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D9CDD" w14:textId="77777777" w:rsidR="00B133DB" w:rsidRDefault="00B133DB" w:rsidP="00B133DB">
      <w:pPr>
        <w:pStyle w:val="BodyText2"/>
        <w:jc w:val="center"/>
      </w:pPr>
      <w:bookmarkStart w:id="0" w:name="OLE_LINK15"/>
      <w:bookmarkStart w:id="1" w:name="OLE_LINK17"/>
      <w:r>
        <w:t xml:space="preserve">Integrated </w:t>
      </w:r>
      <w:proofErr w:type="spellStart"/>
      <w:r>
        <w:t>SegFlow</w:t>
      </w:r>
      <w:proofErr w:type="spellEnd"/>
      <w:r>
        <w:t>, µSIA and UPLC for online sialic acid quantitation of glycoproteins directly from bioreactors</w:t>
      </w:r>
    </w:p>
    <w:p w14:paraId="6C2D9C63" w14:textId="77777777" w:rsidR="00A72C8D" w:rsidRDefault="00A72C8D" w:rsidP="00B133DB">
      <w:pPr>
        <w:pStyle w:val="BodyText2"/>
        <w:jc w:val="center"/>
      </w:pPr>
    </w:p>
    <w:bookmarkEnd w:id="0"/>
    <w:p w14:paraId="62B7D74C" w14:textId="77777777" w:rsidR="00B133DB" w:rsidRDefault="00B133DB" w:rsidP="00B133DB">
      <w:pPr>
        <w:pStyle w:val="BodyText2"/>
        <w:jc w:val="center"/>
        <w:rPr>
          <w:b w:val="0"/>
          <w:vertAlign w:val="superscript"/>
        </w:rPr>
      </w:pPr>
    </w:p>
    <w:p w14:paraId="41CB791E" w14:textId="109DFBFD" w:rsidR="00B133DB" w:rsidRDefault="00B133DB" w:rsidP="00A445B5">
      <w:pPr>
        <w:spacing w:line="240" w:lineRule="auto"/>
        <w:ind w:firstLine="0"/>
        <w:rPr>
          <w:bCs/>
          <w:color w:val="000000" w:themeColor="text1"/>
        </w:rPr>
      </w:pPr>
      <w:bookmarkStart w:id="2" w:name="OLE_LINK2"/>
      <w:bookmarkEnd w:id="1"/>
      <w:r>
        <w:rPr>
          <w:color w:val="000000" w:themeColor="text1"/>
        </w:rPr>
        <w:t>Letha Chemmalil</w:t>
      </w:r>
      <w:r>
        <w:rPr>
          <w:b/>
          <w:color w:val="000000" w:themeColor="text1"/>
        </w:rPr>
        <w:t>*</w:t>
      </w:r>
      <w:r>
        <w:rPr>
          <w:color w:val="000000" w:themeColor="text1"/>
        </w:rPr>
        <w:t xml:space="preserve">, </w:t>
      </w:r>
      <w:r w:rsidR="00606F57">
        <w:rPr>
          <w:color w:val="000000" w:themeColor="text1"/>
        </w:rPr>
        <w:t xml:space="preserve">Tanmay Kulkarni, </w:t>
      </w:r>
      <w:r>
        <w:rPr>
          <w:color w:val="000000" w:themeColor="text1"/>
        </w:rPr>
        <w:t xml:space="preserve">Mathura Raman, Priya Singh, </w:t>
      </w:r>
      <w:bookmarkStart w:id="3" w:name="OLE_LINK18"/>
      <w:r w:rsidR="00F14286" w:rsidRPr="00F14286">
        <w:rPr>
          <w:color w:val="000000" w:themeColor="text1"/>
        </w:rPr>
        <w:t>Yueming Qian</w:t>
      </w:r>
      <w:bookmarkEnd w:id="3"/>
      <w:r w:rsidR="001B3238">
        <w:rPr>
          <w:color w:val="000000" w:themeColor="text1"/>
        </w:rPr>
        <w:t xml:space="preserve">, </w:t>
      </w:r>
      <w:r>
        <w:rPr>
          <w:color w:val="000000" w:themeColor="text1"/>
        </w:rPr>
        <w:t xml:space="preserve">Chris Chumsae, </w:t>
      </w:r>
      <w:r w:rsidR="00A445B5">
        <w:rPr>
          <w:color w:val="000000" w:themeColor="text1"/>
        </w:rPr>
        <w:t>Kyle McHugh</w:t>
      </w:r>
      <w:r w:rsidR="00A445B5">
        <w:rPr>
          <w:bdr w:val="none" w:sz="0" w:space="0" w:color="auto" w:frame="1"/>
        </w:rPr>
        <w:t xml:space="preserve">, </w:t>
      </w:r>
      <w:proofErr w:type="spellStart"/>
      <w:r w:rsidR="00880E9D" w:rsidRPr="00880E9D">
        <w:rPr>
          <w:bdr w:val="none" w:sz="0" w:space="0" w:color="auto" w:frame="1"/>
        </w:rPr>
        <w:t>Zhuangrong</w:t>
      </w:r>
      <w:proofErr w:type="spellEnd"/>
      <w:r w:rsidR="00880E9D" w:rsidRPr="00880E9D">
        <w:rPr>
          <w:bdr w:val="none" w:sz="0" w:space="0" w:color="auto" w:frame="1"/>
        </w:rPr>
        <w:t xml:space="preserve"> Huang</w:t>
      </w:r>
      <w:r w:rsidR="00274F16">
        <w:rPr>
          <w:color w:val="000000" w:themeColor="text1"/>
        </w:rPr>
        <w:t xml:space="preserve">, </w:t>
      </w:r>
      <w:r w:rsidR="00510038">
        <w:t xml:space="preserve">Eric Hodgman, </w:t>
      </w:r>
      <w:r>
        <w:rPr>
          <w:color w:val="000000" w:themeColor="text1"/>
        </w:rPr>
        <w:t>Michael C. Borys</w:t>
      </w:r>
      <w:r w:rsidR="000C5235">
        <w:rPr>
          <w:color w:val="000000" w:themeColor="text1"/>
        </w:rPr>
        <w:t xml:space="preserve">, </w:t>
      </w:r>
      <w:r>
        <w:rPr>
          <w:color w:val="000000" w:themeColor="text1"/>
        </w:rPr>
        <w:t>Julia Ding</w:t>
      </w:r>
      <w:r>
        <w:rPr>
          <w:b/>
          <w:color w:val="000000" w:themeColor="text1"/>
        </w:rPr>
        <w:t xml:space="preserve">, </w:t>
      </w:r>
      <w:r>
        <w:rPr>
          <w:bCs/>
          <w:color w:val="000000" w:themeColor="text1"/>
        </w:rPr>
        <w:t>Gloria Li, Anthony Leon</w:t>
      </w:r>
    </w:p>
    <w:p w14:paraId="782506E5" w14:textId="77777777" w:rsidR="00EE1315" w:rsidRDefault="00EE1315" w:rsidP="00A445B5">
      <w:pPr>
        <w:spacing w:line="240" w:lineRule="auto"/>
        <w:ind w:firstLine="0"/>
        <w:rPr>
          <w:bCs/>
          <w:color w:val="000000" w:themeColor="text1"/>
        </w:rPr>
      </w:pPr>
    </w:p>
    <w:p w14:paraId="726B58BB" w14:textId="77777777" w:rsidR="00A72C8D" w:rsidRPr="00510038" w:rsidRDefault="00A72C8D" w:rsidP="00A445B5">
      <w:pPr>
        <w:spacing w:line="240" w:lineRule="auto"/>
        <w:ind w:firstLine="0"/>
      </w:pPr>
    </w:p>
    <w:bookmarkEnd w:id="2"/>
    <w:p w14:paraId="35F24D10" w14:textId="77777777" w:rsidR="00B133DB" w:rsidRDefault="00B133DB" w:rsidP="00B133DB">
      <w:pPr>
        <w:pStyle w:val="BodyText2"/>
        <w:jc w:val="center"/>
        <w:rPr>
          <w:b w:val="0"/>
          <w:vertAlign w:val="superscript"/>
        </w:rPr>
      </w:pPr>
    </w:p>
    <w:p w14:paraId="7BA19F54" w14:textId="622C2CD4" w:rsidR="00C57D62" w:rsidRDefault="006D50CA" w:rsidP="00B133DB">
      <w:pPr>
        <w:pStyle w:val="BodyText2"/>
        <w:jc w:val="center"/>
        <w:rPr>
          <w:color w:val="000000" w:themeColor="text1"/>
        </w:rPr>
      </w:pPr>
      <w:r>
        <w:rPr>
          <w:color w:val="000000" w:themeColor="text1"/>
        </w:rPr>
        <w:t>Affiliation: B</w:t>
      </w:r>
      <w:r w:rsidR="00970A47" w:rsidRPr="00970A47">
        <w:rPr>
          <w:color w:val="000000" w:themeColor="text1"/>
        </w:rPr>
        <w:t>ristol Myers Squibb</w:t>
      </w:r>
    </w:p>
    <w:p w14:paraId="27118DD1" w14:textId="77777777" w:rsidR="00A72C8D" w:rsidRDefault="00A72C8D" w:rsidP="00B133DB">
      <w:pPr>
        <w:pStyle w:val="BodyText2"/>
        <w:jc w:val="center"/>
        <w:rPr>
          <w:color w:val="000000" w:themeColor="text1"/>
        </w:rPr>
      </w:pPr>
    </w:p>
    <w:p w14:paraId="74CAD838" w14:textId="77777777" w:rsidR="00A72C8D" w:rsidRDefault="00A72C8D" w:rsidP="00B133DB">
      <w:pPr>
        <w:pStyle w:val="BodyText2"/>
        <w:jc w:val="center"/>
        <w:rPr>
          <w:color w:val="000000" w:themeColor="text1"/>
        </w:rPr>
      </w:pPr>
    </w:p>
    <w:p w14:paraId="287D1357" w14:textId="77777777" w:rsidR="007E73FE" w:rsidRPr="000861CF" w:rsidRDefault="007E73FE" w:rsidP="007E73FE">
      <w:pPr>
        <w:pStyle w:val="BodyText2"/>
        <w:rPr>
          <w:b w:val="0"/>
          <w:bCs w:val="0"/>
        </w:rPr>
      </w:pPr>
    </w:p>
    <w:p w14:paraId="615BB22B" w14:textId="77777777" w:rsidR="007E73FE" w:rsidRPr="00EC0405" w:rsidRDefault="007E73FE" w:rsidP="007E73FE">
      <w:pPr>
        <w:pStyle w:val="BodyText2"/>
        <w:rPr>
          <w:b w:val="0"/>
          <w:bCs w:val="0"/>
          <w:color w:val="000000" w:themeColor="text1"/>
        </w:rPr>
      </w:pPr>
      <w:r w:rsidRPr="00EC0405">
        <w:rPr>
          <w:b w:val="0"/>
          <w:bCs w:val="0"/>
          <w:color w:val="000000" w:themeColor="text1"/>
        </w:rPr>
        <w:t>*Corresponding author</w:t>
      </w:r>
    </w:p>
    <w:p w14:paraId="15CEF2FE" w14:textId="77777777" w:rsidR="007E73FE" w:rsidRPr="00EC0405" w:rsidRDefault="00E7538A" w:rsidP="007E73FE">
      <w:pPr>
        <w:pStyle w:val="BodyText2"/>
        <w:rPr>
          <w:b w:val="0"/>
          <w:bCs w:val="0"/>
          <w:color w:val="000000" w:themeColor="text1"/>
        </w:rPr>
      </w:pPr>
      <w:r w:rsidRPr="00EC0405">
        <w:rPr>
          <w:b w:val="0"/>
          <w:bCs w:val="0"/>
          <w:color w:val="000000" w:themeColor="text1"/>
        </w:rPr>
        <w:t>Process</w:t>
      </w:r>
      <w:r w:rsidR="00390635" w:rsidRPr="00EC0405">
        <w:rPr>
          <w:b w:val="0"/>
          <w:bCs w:val="0"/>
          <w:color w:val="000000" w:themeColor="text1"/>
        </w:rPr>
        <w:t xml:space="preserve"> Development </w:t>
      </w:r>
      <w:r w:rsidRPr="00EC0405">
        <w:rPr>
          <w:b w:val="0"/>
          <w:bCs w:val="0"/>
          <w:color w:val="000000" w:themeColor="text1"/>
        </w:rPr>
        <w:t xml:space="preserve">Analytical </w:t>
      </w:r>
      <w:r w:rsidR="00390635" w:rsidRPr="00EC0405">
        <w:rPr>
          <w:b w:val="0"/>
          <w:bCs w:val="0"/>
          <w:color w:val="000000" w:themeColor="text1"/>
        </w:rPr>
        <w:t xml:space="preserve">Group, </w:t>
      </w:r>
      <w:r w:rsidR="00390635" w:rsidRPr="00EC0405">
        <w:rPr>
          <w:b w:val="0"/>
          <w:color w:val="000000" w:themeColor="text1"/>
        </w:rPr>
        <w:t>GLOBAL PRODUCT DEVELOPMENT &amp; SUPPLY / PRODUCT DEVELOPMENT</w:t>
      </w:r>
    </w:p>
    <w:p w14:paraId="3F4CA5CF" w14:textId="77777777" w:rsidR="007E73FE" w:rsidRPr="00EC0405" w:rsidRDefault="00390635" w:rsidP="007E73FE">
      <w:pPr>
        <w:pStyle w:val="BodyText2"/>
        <w:rPr>
          <w:b w:val="0"/>
          <w:bCs w:val="0"/>
          <w:color w:val="000000" w:themeColor="text1"/>
        </w:rPr>
      </w:pPr>
      <w:r w:rsidRPr="00EC0405">
        <w:rPr>
          <w:b w:val="0"/>
          <w:bCs w:val="0"/>
          <w:color w:val="000000" w:themeColor="text1"/>
        </w:rPr>
        <w:t>Bristol Myers Squibb, 38 Jackson Rd., Devens, MA 01434</w:t>
      </w:r>
    </w:p>
    <w:p w14:paraId="7A81BE21" w14:textId="77777777" w:rsidR="007E73FE" w:rsidRPr="00EC0405" w:rsidRDefault="007E73FE" w:rsidP="007E73FE">
      <w:pPr>
        <w:pStyle w:val="BodyText2"/>
        <w:rPr>
          <w:b w:val="0"/>
          <w:bCs w:val="0"/>
          <w:color w:val="000000" w:themeColor="text1"/>
        </w:rPr>
      </w:pPr>
    </w:p>
    <w:p w14:paraId="5E67E036" w14:textId="6CF14B52" w:rsidR="007E73FE" w:rsidRPr="00EC0405" w:rsidRDefault="007E73FE" w:rsidP="007E73FE">
      <w:pPr>
        <w:pStyle w:val="BodyText2"/>
        <w:rPr>
          <w:b w:val="0"/>
          <w:bCs w:val="0"/>
          <w:color w:val="000000" w:themeColor="text1"/>
          <w:lang w:val="it-IT"/>
        </w:rPr>
      </w:pPr>
      <w:r w:rsidRPr="00EC0405">
        <w:rPr>
          <w:b w:val="0"/>
          <w:bCs w:val="0"/>
          <w:color w:val="000000" w:themeColor="text1"/>
          <w:lang w:val="it-IT"/>
        </w:rPr>
        <w:t>Letha Chemmalil</w:t>
      </w:r>
      <w:r w:rsidRPr="00EC0405">
        <w:rPr>
          <w:b w:val="0"/>
          <w:bCs w:val="0"/>
          <w:color w:val="000000" w:themeColor="text1"/>
          <w:lang w:val="it-IT"/>
        </w:rPr>
        <w:tab/>
        <w:t xml:space="preserve">   </w:t>
      </w:r>
      <w:r w:rsidR="00E7538A" w:rsidRPr="00EC0405">
        <w:rPr>
          <w:b w:val="0"/>
          <w:bCs w:val="0"/>
          <w:color w:val="000000" w:themeColor="text1"/>
          <w:lang w:val="it-IT"/>
        </w:rPr>
        <w:t>Tel:</w:t>
      </w:r>
      <w:r w:rsidR="00E7538A" w:rsidRPr="00EC0405">
        <w:rPr>
          <w:b w:val="0"/>
          <w:bCs w:val="0"/>
          <w:color w:val="000000" w:themeColor="text1"/>
          <w:lang w:val="it-IT"/>
        </w:rPr>
        <w:tab/>
        <w:t>978-4</w:t>
      </w:r>
      <w:r w:rsidR="00390635" w:rsidRPr="00EC0405">
        <w:rPr>
          <w:b w:val="0"/>
          <w:bCs w:val="0"/>
          <w:color w:val="000000" w:themeColor="text1"/>
          <w:lang w:val="it-IT"/>
        </w:rPr>
        <w:t>84-6922</w:t>
      </w:r>
      <w:r w:rsidRPr="00EC0405">
        <w:rPr>
          <w:b w:val="0"/>
          <w:bCs w:val="0"/>
          <w:color w:val="000000" w:themeColor="text1"/>
          <w:lang w:val="it-IT"/>
        </w:rPr>
        <w:t xml:space="preserve"> </w:t>
      </w:r>
      <w:r w:rsidRPr="00EC0405">
        <w:rPr>
          <w:b w:val="0"/>
          <w:bCs w:val="0"/>
          <w:color w:val="000000" w:themeColor="text1"/>
          <w:lang w:val="it-IT"/>
        </w:rPr>
        <w:tab/>
      </w:r>
      <w:r w:rsidRPr="00EC0405">
        <w:rPr>
          <w:b w:val="0"/>
          <w:bCs w:val="0"/>
          <w:color w:val="000000" w:themeColor="text1"/>
          <w:lang w:val="it-IT"/>
        </w:rPr>
        <w:tab/>
        <w:t xml:space="preserve">email: </w:t>
      </w:r>
      <w:hyperlink r:id="rId11" w:history="1">
        <w:r w:rsidR="00FD47E2" w:rsidRPr="00EC0405">
          <w:rPr>
            <w:rStyle w:val="Hyperlink"/>
            <w:b w:val="0"/>
            <w:color w:val="000000" w:themeColor="text1"/>
            <w:lang w:val="it-IT"/>
          </w:rPr>
          <w:t>letha.chemmalil@BMS.com</w:t>
        </w:r>
      </w:hyperlink>
    </w:p>
    <w:p w14:paraId="52116AEE" w14:textId="77777777" w:rsidR="007E73FE" w:rsidRPr="00EC0405" w:rsidRDefault="007E73FE" w:rsidP="007E73FE">
      <w:pPr>
        <w:rPr>
          <w:color w:val="000000" w:themeColor="text1"/>
        </w:rPr>
      </w:pPr>
    </w:p>
    <w:p w14:paraId="1F54F17B" w14:textId="77777777" w:rsidR="006D50CA" w:rsidRDefault="006D50CA" w:rsidP="0074083F">
      <w:pPr>
        <w:ind w:firstLine="0"/>
        <w:jc w:val="both"/>
        <w:rPr>
          <w:b/>
          <w:color w:val="000000" w:themeColor="text1"/>
          <w:shd w:val="clear" w:color="auto" w:fill="FFFFFF"/>
        </w:rPr>
      </w:pPr>
    </w:p>
    <w:p w14:paraId="38116FC2" w14:textId="77777777" w:rsidR="006D50CA" w:rsidRDefault="006D50CA" w:rsidP="0074083F">
      <w:pPr>
        <w:ind w:firstLine="0"/>
        <w:jc w:val="both"/>
        <w:rPr>
          <w:b/>
          <w:color w:val="000000" w:themeColor="text1"/>
          <w:shd w:val="clear" w:color="auto" w:fill="FFFFFF"/>
        </w:rPr>
      </w:pPr>
    </w:p>
    <w:p w14:paraId="67D3BA09" w14:textId="77777777" w:rsidR="006D50CA" w:rsidRDefault="006D50CA" w:rsidP="0074083F">
      <w:pPr>
        <w:ind w:firstLine="0"/>
        <w:jc w:val="both"/>
        <w:rPr>
          <w:b/>
          <w:color w:val="000000" w:themeColor="text1"/>
          <w:shd w:val="clear" w:color="auto" w:fill="FFFFFF"/>
        </w:rPr>
      </w:pPr>
    </w:p>
    <w:p w14:paraId="29CD0D24" w14:textId="77777777" w:rsidR="006D50CA" w:rsidRDefault="006D50CA" w:rsidP="0074083F">
      <w:pPr>
        <w:ind w:firstLine="0"/>
        <w:jc w:val="both"/>
        <w:rPr>
          <w:b/>
          <w:color w:val="000000" w:themeColor="text1"/>
          <w:shd w:val="clear" w:color="auto" w:fill="FFFFFF"/>
        </w:rPr>
      </w:pPr>
    </w:p>
    <w:p w14:paraId="0DAB2366" w14:textId="77777777" w:rsidR="006D50CA" w:rsidRDefault="006D50CA" w:rsidP="0074083F">
      <w:pPr>
        <w:ind w:firstLine="0"/>
        <w:jc w:val="both"/>
        <w:rPr>
          <w:b/>
          <w:color w:val="000000" w:themeColor="text1"/>
          <w:shd w:val="clear" w:color="auto" w:fill="FFFFFF"/>
        </w:rPr>
      </w:pPr>
    </w:p>
    <w:p w14:paraId="4F813C34" w14:textId="77777777" w:rsidR="006D50CA" w:rsidRDefault="006D50CA" w:rsidP="0074083F">
      <w:pPr>
        <w:ind w:firstLine="0"/>
        <w:jc w:val="both"/>
        <w:rPr>
          <w:b/>
          <w:color w:val="000000" w:themeColor="text1"/>
          <w:shd w:val="clear" w:color="auto" w:fill="FFFFFF"/>
        </w:rPr>
      </w:pPr>
    </w:p>
    <w:p w14:paraId="1CC73BF8" w14:textId="77777777" w:rsidR="006D50CA" w:rsidRDefault="006D50CA" w:rsidP="0074083F">
      <w:pPr>
        <w:ind w:firstLine="0"/>
        <w:jc w:val="both"/>
        <w:rPr>
          <w:b/>
          <w:color w:val="000000" w:themeColor="text1"/>
          <w:shd w:val="clear" w:color="auto" w:fill="FFFFFF"/>
        </w:rPr>
      </w:pPr>
    </w:p>
    <w:p w14:paraId="18E1B981" w14:textId="77777777" w:rsidR="006D50CA" w:rsidRDefault="006D50CA" w:rsidP="0074083F">
      <w:pPr>
        <w:ind w:firstLine="0"/>
        <w:jc w:val="both"/>
        <w:rPr>
          <w:b/>
          <w:color w:val="000000" w:themeColor="text1"/>
          <w:shd w:val="clear" w:color="auto" w:fill="FFFFFF"/>
        </w:rPr>
      </w:pPr>
    </w:p>
    <w:p w14:paraId="6EDE2BB4" w14:textId="77777777" w:rsidR="006D50CA" w:rsidRDefault="006D50CA" w:rsidP="0074083F">
      <w:pPr>
        <w:ind w:firstLine="0"/>
        <w:jc w:val="both"/>
        <w:rPr>
          <w:b/>
          <w:color w:val="000000" w:themeColor="text1"/>
          <w:shd w:val="clear" w:color="auto" w:fill="FFFFFF"/>
        </w:rPr>
      </w:pPr>
    </w:p>
    <w:p w14:paraId="0C60ECE7" w14:textId="77777777" w:rsidR="006D50CA" w:rsidRDefault="006D50CA" w:rsidP="0074083F">
      <w:pPr>
        <w:ind w:firstLine="0"/>
        <w:jc w:val="both"/>
        <w:rPr>
          <w:b/>
          <w:color w:val="000000" w:themeColor="text1"/>
          <w:shd w:val="clear" w:color="auto" w:fill="FFFFFF"/>
        </w:rPr>
      </w:pPr>
    </w:p>
    <w:p w14:paraId="5DCCB4A9" w14:textId="77777777" w:rsidR="006D50CA" w:rsidRDefault="006D50CA" w:rsidP="0074083F">
      <w:pPr>
        <w:ind w:firstLine="0"/>
        <w:jc w:val="both"/>
        <w:rPr>
          <w:b/>
          <w:color w:val="000000" w:themeColor="text1"/>
          <w:shd w:val="clear" w:color="auto" w:fill="FFFFFF"/>
        </w:rPr>
      </w:pPr>
    </w:p>
    <w:p w14:paraId="37F71D2C" w14:textId="77777777" w:rsidR="006D50CA" w:rsidRDefault="006D50CA" w:rsidP="0074083F">
      <w:pPr>
        <w:ind w:firstLine="0"/>
        <w:jc w:val="both"/>
        <w:rPr>
          <w:b/>
          <w:color w:val="000000" w:themeColor="text1"/>
          <w:shd w:val="clear" w:color="auto" w:fill="FFFFFF"/>
        </w:rPr>
      </w:pPr>
    </w:p>
    <w:p w14:paraId="78F0BFD3" w14:textId="5E6E9C7B" w:rsidR="009544F3" w:rsidRPr="00EC0405" w:rsidRDefault="00B10AD0" w:rsidP="0074083F">
      <w:pPr>
        <w:ind w:firstLine="0"/>
        <w:jc w:val="both"/>
        <w:rPr>
          <w:b/>
          <w:color w:val="000000" w:themeColor="text1"/>
          <w:shd w:val="clear" w:color="auto" w:fill="FFFFFF"/>
        </w:rPr>
      </w:pPr>
      <w:r w:rsidRPr="00EC0405">
        <w:rPr>
          <w:b/>
          <w:color w:val="000000" w:themeColor="text1"/>
          <w:shd w:val="clear" w:color="auto" w:fill="FFFFFF"/>
        </w:rPr>
        <w:lastRenderedPageBreak/>
        <w:t>ABSTRACT</w:t>
      </w:r>
    </w:p>
    <w:p w14:paraId="3CF414D4" w14:textId="41AFF0D1" w:rsidR="003C31DE" w:rsidRPr="007101D6" w:rsidRDefault="003C31DE" w:rsidP="007101D6">
      <w:pPr>
        <w:spacing w:line="240" w:lineRule="auto"/>
        <w:rPr>
          <w:rFonts w:eastAsia="Tahoma"/>
          <w:bCs/>
          <w:color w:val="002060"/>
        </w:rPr>
      </w:pPr>
      <w:r w:rsidRPr="005A4C25">
        <w:rPr>
          <w:color w:val="002060"/>
        </w:rPr>
        <w:t xml:space="preserve">Monitoring and controlling of sialic acid contents in glycoproteins such as erythropoietin (EPO), </w:t>
      </w:r>
      <w:r w:rsidRPr="005A4C25">
        <w:rPr>
          <w:color w:val="002060"/>
          <w:shd w:val="clear" w:color="auto" w:fill="FFFFFF"/>
        </w:rPr>
        <w:t>interferon</w:t>
      </w:r>
      <w:r w:rsidR="004F378D" w:rsidRPr="005A4C25">
        <w:rPr>
          <w:color w:val="002060"/>
          <w:shd w:val="clear" w:color="auto" w:fill="FFFFFF"/>
        </w:rPr>
        <w:t>-</w:t>
      </w:r>
      <w:r w:rsidRPr="005A4C25">
        <w:rPr>
          <w:color w:val="002060"/>
          <w:shd w:val="clear" w:color="auto" w:fill="FFFFFF"/>
        </w:rPr>
        <w:t xml:space="preserve">γ, </w:t>
      </w:r>
      <w:r w:rsidRPr="005A4C25">
        <w:rPr>
          <w:color w:val="002060"/>
          <w:spacing w:val="1"/>
          <w:shd w:val="clear" w:color="auto" w:fill="FFFFFF"/>
        </w:rPr>
        <w:t>Orencia</w:t>
      </w:r>
      <w:r w:rsidR="00502137" w:rsidRPr="005A4C25">
        <w:rPr>
          <w:color w:val="002060"/>
          <w:spacing w:val="1"/>
          <w:shd w:val="clear" w:color="auto" w:fill="FFFFFF"/>
        </w:rPr>
        <w:t xml:space="preserve">, </w:t>
      </w:r>
      <w:r w:rsidRPr="005A4C25">
        <w:rPr>
          <w:color w:val="002060"/>
        </w:rPr>
        <w:t xml:space="preserve">Enbrel </w:t>
      </w:r>
      <w:r w:rsidR="00502137" w:rsidRPr="005A4C25">
        <w:rPr>
          <w:color w:val="002060"/>
        </w:rPr>
        <w:t xml:space="preserve">and others </w:t>
      </w:r>
      <w:r w:rsidRPr="005A4C25">
        <w:rPr>
          <w:color w:val="002060"/>
        </w:rPr>
        <w:t xml:space="preserve">are critical to achieve desired therapeutic benefits. The pharmacokinetics (PK) profile of </w:t>
      </w:r>
      <w:proofErr w:type="spellStart"/>
      <w:r w:rsidR="00502137" w:rsidRPr="005A4C25">
        <w:rPr>
          <w:color w:val="002060"/>
        </w:rPr>
        <w:t>as</w:t>
      </w:r>
      <w:r w:rsidRPr="005A4C25">
        <w:rPr>
          <w:color w:val="002060"/>
        </w:rPr>
        <w:t>ialo</w:t>
      </w:r>
      <w:r w:rsidR="00156A17" w:rsidRPr="005A4C25">
        <w:rPr>
          <w:color w:val="002060"/>
        </w:rPr>
        <w:t>g</w:t>
      </w:r>
      <w:r w:rsidRPr="005A4C25">
        <w:rPr>
          <w:color w:val="002060"/>
        </w:rPr>
        <w:t>lycoprotein</w:t>
      </w:r>
      <w:proofErr w:type="spellEnd"/>
      <w:r w:rsidR="00F77A3C" w:rsidRPr="005A4C25">
        <w:rPr>
          <w:color w:val="002060"/>
        </w:rPr>
        <w:t xml:space="preserve"> is </w:t>
      </w:r>
      <w:r w:rsidRPr="005A4C25">
        <w:rPr>
          <w:color w:val="002060"/>
        </w:rPr>
        <w:t xml:space="preserve">known to impact </w:t>
      </w:r>
      <w:r w:rsidR="00BE40B9" w:rsidRPr="005A4C25">
        <w:rPr>
          <w:color w:val="002060"/>
        </w:rPr>
        <w:t>protein</w:t>
      </w:r>
      <w:r w:rsidR="004567F3" w:rsidRPr="005A4C25">
        <w:rPr>
          <w:color w:val="002060"/>
        </w:rPr>
        <w:t xml:space="preserve"> </w:t>
      </w:r>
      <w:r w:rsidRPr="005A4C25">
        <w:rPr>
          <w:color w:val="002060"/>
        </w:rPr>
        <w:t>clearance</w:t>
      </w:r>
      <w:r w:rsidR="005B4AF0" w:rsidRPr="005A4C25">
        <w:rPr>
          <w:color w:val="002060"/>
        </w:rPr>
        <w:t xml:space="preserve"> with </w:t>
      </w:r>
      <w:r w:rsidR="0062285B">
        <w:rPr>
          <w:color w:val="002060"/>
        </w:rPr>
        <w:t>its</w:t>
      </w:r>
      <w:r w:rsidR="004F378D" w:rsidRPr="005A4C25">
        <w:rPr>
          <w:color w:val="002060"/>
        </w:rPr>
        <w:t xml:space="preserve"> </w:t>
      </w:r>
      <w:r w:rsidR="009C4595" w:rsidRPr="005A4C25">
        <w:rPr>
          <w:color w:val="002060"/>
        </w:rPr>
        <w:t xml:space="preserve">uptake </w:t>
      </w:r>
      <w:r w:rsidR="0036741D" w:rsidRPr="005A4C25">
        <w:rPr>
          <w:color w:val="002060"/>
          <w:kern w:val="36"/>
        </w:rPr>
        <w:t>by</w:t>
      </w:r>
      <w:r w:rsidR="00837963" w:rsidRPr="005A4C25">
        <w:rPr>
          <w:color w:val="002060"/>
          <w:kern w:val="36"/>
        </w:rPr>
        <w:t xml:space="preserve"> </w:t>
      </w:r>
      <w:r w:rsidR="00B434A1" w:rsidRPr="005A4C25">
        <w:rPr>
          <w:color w:val="002060"/>
          <w:kern w:val="36"/>
        </w:rPr>
        <w:t xml:space="preserve">hepatic </w:t>
      </w:r>
      <w:proofErr w:type="spellStart"/>
      <w:r w:rsidR="00CC74CA" w:rsidRPr="005A4C25">
        <w:rPr>
          <w:color w:val="002060"/>
          <w:shd w:val="clear" w:color="auto" w:fill="FFFFFF"/>
        </w:rPr>
        <w:t>asialoglycoprotein</w:t>
      </w:r>
      <w:proofErr w:type="spellEnd"/>
      <w:r w:rsidR="00CC74CA" w:rsidRPr="005A4C25">
        <w:rPr>
          <w:color w:val="002060"/>
          <w:shd w:val="clear" w:color="auto" w:fill="FFFFFF"/>
        </w:rPr>
        <w:t xml:space="preserve"> receptors (ASGPR)</w:t>
      </w:r>
      <w:r w:rsidR="004F378D" w:rsidRPr="005A4C25">
        <w:rPr>
          <w:color w:val="002060"/>
        </w:rPr>
        <w:t xml:space="preserve"> </w:t>
      </w:r>
      <w:r w:rsidR="00497837">
        <w:rPr>
          <w:color w:val="002060"/>
        </w:rPr>
        <w:t>and</w:t>
      </w:r>
      <w:r w:rsidR="004F378D" w:rsidRPr="005A4C25">
        <w:rPr>
          <w:color w:val="002060"/>
        </w:rPr>
        <w:t xml:space="preserve"> subsequent</w:t>
      </w:r>
      <w:r w:rsidR="00497837">
        <w:rPr>
          <w:color w:val="002060"/>
        </w:rPr>
        <w:t xml:space="preserve"> </w:t>
      </w:r>
      <w:r w:rsidR="004F378D" w:rsidRPr="005A4C25">
        <w:rPr>
          <w:color w:val="002060"/>
        </w:rPr>
        <w:t>physiological clea</w:t>
      </w:r>
      <w:r w:rsidR="001C59E4">
        <w:rPr>
          <w:color w:val="002060"/>
        </w:rPr>
        <w:t xml:space="preserve">rance. </w:t>
      </w:r>
      <w:r w:rsidR="004F378D" w:rsidRPr="005A4C25">
        <w:rPr>
          <w:color w:val="002060"/>
          <w:kern w:val="36"/>
        </w:rPr>
        <w:t>The ASGPR</w:t>
      </w:r>
      <w:r w:rsidR="00B434A1" w:rsidRPr="005A4C25">
        <w:rPr>
          <w:color w:val="002060"/>
          <w:kern w:val="36"/>
        </w:rPr>
        <w:t xml:space="preserve"> </w:t>
      </w:r>
      <w:r w:rsidR="00B434A1" w:rsidRPr="005A4C25">
        <w:rPr>
          <w:color w:val="002060"/>
          <w:shd w:val="clear" w:color="auto" w:fill="FFFFFF"/>
        </w:rPr>
        <w:t>recognizes</w:t>
      </w:r>
      <w:r w:rsidR="00CF1CD2">
        <w:rPr>
          <w:color w:val="002060"/>
          <w:shd w:val="clear" w:color="auto" w:fill="FFFFFF"/>
        </w:rPr>
        <w:t xml:space="preserve"> and </w:t>
      </w:r>
      <w:r w:rsidR="00EB61CD">
        <w:rPr>
          <w:color w:val="002060"/>
          <w:shd w:val="clear" w:color="auto" w:fill="FFFFFF"/>
        </w:rPr>
        <w:t>binds to</w:t>
      </w:r>
      <w:r w:rsidR="00B434A1" w:rsidRPr="005A4C25">
        <w:rPr>
          <w:color w:val="002060"/>
          <w:shd w:val="clear" w:color="auto" w:fill="FFFFFF"/>
        </w:rPr>
        <w:t xml:space="preserve"> </w:t>
      </w:r>
      <w:r w:rsidR="00B53EDE" w:rsidRPr="005A4C25">
        <w:rPr>
          <w:color w:val="002060"/>
          <w:shd w:val="clear" w:color="auto" w:fill="FFFFFF"/>
        </w:rPr>
        <w:t>glycoproteins</w:t>
      </w:r>
      <w:r w:rsidR="00B434A1" w:rsidRPr="005A4C25">
        <w:rPr>
          <w:color w:val="002060"/>
          <w:shd w:val="clear" w:color="auto" w:fill="FFFFFF"/>
        </w:rPr>
        <w:t xml:space="preserve"> </w:t>
      </w:r>
      <w:r w:rsidR="00F27BE4">
        <w:rPr>
          <w:color w:val="002060"/>
          <w:shd w:val="clear" w:color="auto" w:fill="FFFFFF"/>
        </w:rPr>
        <w:t>with</w:t>
      </w:r>
      <w:r w:rsidR="00B434A1" w:rsidRPr="005A4C25">
        <w:rPr>
          <w:color w:val="002060"/>
          <w:shd w:val="clear" w:color="auto" w:fill="FFFFFF"/>
        </w:rPr>
        <w:t xml:space="preserve"> </w:t>
      </w:r>
      <w:r w:rsidR="00EB61CD">
        <w:rPr>
          <w:color w:val="002060"/>
          <w:shd w:val="clear" w:color="auto" w:fill="FFFFFF"/>
        </w:rPr>
        <w:t xml:space="preserve">exposed </w:t>
      </w:r>
      <w:r w:rsidR="00B434A1" w:rsidRPr="005A4C25">
        <w:rPr>
          <w:color w:val="002060"/>
          <w:shd w:val="clear" w:color="auto" w:fill="FFFFFF"/>
        </w:rPr>
        <w:t>terminal galactose or N-</w:t>
      </w:r>
      <w:r w:rsidR="0091559F" w:rsidRPr="005A4C25">
        <w:rPr>
          <w:color w:val="002060"/>
          <w:shd w:val="clear" w:color="auto" w:fill="FFFFFF"/>
        </w:rPr>
        <w:t>acetyl galactosamine</w:t>
      </w:r>
      <w:r w:rsidR="00B434A1" w:rsidRPr="005A4C25">
        <w:rPr>
          <w:color w:val="002060"/>
          <w:shd w:val="clear" w:color="auto" w:fill="FFFFFF"/>
        </w:rPr>
        <w:t xml:space="preserve"> residues</w:t>
      </w:r>
      <w:r w:rsidR="004F378D" w:rsidRPr="005A4C25">
        <w:rPr>
          <w:color w:val="002060"/>
          <w:shd w:val="clear" w:color="auto" w:fill="FFFFFF"/>
        </w:rPr>
        <w:t xml:space="preserve"> </w:t>
      </w:r>
      <w:r w:rsidR="006E222C">
        <w:rPr>
          <w:color w:val="002060"/>
          <w:shd w:val="clear" w:color="auto" w:fill="FFFFFF"/>
        </w:rPr>
        <w:t xml:space="preserve">to </w:t>
      </w:r>
      <w:r w:rsidR="004F378D" w:rsidRPr="005A4C25">
        <w:rPr>
          <w:color w:val="002060"/>
          <w:shd w:val="clear" w:color="auto" w:fill="FFFFFF"/>
        </w:rPr>
        <w:t xml:space="preserve">undergo </w:t>
      </w:r>
      <w:r w:rsidR="00AE5D7E" w:rsidRPr="005A4C25">
        <w:rPr>
          <w:color w:val="002060"/>
          <w:shd w:val="clear" w:color="auto" w:fill="FFFFFF"/>
        </w:rPr>
        <w:t>receptor</w:t>
      </w:r>
      <w:r w:rsidR="004F378D" w:rsidRPr="005A4C25">
        <w:rPr>
          <w:color w:val="002060"/>
          <w:shd w:val="clear" w:color="auto" w:fill="FFFFFF"/>
        </w:rPr>
        <w:t xml:space="preserve"> mediated endocytosis.</w:t>
      </w:r>
      <w:r w:rsidRPr="005A4C25">
        <w:rPr>
          <w:color w:val="002060"/>
        </w:rPr>
        <w:t xml:space="preserve"> </w:t>
      </w:r>
      <w:r w:rsidR="00546493">
        <w:rPr>
          <w:color w:val="002060"/>
        </w:rPr>
        <w:t>Recent s</w:t>
      </w:r>
      <w:r w:rsidR="005A098B">
        <w:rPr>
          <w:color w:val="002060"/>
        </w:rPr>
        <w:t xml:space="preserve">tudies have </w:t>
      </w:r>
      <w:r w:rsidR="00DA0264">
        <w:rPr>
          <w:color w:val="002060"/>
        </w:rPr>
        <w:t>demonstrated</w:t>
      </w:r>
      <w:r w:rsidR="005A098B">
        <w:rPr>
          <w:color w:val="002060"/>
        </w:rPr>
        <w:t xml:space="preserve"> that </w:t>
      </w:r>
      <w:r w:rsidR="00546493">
        <w:rPr>
          <w:color w:val="002060"/>
          <w:kern w:val="36"/>
        </w:rPr>
        <w:t xml:space="preserve">sialylation of O-linked-glycan </w:t>
      </w:r>
      <w:r w:rsidR="004E142C">
        <w:rPr>
          <w:color w:val="002060"/>
          <w:kern w:val="36"/>
        </w:rPr>
        <w:t xml:space="preserve">plays a role </w:t>
      </w:r>
      <w:r w:rsidR="00546493">
        <w:rPr>
          <w:color w:val="002060"/>
          <w:kern w:val="36"/>
        </w:rPr>
        <w:t xml:space="preserve">in protecting against macrophage galactose lectin (MGL) </w:t>
      </w:r>
      <w:r w:rsidR="004E142C">
        <w:rPr>
          <w:color w:val="002060"/>
          <w:kern w:val="36"/>
        </w:rPr>
        <w:t xml:space="preserve">mediated </w:t>
      </w:r>
      <w:r w:rsidR="0004001C">
        <w:rPr>
          <w:color w:val="002060"/>
          <w:kern w:val="36"/>
        </w:rPr>
        <w:t xml:space="preserve">clearance. </w:t>
      </w:r>
      <w:r w:rsidR="00E11488">
        <w:rPr>
          <w:color w:val="002060"/>
          <w:kern w:val="36"/>
        </w:rPr>
        <w:t>In ad</w:t>
      </w:r>
      <w:r w:rsidRPr="005A4C25">
        <w:rPr>
          <w:color w:val="002060"/>
        </w:rPr>
        <w:t>dition to the impact on serum half-life, sialylation can influence other clinical performances including immunogenicity, potency, and cytotoxicity. Therefore, the level of sialic acid is a critical quality attribute (CQA</w:t>
      </w:r>
      <w:r w:rsidR="00D66347" w:rsidRPr="005A4C25">
        <w:rPr>
          <w:color w:val="002060"/>
        </w:rPr>
        <w:t>)</w:t>
      </w:r>
      <w:r w:rsidR="00D66347">
        <w:rPr>
          <w:color w:val="002060"/>
        </w:rPr>
        <w:t xml:space="preserve"> and</w:t>
      </w:r>
      <w:r w:rsidRPr="005A4C25">
        <w:rPr>
          <w:color w:val="002060"/>
        </w:rPr>
        <w:t xml:space="preserve"> has become a regulatory requirement to monitor and regulate sialylation </w:t>
      </w:r>
      <w:r w:rsidRPr="005A4C25">
        <w:rPr>
          <w:color w:val="002060"/>
          <w:shd w:val="clear" w:color="auto" w:fill="FFFFFF"/>
        </w:rPr>
        <w:t>to ensure desired clinical performance. To achieve consistent levels of sialic acid</w:t>
      </w:r>
      <w:r w:rsidR="00121EA4">
        <w:rPr>
          <w:color w:val="002060"/>
          <w:shd w:val="clear" w:color="auto" w:fill="FFFFFF"/>
        </w:rPr>
        <w:t xml:space="preserve"> </w:t>
      </w:r>
      <w:r w:rsidR="0077410E">
        <w:rPr>
          <w:color w:val="002060"/>
          <w:shd w:val="clear" w:color="auto" w:fill="FFFFFF"/>
        </w:rPr>
        <w:t>in certain</w:t>
      </w:r>
      <w:r w:rsidR="00121EA4">
        <w:rPr>
          <w:color w:val="002060"/>
          <w:shd w:val="clear" w:color="auto" w:fill="FFFFFF"/>
        </w:rPr>
        <w:t xml:space="preserve"> therapeutics</w:t>
      </w:r>
      <w:r w:rsidRPr="005A4C25">
        <w:rPr>
          <w:color w:val="002060"/>
          <w:shd w:val="clear" w:color="auto" w:fill="FFFFFF"/>
        </w:rPr>
        <w:t xml:space="preserve">, the harvest decision </w:t>
      </w:r>
      <w:r w:rsidR="008E0EEA" w:rsidRPr="005A4C25">
        <w:rPr>
          <w:color w:val="002060"/>
          <w:shd w:val="clear" w:color="auto" w:fill="FFFFFF"/>
        </w:rPr>
        <w:t xml:space="preserve">as well as </w:t>
      </w:r>
      <w:r w:rsidR="00B955E4">
        <w:rPr>
          <w:color w:val="002060"/>
          <w:shd w:val="clear" w:color="auto" w:fill="FFFFFF"/>
        </w:rPr>
        <w:t xml:space="preserve">the </w:t>
      </w:r>
      <w:r w:rsidR="006D00DD">
        <w:rPr>
          <w:color w:val="002060"/>
          <w:shd w:val="clear" w:color="auto" w:fill="FFFFFF"/>
        </w:rPr>
        <w:t xml:space="preserve">ionic strength of </w:t>
      </w:r>
      <w:r w:rsidR="008E0EEA" w:rsidRPr="005A4C25">
        <w:rPr>
          <w:color w:val="002060"/>
          <w:shd w:val="clear" w:color="auto" w:fill="FFFFFF"/>
        </w:rPr>
        <w:t xml:space="preserve">downstream process </w:t>
      </w:r>
      <w:r w:rsidR="004440F7">
        <w:rPr>
          <w:color w:val="002060"/>
          <w:shd w:val="clear" w:color="auto" w:fill="FFFFFF"/>
        </w:rPr>
        <w:t>buff</w:t>
      </w:r>
      <w:r w:rsidR="00616592">
        <w:rPr>
          <w:color w:val="002060"/>
          <w:shd w:val="clear" w:color="auto" w:fill="FFFFFF"/>
        </w:rPr>
        <w:t xml:space="preserve">er </w:t>
      </w:r>
      <w:r w:rsidR="00D66347">
        <w:rPr>
          <w:color w:val="002060"/>
          <w:shd w:val="clear" w:color="auto" w:fill="FFFFFF"/>
        </w:rPr>
        <w:t>composition</w:t>
      </w:r>
      <w:r w:rsidR="0093387D">
        <w:rPr>
          <w:color w:val="002060"/>
          <w:shd w:val="clear" w:color="auto" w:fill="FFFFFF"/>
        </w:rPr>
        <w:t xml:space="preserve"> is</w:t>
      </w:r>
      <w:r w:rsidRPr="005A4C25">
        <w:rPr>
          <w:color w:val="002060"/>
          <w:shd w:val="clear" w:color="auto" w:fill="FFFFFF"/>
        </w:rPr>
        <w:t xml:space="preserve"> </w:t>
      </w:r>
      <w:r w:rsidR="007327F4">
        <w:rPr>
          <w:color w:val="002060"/>
          <w:shd w:val="clear" w:color="auto" w:fill="FFFFFF"/>
        </w:rPr>
        <w:t>dependent upon</w:t>
      </w:r>
      <w:r w:rsidRPr="005A4C25">
        <w:rPr>
          <w:color w:val="002060"/>
          <w:shd w:val="clear" w:color="auto" w:fill="FFFFFF"/>
        </w:rPr>
        <w:t xml:space="preserve"> the sialic acid content. Therefore, </w:t>
      </w:r>
      <w:r w:rsidRPr="005A4C25">
        <w:rPr>
          <w:rFonts w:eastAsia="Tahoma"/>
          <w:bCs/>
          <w:color w:val="002060"/>
        </w:rPr>
        <w:t>utilization of Process Analytical Technology (PAT) tool</w:t>
      </w:r>
      <w:r w:rsidR="00D72721">
        <w:rPr>
          <w:rFonts w:eastAsia="Tahoma"/>
          <w:bCs/>
          <w:color w:val="002060"/>
        </w:rPr>
        <w:t>s</w:t>
      </w:r>
      <w:r w:rsidRPr="005A4C25">
        <w:rPr>
          <w:rFonts w:eastAsia="Tahoma"/>
          <w:bCs/>
          <w:color w:val="002060"/>
        </w:rPr>
        <w:t xml:space="preserve"> </w:t>
      </w:r>
      <w:r w:rsidR="00FE0390">
        <w:rPr>
          <w:rFonts w:eastAsia="Tahoma"/>
          <w:bCs/>
          <w:color w:val="002060"/>
        </w:rPr>
        <w:t>for</w:t>
      </w:r>
      <w:r w:rsidRPr="005A4C25">
        <w:rPr>
          <w:rFonts w:eastAsia="Tahoma"/>
          <w:bCs/>
          <w:color w:val="002060"/>
        </w:rPr>
        <w:t xml:space="preserve"> </w:t>
      </w:r>
      <w:r w:rsidRPr="005A4C25">
        <w:rPr>
          <w:color w:val="002060"/>
          <w:shd w:val="clear" w:color="auto" w:fill="FFFFFF"/>
        </w:rPr>
        <w:t>generat</w:t>
      </w:r>
      <w:r w:rsidR="00FE0390">
        <w:rPr>
          <w:color w:val="002060"/>
          <w:shd w:val="clear" w:color="auto" w:fill="FFFFFF"/>
        </w:rPr>
        <w:t>ing</w:t>
      </w:r>
      <w:r w:rsidRPr="005A4C25">
        <w:rPr>
          <w:color w:val="002060"/>
          <w:shd w:val="clear" w:color="auto" w:fill="FFFFFF"/>
        </w:rPr>
        <w:t xml:space="preserve"> real-time or near-real-time </w:t>
      </w:r>
      <w:r w:rsidRPr="005A4C25">
        <w:rPr>
          <w:rFonts w:eastAsia="Tahoma"/>
          <w:bCs/>
          <w:color w:val="002060"/>
        </w:rPr>
        <w:t xml:space="preserve">sialic acid content is a business-critical requirement. </w:t>
      </w:r>
      <w:r w:rsidRPr="005A4C25">
        <w:rPr>
          <w:color w:val="002060"/>
          <w:shd w:val="clear" w:color="auto" w:fill="FFFFFF"/>
        </w:rPr>
        <w:t>The work presented here demonstrat</w:t>
      </w:r>
      <w:r w:rsidR="00E11527">
        <w:rPr>
          <w:color w:val="002060"/>
          <w:shd w:val="clear" w:color="auto" w:fill="FFFFFF"/>
        </w:rPr>
        <w:t>ing</w:t>
      </w:r>
      <w:r w:rsidRPr="005A4C25">
        <w:rPr>
          <w:color w:val="002060"/>
          <w:shd w:val="clear" w:color="auto" w:fill="FFFFFF"/>
        </w:rPr>
        <w:t xml:space="preserve"> the </w:t>
      </w:r>
      <w:r w:rsidR="00023DC6">
        <w:rPr>
          <w:color w:val="002060"/>
          <w:shd w:val="clear" w:color="auto" w:fill="FFFFFF"/>
        </w:rPr>
        <w:t xml:space="preserve">utility of </w:t>
      </w:r>
      <w:r w:rsidR="005D3F29">
        <w:rPr>
          <w:color w:val="002060"/>
          <w:shd w:val="clear" w:color="auto" w:fill="FFFFFF"/>
        </w:rPr>
        <w:t xml:space="preserve">an integrated </w:t>
      </w:r>
      <w:r w:rsidR="00A13277">
        <w:rPr>
          <w:color w:val="002060"/>
          <w:shd w:val="clear" w:color="auto" w:fill="FFFFFF"/>
        </w:rPr>
        <w:t>sys</w:t>
      </w:r>
      <w:r w:rsidR="00C73B9D">
        <w:rPr>
          <w:color w:val="002060"/>
          <w:shd w:val="clear" w:color="auto" w:fill="FFFFFF"/>
        </w:rPr>
        <w:t>tem</w:t>
      </w:r>
      <w:r w:rsidR="006B3433">
        <w:rPr>
          <w:color w:val="002060"/>
          <w:shd w:val="clear" w:color="auto" w:fill="FFFFFF"/>
        </w:rPr>
        <w:t xml:space="preserve"> consisting of a</w:t>
      </w:r>
      <w:r w:rsidRPr="005A4C25">
        <w:rPr>
          <w:color w:val="002060"/>
          <w:shd w:val="clear" w:color="auto" w:fill="FFFFFF"/>
        </w:rPr>
        <w:t xml:space="preserve"> micro-sequential Injection Analyzer (</w:t>
      </w:r>
      <w:r w:rsidRPr="005A4C25">
        <w:rPr>
          <w:rFonts w:eastAsia="Tahoma"/>
          <w:bCs/>
          <w:color w:val="002060"/>
        </w:rPr>
        <w:t xml:space="preserve">µSIA) </w:t>
      </w:r>
      <w:r w:rsidR="00A13277">
        <w:rPr>
          <w:rFonts w:eastAsia="Tahoma"/>
          <w:bCs/>
          <w:color w:val="002060"/>
        </w:rPr>
        <w:t xml:space="preserve">interfaced </w:t>
      </w:r>
      <w:r w:rsidRPr="005A4C25">
        <w:rPr>
          <w:rFonts w:eastAsia="Tahoma"/>
          <w:bCs/>
          <w:color w:val="002060"/>
        </w:rPr>
        <w:t xml:space="preserve">with </w:t>
      </w:r>
      <w:proofErr w:type="spellStart"/>
      <w:r w:rsidRPr="005A4C25">
        <w:rPr>
          <w:rFonts w:eastAsia="Tahoma"/>
          <w:bCs/>
          <w:color w:val="002060"/>
        </w:rPr>
        <w:t>SegFlow</w:t>
      </w:r>
      <w:proofErr w:type="spellEnd"/>
      <w:r w:rsidRPr="005A4C25">
        <w:rPr>
          <w:rFonts w:eastAsia="Tahoma"/>
          <w:bCs/>
          <w:color w:val="002060"/>
        </w:rPr>
        <w:t xml:space="preserve"> and </w:t>
      </w:r>
      <w:r w:rsidR="007365AB">
        <w:rPr>
          <w:rFonts w:eastAsia="Tahoma"/>
          <w:bCs/>
          <w:color w:val="002060"/>
        </w:rPr>
        <w:t xml:space="preserve">a </w:t>
      </w:r>
      <w:r w:rsidRPr="005A4C25">
        <w:rPr>
          <w:rFonts w:eastAsia="Tahoma"/>
          <w:bCs/>
          <w:color w:val="002060"/>
        </w:rPr>
        <w:t>UPLC to enabl</w:t>
      </w:r>
      <w:r w:rsidR="008E0EEA" w:rsidRPr="005A4C25">
        <w:rPr>
          <w:rFonts w:eastAsia="Tahoma"/>
          <w:bCs/>
          <w:color w:val="002060"/>
        </w:rPr>
        <w:t>e</w:t>
      </w:r>
      <w:r w:rsidRPr="005A4C25">
        <w:rPr>
          <w:rFonts w:eastAsia="Tahoma"/>
          <w:bCs/>
          <w:color w:val="002060"/>
        </w:rPr>
        <w:t xml:space="preserve"> near-real-time online sialic acid measurements. The fully automated architecture </w:t>
      </w:r>
      <w:r w:rsidR="004D5960" w:rsidRPr="005A4C25">
        <w:rPr>
          <w:rFonts w:eastAsia="Tahoma"/>
          <w:bCs/>
          <w:color w:val="002060"/>
        </w:rPr>
        <w:t>exemplifies</w:t>
      </w:r>
      <w:r w:rsidRPr="005A4C25">
        <w:rPr>
          <w:rFonts w:eastAsia="Tahoma"/>
          <w:bCs/>
          <w:color w:val="002060"/>
        </w:rPr>
        <w:t xml:space="preserve"> the execution of online sampling, </w:t>
      </w:r>
      <w:r w:rsidR="001D0B04">
        <w:rPr>
          <w:rFonts w:eastAsia="Tahoma"/>
          <w:bCs/>
          <w:color w:val="002060"/>
        </w:rPr>
        <w:t>automatic</w:t>
      </w:r>
      <w:r w:rsidRPr="005A4C25">
        <w:rPr>
          <w:rFonts w:eastAsia="Tahoma"/>
          <w:bCs/>
          <w:color w:val="002060"/>
        </w:rPr>
        <w:t xml:space="preserve"> sample preparation and subsequent online UPLC analysis. </w:t>
      </w:r>
      <w:r w:rsidR="00681E48">
        <w:rPr>
          <w:rFonts w:eastAsia="Tahoma"/>
          <w:bCs/>
          <w:color w:val="002060"/>
        </w:rPr>
        <w:t>C</w:t>
      </w:r>
      <w:r w:rsidR="00FA7C33">
        <w:rPr>
          <w:rFonts w:eastAsia="Tahoma"/>
          <w:bCs/>
          <w:color w:val="002060"/>
        </w:rPr>
        <w:t>arefully</w:t>
      </w:r>
      <w:r w:rsidR="004A30CF">
        <w:rPr>
          <w:rFonts w:eastAsia="Tahoma"/>
          <w:bCs/>
          <w:color w:val="002060"/>
        </w:rPr>
        <w:t xml:space="preserve"> orchestrated </w:t>
      </w:r>
      <w:r w:rsidR="00681E48">
        <w:rPr>
          <w:rFonts w:eastAsia="Tahoma"/>
          <w:bCs/>
          <w:color w:val="002060"/>
        </w:rPr>
        <w:t xml:space="preserve">such </w:t>
      </w:r>
      <w:r w:rsidRPr="005A4C25">
        <w:rPr>
          <w:rFonts w:eastAsia="Tahoma"/>
          <w:bCs/>
          <w:color w:val="002060"/>
        </w:rPr>
        <w:t xml:space="preserve">framework is </w:t>
      </w:r>
      <w:r w:rsidR="009D517A">
        <w:rPr>
          <w:rFonts w:eastAsia="Tahoma"/>
          <w:bCs/>
          <w:color w:val="002060"/>
        </w:rPr>
        <w:t>in alignment</w:t>
      </w:r>
      <w:r w:rsidRPr="005A4C25">
        <w:rPr>
          <w:rFonts w:eastAsia="Tahoma"/>
          <w:bCs/>
          <w:color w:val="002060"/>
        </w:rPr>
        <w:t xml:space="preserve"> with the requirements of PAT to support </w:t>
      </w:r>
      <w:proofErr w:type="spellStart"/>
      <w:r w:rsidRPr="005A4C25">
        <w:rPr>
          <w:rFonts w:eastAsia="Tahoma"/>
          <w:bCs/>
          <w:color w:val="002060"/>
        </w:rPr>
        <w:t>QbD</w:t>
      </w:r>
      <w:proofErr w:type="spellEnd"/>
      <w:r w:rsidRPr="005A4C25">
        <w:rPr>
          <w:rFonts w:eastAsia="Tahoma"/>
          <w:bCs/>
          <w:color w:val="002060"/>
        </w:rPr>
        <w:t>-driven continuous bioprocessing.</w:t>
      </w:r>
    </w:p>
    <w:p w14:paraId="6E49E85C" w14:textId="77777777" w:rsidR="000C59B3" w:rsidRPr="00B35193" w:rsidRDefault="000C59B3" w:rsidP="00895B0A">
      <w:pPr>
        <w:shd w:val="clear" w:color="auto" w:fill="FFFFFF"/>
        <w:spacing w:line="240" w:lineRule="auto"/>
        <w:ind w:firstLine="0"/>
        <w:rPr>
          <w:color w:val="002060"/>
        </w:rPr>
      </w:pPr>
    </w:p>
    <w:p w14:paraId="66480F35" w14:textId="77777777" w:rsidR="002940E0" w:rsidRPr="002940E0" w:rsidRDefault="002940E0" w:rsidP="002940E0">
      <w:pPr>
        <w:shd w:val="clear" w:color="auto" w:fill="FFFFFF"/>
        <w:spacing w:line="0" w:lineRule="auto"/>
        <w:ind w:firstLine="0"/>
        <w:rPr>
          <w:rFonts w:ascii="ff2" w:hAnsi="ff2"/>
          <w:color w:val="231F20"/>
          <w:sz w:val="114"/>
          <w:szCs w:val="114"/>
        </w:rPr>
      </w:pPr>
      <w:r w:rsidRPr="002940E0">
        <w:rPr>
          <w:rFonts w:ascii="ff2" w:hAnsi="ff2"/>
          <w:color w:val="231F20"/>
          <w:sz w:val="114"/>
          <w:szCs w:val="114"/>
        </w:rPr>
        <w:t>In the past decades, the biopharmaceutical industry has</w:t>
      </w:r>
    </w:p>
    <w:p w14:paraId="757C56D1" w14:textId="77777777" w:rsidR="002940E0" w:rsidRPr="002940E0" w:rsidRDefault="002940E0" w:rsidP="002940E0">
      <w:pPr>
        <w:shd w:val="clear" w:color="auto" w:fill="FFFFFF"/>
        <w:spacing w:line="0" w:lineRule="auto"/>
        <w:ind w:firstLine="0"/>
        <w:rPr>
          <w:rFonts w:ascii="ff2" w:hAnsi="ff2"/>
          <w:color w:val="231F20"/>
          <w:sz w:val="114"/>
          <w:szCs w:val="114"/>
        </w:rPr>
      </w:pPr>
      <w:r w:rsidRPr="002940E0">
        <w:rPr>
          <w:rFonts w:ascii="ff2" w:hAnsi="ff2"/>
          <w:color w:val="231F20"/>
          <w:sz w:val="114"/>
          <w:szCs w:val="114"/>
        </w:rPr>
        <w:t xml:space="preserve">witnessed a paradigm shift from productivity </w:t>
      </w:r>
      <w:proofErr w:type="gramStart"/>
      <w:r w:rsidRPr="002940E0">
        <w:rPr>
          <w:rFonts w:ascii="ff2" w:hAnsi="ff2"/>
          <w:color w:val="231F20"/>
          <w:sz w:val="114"/>
          <w:szCs w:val="114"/>
        </w:rPr>
        <w:t>maximization</w:t>
      </w:r>
      <w:proofErr w:type="gramEnd"/>
    </w:p>
    <w:p w14:paraId="3E1B85B7" w14:textId="77777777" w:rsidR="002940E0" w:rsidRPr="002940E0" w:rsidRDefault="002940E0" w:rsidP="002940E0">
      <w:pPr>
        <w:shd w:val="clear" w:color="auto" w:fill="FFFFFF"/>
        <w:spacing w:line="0" w:lineRule="auto"/>
        <w:ind w:firstLine="0"/>
        <w:rPr>
          <w:rFonts w:ascii="ff2" w:hAnsi="ff2"/>
          <w:color w:val="231F20"/>
          <w:sz w:val="114"/>
          <w:szCs w:val="114"/>
        </w:rPr>
      </w:pPr>
      <w:r w:rsidRPr="002940E0">
        <w:rPr>
          <w:rFonts w:ascii="ff2" w:hAnsi="ff2"/>
          <w:color w:val="231F20"/>
          <w:sz w:val="114"/>
          <w:szCs w:val="114"/>
        </w:rPr>
        <w:t xml:space="preserve">to quality optimization. Cell culture </w:t>
      </w:r>
      <w:proofErr w:type="gramStart"/>
      <w:r w:rsidRPr="002940E0">
        <w:rPr>
          <w:rFonts w:ascii="ff2" w:hAnsi="ff2"/>
          <w:color w:val="231F20"/>
          <w:sz w:val="114"/>
          <w:szCs w:val="114"/>
        </w:rPr>
        <w:t>fed-batch</w:t>
      </w:r>
      <w:proofErr w:type="gramEnd"/>
      <w:r w:rsidRPr="002940E0">
        <w:rPr>
          <w:rFonts w:ascii="ff2" w:hAnsi="ff2"/>
          <w:color w:val="231F20"/>
          <w:sz w:val="114"/>
          <w:szCs w:val="114"/>
        </w:rPr>
        <w:t xml:space="preserve"> processes</w:t>
      </w:r>
    </w:p>
    <w:p w14:paraId="40E585A3" w14:textId="77777777" w:rsidR="002940E0" w:rsidRPr="002940E0" w:rsidRDefault="002940E0" w:rsidP="002940E0">
      <w:pPr>
        <w:shd w:val="clear" w:color="auto" w:fill="FFFFFF"/>
        <w:spacing w:line="0" w:lineRule="auto"/>
        <w:ind w:firstLine="0"/>
        <w:rPr>
          <w:rFonts w:ascii="ff2" w:hAnsi="ff2"/>
          <w:color w:val="231F20"/>
          <w:sz w:val="114"/>
          <w:szCs w:val="114"/>
        </w:rPr>
      </w:pPr>
      <w:r w:rsidRPr="002940E0">
        <w:rPr>
          <w:rFonts w:ascii="ff2" w:hAnsi="ff2"/>
          <w:color w:val="231F20"/>
          <w:sz w:val="114"/>
          <w:szCs w:val="114"/>
        </w:rPr>
        <w:t>yielding a ﬁnal monoclonal antibody (</w:t>
      </w:r>
      <w:proofErr w:type="spellStart"/>
      <w:r w:rsidRPr="002940E0">
        <w:rPr>
          <w:rFonts w:ascii="ff2" w:hAnsi="ff2"/>
          <w:color w:val="231F20"/>
          <w:sz w:val="114"/>
          <w:szCs w:val="114"/>
        </w:rPr>
        <w:t>mAb</w:t>
      </w:r>
      <w:proofErr w:type="spellEnd"/>
      <w:r w:rsidRPr="002940E0">
        <w:rPr>
          <w:rFonts w:ascii="ff2" w:hAnsi="ff2"/>
          <w:color w:val="231F20"/>
          <w:sz w:val="114"/>
          <w:szCs w:val="114"/>
        </w:rPr>
        <w:t>) concentration as</w:t>
      </w:r>
    </w:p>
    <w:p w14:paraId="404494FB" w14:textId="77777777" w:rsidR="002940E0" w:rsidRPr="002940E0" w:rsidRDefault="002940E0" w:rsidP="002940E0">
      <w:pPr>
        <w:shd w:val="clear" w:color="auto" w:fill="FFFFFF"/>
        <w:spacing w:line="0" w:lineRule="auto"/>
        <w:ind w:firstLine="0"/>
        <w:rPr>
          <w:rFonts w:ascii="ff2" w:hAnsi="ff2"/>
          <w:color w:val="231F20"/>
          <w:sz w:val="114"/>
          <w:szCs w:val="114"/>
        </w:rPr>
      </w:pPr>
      <w:r w:rsidRPr="002940E0">
        <w:rPr>
          <w:rFonts w:ascii="ff2" w:hAnsi="ff2"/>
          <w:color w:val="231F20"/>
          <w:sz w:val="114"/>
          <w:szCs w:val="114"/>
        </w:rPr>
        <w:t xml:space="preserve">high as 5 g/L have become an established standard in </w:t>
      </w:r>
      <w:proofErr w:type="spellStart"/>
      <w:r w:rsidRPr="002940E0">
        <w:rPr>
          <w:rFonts w:ascii="ff2" w:hAnsi="ff2"/>
          <w:color w:val="231F20"/>
          <w:sz w:val="114"/>
          <w:szCs w:val="114"/>
        </w:rPr>
        <w:t>indus</w:t>
      </w:r>
      <w:proofErr w:type="spellEnd"/>
      <w:r w:rsidRPr="002940E0">
        <w:rPr>
          <w:rFonts w:ascii="ff2" w:hAnsi="ff2"/>
          <w:color w:val="231F20"/>
          <w:sz w:val="114"/>
          <w:szCs w:val="114"/>
        </w:rPr>
        <w:t>-</w:t>
      </w:r>
    </w:p>
    <w:p w14:paraId="22144810" w14:textId="77777777" w:rsidR="002940E0" w:rsidRPr="002940E0" w:rsidRDefault="002940E0" w:rsidP="002940E0">
      <w:pPr>
        <w:shd w:val="clear" w:color="auto" w:fill="FFFFFF"/>
        <w:spacing w:line="0" w:lineRule="auto"/>
        <w:ind w:firstLine="0"/>
        <w:rPr>
          <w:rFonts w:ascii="ff2" w:hAnsi="ff2"/>
          <w:color w:val="231F20"/>
          <w:sz w:val="114"/>
          <w:szCs w:val="114"/>
        </w:rPr>
      </w:pPr>
      <w:r w:rsidRPr="002940E0">
        <w:rPr>
          <w:rFonts w:ascii="ff2" w:hAnsi="ff2"/>
          <w:color w:val="231F20"/>
          <w:sz w:val="114"/>
          <w:szCs w:val="114"/>
        </w:rPr>
        <w:t>try.</w:t>
      </w:r>
    </w:p>
    <w:p w14:paraId="7F1D5058" w14:textId="77777777" w:rsidR="002940E0" w:rsidRPr="002940E0" w:rsidRDefault="002940E0" w:rsidP="002940E0">
      <w:pPr>
        <w:shd w:val="clear" w:color="auto" w:fill="FFFFFF"/>
        <w:spacing w:line="0" w:lineRule="auto"/>
        <w:ind w:firstLine="0"/>
        <w:rPr>
          <w:rFonts w:ascii="ff2" w:hAnsi="ff2"/>
          <w:color w:val="231F20"/>
          <w:sz w:val="76"/>
          <w:szCs w:val="76"/>
        </w:rPr>
      </w:pPr>
      <w:r w:rsidRPr="002940E0">
        <w:rPr>
          <w:rFonts w:ascii="ff2" w:hAnsi="ff2"/>
          <w:color w:val="231F20"/>
          <w:sz w:val="76"/>
          <w:szCs w:val="76"/>
        </w:rPr>
        <w:t>1</w:t>
      </w:r>
    </w:p>
    <w:p w14:paraId="22A04B90" w14:textId="77777777" w:rsidR="002940E0" w:rsidRPr="002940E0" w:rsidRDefault="002940E0" w:rsidP="002940E0">
      <w:pPr>
        <w:shd w:val="clear" w:color="auto" w:fill="FFFFFF"/>
        <w:spacing w:line="0" w:lineRule="auto"/>
        <w:ind w:firstLine="0"/>
        <w:rPr>
          <w:rFonts w:ascii="ff2" w:hAnsi="ff2"/>
          <w:color w:val="231F20"/>
          <w:sz w:val="114"/>
          <w:szCs w:val="114"/>
        </w:rPr>
      </w:pPr>
      <w:r w:rsidRPr="002940E0">
        <w:rPr>
          <w:rFonts w:ascii="ff2" w:hAnsi="ff2"/>
          <w:color w:val="231F20"/>
          <w:sz w:val="114"/>
          <w:szCs w:val="114"/>
        </w:rPr>
        <w:t xml:space="preserve">On the other hand, modulation of quality attributes </w:t>
      </w:r>
      <w:proofErr w:type="gramStart"/>
      <w:r w:rsidRPr="002940E0">
        <w:rPr>
          <w:rFonts w:ascii="ff2" w:hAnsi="ff2"/>
          <w:color w:val="231F20"/>
          <w:sz w:val="114"/>
          <w:szCs w:val="114"/>
        </w:rPr>
        <w:t>has</w:t>
      </w:r>
      <w:proofErr w:type="gramEnd"/>
    </w:p>
    <w:p w14:paraId="7A7F9612" w14:textId="77777777" w:rsidR="002940E0" w:rsidRPr="002940E0" w:rsidRDefault="002940E0" w:rsidP="002940E0">
      <w:pPr>
        <w:shd w:val="clear" w:color="auto" w:fill="FFFFFF"/>
        <w:spacing w:line="0" w:lineRule="auto"/>
        <w:ind w:firstLine="0"/>
        <w:rPr>
          <w:rFonts w:ascii="ff2" w:hAnsi="ff2"/>
          <w:color w:val="231F20"/>
          <w:sz w:val="114"/>
          <w:szCs w:val="114"/>
        </w:rPr>
      </w:pPr>
      <w:r w:rsidRPr="002940E0">
        <w:rPr>
          <w:rFonts w:ascii="ff2" w:hAnsi="ff2"/>
          <w:color w:val="231F20"/>
          <w:sz w:val="114"/>
          <w:szCs w:val="114"/>
        </w:rPr>
        <w:t xml:space="preserve">signiﬁcantly gained importance, starting from early </w:t>
      </w:r>
      <w:proofErr w:type="gramStart"/>
      <w:r w:rsidRPr="002940E0">
        <w:rPr>
          <w:rFonts w:ascii="ff2" w:hAnsi="ff2"/>
          <w:color w:val="231F20"/>
          <w:sz w:val="114"/>
          <w:szCs w:val="114"/>
        </w:rPr>
        <w:t>process</w:t>
      </w:r>
      <w:proofErr w:type="gramEnd"/>
    </w:p>
    <w:p w14:paraId="0BAD2AAD" w14:textId="27BFEFE7" w:rsidR="002940E0" w:rsidRPr="002940E0" w:rsidRDefault="002940E0" w:rsidP="002940E0">
      <w:pPr>
        <w:shd w:val="clear" w:color="auto" w:fill="FFFFFF"/>
        <w:spacing w:line="0" w:lineRule="auto"/>
        <w:ind w:firstLine="0"/>
        <w:rPr>
          <w:rFonts w:ascii="ff2" w:hAnsi="ff2"/>
          <w:color w:val="231F20"/>
          <w:sz w:val="114"/>
          <w:szCs w:val="114"/>
        </w:rPr>
      </w:pPr>
      <w:r w:rsidRPr="002940E0">
        <w:rPr>
          <w:rFonts w:ascii="ff2" w:hAnsi="ff2"/>
          <w:color w:val="231F20"/>
          <w:sz w:val="114"/>
          <w:szCs w:val="114"/>
        </w:rPr>
        <w:t xml:space="preserve">development, and </w:t>
      </w:r>
      <w:proofErr w:type="gramStart"/>
      <w:r w:rsidRPr="002940E0">
        <w:rPr>
          <w:rFonts w:ascii="ff2" w:hAnsi="ff2"/>
          <w:color w:val="231F20"/>
          <w:sz w:val="114"/>
          <w:szCs w:val="114"/>
        </w:rPr>
        <w:t>not only for</w:t>
      </w:r>
      <w:proofErr w:type="gramEnd"/>
      <w:r w:rsidRPr="002940E0">
        <w:rPr>
          <w:rFonts w:ascii="ff2" w:hAnsi="ff2"/>
          <w:color w:val="231F20"/>
          <w:sz w:val="114"/>
          <w:szCs w:val="114"/>
        </w:rPr>
        <w:t xml:space="preserve"> </w:t>
      </w:r>
      <w:r w:rsidR="00EB4431" w:rsidRPr="002940E0">
        <w:rPr>
          <w:rFonts w:ascii="ff2" w:hAnsi="ff2"/>
          <w:color w:val="231F20"/>
          <w:sz w:val="114"/>
          <w:szCs w:val="114"/>
        </w:rPr>
        <w:t>biosimilar</w:t>
      </w:r>
      <w:r w:rsidRPr="002940E0">
        <w:rPr>
          <w:rFonts w:ascii="ff2" w:hAnsi="ff2"/>
          <w:color w:val="231F20"/>
          <w:sz w:val="114"/>
          <w:szCs w:val="114"/>
        </w:rPr>
        <w:t xml:space="preserve"> </w:t>
      </w:r>
      <w:proofErr w:type="spellStart"/>
      <w:r w:rsidRPr="002940E0">
        <w:rPr>
          <w:rFonts w:ascii="ff2" w:hAnsi="ff2"/>
          <w:color w:val="231F20"/>
          <w:sz w:val="114"/>
          <w:szCs w:val="114"/>
        </w:rPr>
        <w:t>rs</w:t>
      </w:r>
      <w:proofErr w:type="spellEnd"/>
      <w:r w:rsidRPr="002940E0">
        <w:rPr>
          <w:rFonts w:ascii="ff2" w:hAnsi="ff2"/>
          <w:color w:val="231F20"/>
          <w:sz w:val="114"/>
          <w:szCs w:val="114"/>
        </w:rPr>
        <w:t>. The assurance of</w:t>
      </w:r>
    </w:p>
    <w:p w14:paraId="0D4AE553" w14:textId="77777777" w:rsidR="002940E0" w:rsidRPr="002940E0" w:rsidRDefault="002940E0" w:rsidP="002940E0">
      <w:pPr>
        <w:shd w:val="clear" w:color="auto" w:fill="FFFFFF"/>
        <w:spacing w:line="0" w:lineRule="auto"/>
        <w:ind w:firstLine="0"/>
        <w:rPr>
          <w:rFonts w:ascii="ff2" w:hAnsi="ff2"/>
          <w:color w:val="231F20"/>
          <w:sz w:val="114"/>
          <w:szCs w:val="114"/>
        </w:rPr>
      </w:pPr>
      <w:r w:rsidRPr="002940E0">
        <w:rPr>
          <w:rFonts w:ascii="ff2" w:hAnsi="ff2"/>
          <w:color w:val="231F20"/>
          <w:sz w:val="114"/>
          <w:szCs w:val="114"/>
        </w:rPr>
        <w:t xml:space="preserve">constant product quality is a key objective for bi </w:t>
      </w:r>
      <w:proofErr w:type="spellStart"/>
      <w:r w:rsidRPr="002940E0">
        <w:rPr>
          <w:rFonts w:ascii="ff2" w:hAnsi="ff2"/>
          <w:color w:val="231F20"/>
          <w:sz w:val="114"/>
          <w:szCs w:val="114"/>
        </w:rPr>
        <w:t>opharmaceu</w:t>
      </w:r>
      <w:proofErr w:type="spellEnd"/>
      <w:r w:rsidRPr="002940E0">
        <w:rPr>
          <w:rFonts w:ascii="ff2" w:hAnsi="ff2"/>
          <w:color w:val="231F20"/>
          <w:sz w:val="114"/>
          <w:szCs w:val="114"/>
        </w:rPr>
        <w:t>-</w:t>
      </w:r>
    </w:p>
    <w:p w14:paraId="0D4C56A8" w14:textId="77777777" w:rsidR="002940E0" w:rsidRPr="002940E0" w:rsidRDefault="002940E0" w:rsidP="002940E0">
      <w:pPr>
        <w:shd w:val="clear" w:color="auto" w:fill="FFFFFF"/>
        <w:spacing w:line="0" w:lineRule="auto"/>
        <w:ind w:firstLine="0"/>
        <w:rPr>
          <w:rFonts w:ascii="ff2" w:hAnsi="ff2"/>
          <w:color w:val="231F20"/>
          <w:sz w:val="114"/>
          <w:szCs w:val="114"/>
        </w:rPr>
      </w:pPr>
      <w:r w:rsidRPr="002940E0">
        <w:rPr>
          <w:rFonts w:ascii="ff2" w:hAnsi="ff2"/>
          <w:color w:val="231F20"/>
          <w:sz w:val="114"/>
          <w:szCs w:val="114"/>
        </w:rPr>
        <w:t xml:space="preserve">tical processes as the efﬁcacy, potency, and safety </w:t>
      </w:r>
      <w:proofErr w:type="gramStart"/>
      <w:r w:rsidRPr="002940E0">
        <w:rPr>
          <w:rFonts w:ascii="ff2" w:hAnsi="ff2"/>
          <w:color w:val="231F20"/>
          <w:sz w:val="114"/>
          <w:szCs w:val="114"/>
        </w:rPr>
        <w:t>are</w:t>
      </w:r>
      <w:proofErr w:type="gramEnd"/>
    </w:p>
    <w:p w14:paraId="44A512AB" w14:textId="77777777" w:rsidR="002940E0" w:rsidRPr="002940E0" w:rsidRDefault="002940E0" w:rsidP="002940E0">
      <w:pPr>
        <w:shd w:val="clear" w:color="auto" w:fill="FFFFFF"/>
        <w:spacing w:line="0" w:lineRule="auto"/>
        <w:ind w:firstLine="0"/>
        <w:rPr>
          <w:rFonts w:ascii="ff2" w:hAnsi="ff2"/>
          <w:color w:val="231F20"/>
          <w:sz w:val="114"/>
          <w:szCs w:val="114"/>
        </w:rPr>
      </w:pPr>
      <w:r w:rsidRPr="002940E0">
        <w:rPr>
          <w:rFonts w:ascii="ff2" w:hAnsi="ff2"/>
          <w:color w:val="231F20"/>
          <w:sz w:val="114"/>
          <w:szCs w:val="114"/>
        </w:rPr>
        <w:t>dependent on the structural characteristics of the protein.</w:t>
      </w:r>
    </w:p>
    <w:p w14:paraId="0BCA0756" w14:textId="77777777" w:rsidR="002940E0" w:rsidRPr="002940E0" w:rsidRDefault="002940E0" w:rsidP="002940E0">
      <w:pPr>
        <w:shd w:val="clear" w:color="auto" w:fill="FFFFFF"/>
        <w:spacing w:line="0" w:lineRule="auto"/>
        <w:ind w:firstLine="0"/>
        <w:rPr>
          <w:rFonts w:ascii="ff2" w:hAnsi="ff2"/>
          <w:color w:val="231F20"/>
          <w:sz w:val="76"/>
          <w:szCs w:val="76"/>
        </w:rPr>
      </w:pPr>
      <w:r w:rsidRPr="002940E0">
        <w:rPr>
          <w:rFonts w:ascii="ff2" w:hAnsi="ff2"/>
          <w:color w:val="231F20"/>
          <w:sz w:val="76"/>
          <w:szCs w:val="76"/>
        </w:rPr>
        <w:t>2</w:t>
      </w:r>
    </w:p>
    <w:p w14:paraId="60882038" w14:textId="2087B082" w:rsidR="008124A6" w:rsidRPr="00EC0405" w:rsidRDefault="006A6717" w:rsidP="008124A6">
      <w:pPr>
        <w:autoSpaceDE w:val="0"/>
        <w:autoSpaceDN w:val="0"/>
        <w:adjustRightInd w:val="0"/>
        <w:ind w:firstLine="0"/>
        <w:rPr>
          <w:b/>
          <w:bCs/>
          <w:color w:val="000000" w:themeColor="text1"/>
          <w:kern w:val="24"/>
        </w:rPr>
      </w:pPr>
      <w:r w:rsidRPr="00EC0405">
        <w:rPr>
          <w:b/>
          <w:bCs/>
          <w:color w:val="000000" w:themeColor="text1"/>
          <w:kern w:val="24"/>
        </w:rPr>
        <w:t>KEYWORDS</w:t>
      </w:r>
    </w:p>
    <w:p w14:paraId="44639888" w14:textId="5CD6561A" w:rsidR="00A35F29" w:rsidRDefault="004D5F3B" w:rsidP="006A6717">
      <w:pPr>
        <w:spacing w:after="160" w:line="259" w:lineRule="auto"/>
        <w:ind w:firstLine="0"/>
        <w:rPr>
          <w:b/>
          <w:shd w:val="clear" w:color="auto" w:fill="FFFFFF"/>
        </w:rPr>
      </w:pPr>
      <w:r w:rsidRPr="009976F8">
        <w:rPr>
          <w:color w:val="002060"/>
        </w:rPr>
        <w:t xml:space="preserve">FIA Labs, µSIA, </w:t>
      </w:r>
      <w:r w:rsidR="008124A6" w:rsidRPr="009976F8">
        <w:rPr>
          <w:color w:val="002060"/>
        </w:rPr>
        <w:t>Process Analytical Technology (PAT</w:t>
      </w:r>
      <w:r w:rsidR="00112DF9" w:rsidRPr="009976F8">
        <w:rPr>
          <w:color w:val="002060"/>
        </w:rPr>
        <w:t>), Quality by design (</w:t>
      </w:r>
      <w:proofErr w:type="spellStart"/>
      <w:r w:rsidR="00112DF9" w:rsidRPr="009976F8">
        <w:rPr>
          <w:color w:val="002060"/>
        </w:rPr>
        <w:t>QbD</w:t>
      </w:r>
      <w:proofErr w:type="spellEnd"/>
      <w:r w:rsidR="00112DF9" w:rsidRPr="009976F8">
        <w:rPr>
          <w:color w:val="002060"/>
        </w:rPr>
        <w:t xml:space="preserve">), </w:t>
      </w:r>
      <w:r w:rsidR="008124A6" w:rsidRPr="009976F8">
        <w:rPr>
          <w:color w:val="002060"/>
        </w:rPr>
        <w:t>Monoclonal antibody</w:t>
      </w:r>
      <w:r w:rsidR="0013289F" w:rsidRPr="009976F8">
        <w:rPr>
          <w:color w:val="002060"/>
        </w:rPr>
        <w:t xml:space="preserve"> (</w:t>
      </w:r>
      <w:proofErr w:type="spellStart"/>
      <w:r w:rsidR="0013289F" w:rsidRPr="009976F8">
        <w:rPr>
          <w:color w:val="002060"/>
        </w:rPr>
        <w:t>mAb</w:t>
      </w:r>
      <w:proofErr w:type="spellEnd"/>
      <w:r w:rsidR="0013289F" w:rsidRPr="009976F8">
        <w:rPr>
          <w:color w:val="002060"/>
        </w:rPr>
        <w:t>)</w:t>
      </w:r>
      <w:r w:rsidR="008124A6" w:rsidRPr="009976F8">
        <w:rPr>
          <w:color w:val="002060"/>
        </w:rPr>
        <w:t xml:space="preserve">, Continuous </w:t>
      </w:r>
      <w:r w:rsidR="00112DF9" w:rsidRPr="009976F8">
        <w:rPr>
          <w:color w:val="002060"/>
        </w:rPr>
        <w:t>bio</w:t>
      </w:r>
      <w:r w:rsidR="008124A6" w:rsidRPr="009976F8">
        <w:rPr>
          <w:color w:val="002060"/>
        </w:rPr>
        <w:t>processing</w:t>
      </w:r>
      <w:r w:rsidR="0013289F" w:rsidRPr="009976F8">
        <w:rPr>
          <w:color w:val="002060"/>
        </w:rPr>
        <w:t xml:space="preserve">, </w:t>
      </w:r>
      <w:proofErr w:type="spellStart"/>
      <w:r w:rsidR="006A6717" w:rsidRPr="009976F8">
        <w:rPr>
          <w:rStyle w:val="Emphasis"/>
          <w:bCs/>
          <w:i w:val="0"/>
          <w:iCs w:val="0"/>
          <w:color w:val="002060"/>
          <w:shd w:val="clear" w:color="auto" w:fill="FFFFFF"/>
        </w:rPr>
        <w:t>SegFlow</w:t>
      </w:r>
      <w:proofErr w:type="spellEnd"/>
      <w:r w:rsidR="00A35F29">
        <w:rPr>
          <w:b/>
          <w:shd w:val="clear" w:color="auto" w:fill="FFFFFF"/>
        </w:rPr>
        <w:br w:type="page"/>
      </w:r>
    </w:p>
    <w:p w14:paraId="3BDF6024" w14:textId="3604D89D" w:rsidR="009E27E4" w:rsidRDefault="00B10AD0" w:rsidP="00B2601F">
      <w:pPr>
        <w:spacing w:before="100" w:beforeAutospacing="1" w:after="100" w:afterAutospacing="1" w:line="360" w:lineRule="auto"/>
        <w:ind w:firstLine="0"/>
        <w:rPr>
          <w:b/>
          <w:color w:val="000000" w:themeColor="text1"/>
          <w:shd w:val="clear" w:color="auto" w:fill="FFFFFF"/>
        </w:rPr>
      </w:pPr>
      <w:r w:rsidRPr="00EC0405">
        <w:rPr>
          <w:b/>
          <w:color w:val="000000" w:themeColor="text1"/>
          <w:shd w:val="clear" w:color="auto" w:fill="FFFFFF"/>
        </w:rPr>
        <w:lastRenderedPageBreak/>
        <w:t>INTRODUCTION</w:t>
      </w:r>
    </w:p>
    <w:p w14:paraId="75CE0D05" w14:textId="6458BAF9" w:rsidR="000127F9" w:rsidRDefault="00556118" w:rsidP="006961EC">
      <w:pPr>
        <w:spacing w:before="120" w:after="120"/>
        <w:rPr>
          <w:rStyle w:val="Hyperlink"/>
          <w:color w:val="002060"/>
          <w:spacing w:val="4"/>
          <w:u w:val="none"/>
          <w:shd w:val="clear" w:color="auto" w:fill="FCFCFC"/>
        </w:rPr>
      </w:pPr>
      <w:r w:rsidRPr="009976F8">
        <w:rPr>
          <w:color w:val="002060"/>
          <w:shd w:val="clear" w:color="auto" w:fill="FFFFFF"/>
        </w:rPr>
        <w:t xml:space="preserve">A major proportion of biotherapeutic </w:t>
      </w:r>
      <w:r w:rsidR="000153CE" w:rsidRPr="009976F8">
        <w:rPr>
          <w:color w:val="002060"/>
          <w:shd w:val="clear" w:color="auto" w:fill="FFFFFF"/>
        </w:rPr>
        <w:t>drugs</w:t>
      </w:r>
      <w:r w:rsidRPr="009976F8">
        <w:rPr>
          <w:color w:val="002060"/>
          <w:shd w:val="clear" w:color="auto" w:fill="FFFFFF"/>
        </w:rPr>
        <w:t xml:space="preserve"> are glycoproteins </w:t>
      </w:r>
      <w:r w:rsidR="00990911" w:rsidRPr="009976F8">
        <w:rPr>
          <w:color w:val="002060"/>
          <w:shd w:val="clear" w:color="auto" w:fill="FFFFFF"/>
        </w:rPr>
        <w:t xml:space="preserve">such as </w:t>
      </w:r>
      <w:r w:rsidRPr="009976F8">
        <w:rPr>
          <w:color w:val="002060"/>
          <w:shd w:val="clear" w:color="auto" w:fill="FFFFFF"/>
        </w:rPr>
        <w:t>erythropoietin</w:t>
      </w:r>
      <w:r w:rsidR="00347805">
        <w:rPr>
          <w:color w:val="002060"/>
          <w:shd w:val="clear" w:color="auto" w:fill="FFFFFF"/>
        </w:rPr>
        <w:t xml:space="preserve"> (EPO)</w:t>
      </w:r>
      <w:r w:rsidR="00B87881" w:rsidRPr="009976F8">
        <w:rPr>
          <w:color w:val="002060"/>
          <w:shd w:val="clear" w:color="auto" w:fill="FFFFFF"/>
        </w:rPr>
        <w:t>,</w:t>
      </w:r>
      <w:r w:rsidRPr="009976F8">
        <w:rPr>
          <w:color w:val="002060"/>
          <w:shd w:val="clear" w:color="auto" w:fill="FFFFFF"/>
        </w:rPr>
        <w:t xml:space="preserve"> cytokines, </w:t>
      </w:r>
      <w:r w:rsidR="00490CC9">
        <w:rPr>
          <w:color w:val="002060"/>
          <w:shd w:val="clear" w:color="auto" w:fill="FFFFFF"/>
        </w:rPr>
        <w:t xml:space="preserve">monoclonal </w:t>
      </w:r>
      <w:r w:rsidRPr="009976F8">
        <w:rPr>
          <w:color w:val="002060"/>
          <w:shd w:val="clear" w:color="auto" w:fill="FFFFFF"/>
        </w:rPr>
        <w:t>antibodies</w:t>
      </w:r>
      <w:r w:rsidR="00D13F6C">
        <w:rPr>
          <w:color w:val="002060"/>
          <w:shd w:val="clear" w:color="auto" w:fill="FFFFFF"/>
        </w:rPr>
        <w:t xml:space="preserve"> (</w:t>
      </w:r>
      <w:proofErr w:type="spellStart"/>
      <w:r w:rsidR="00D13F6C">
        <w:rPr>
          <w:color w:val="002060"/>
          <w:shd w:val="clear" w:color="auto" w:fill="FFFFFF"/>
        </w:rPr>
        <w:t>mAbs</w:t>
      </w:r>
      <w:proofErr w:type="spellEnd"/>
      <w:r w:rsidR="00D13F6C">
        <w:rPr>
          <w:color w:val="002060"/>
          <w:shd w:val="clear" w:color="auto" w:fill="FFFFFF"/>
        </w:rPr>
        <w:t>)</w:t>
      </w:r>
      <w:r w:rsidRPr="009976F8">
        <w:rPr>
          <w:color w:val="002060"/>
          <w:shd w:val="clear" w:color="auto" w:fill="FFFFFF"/>
        </w:rPr>
        <w:t>, glycosyltransferases, and glycosidases</w:t>
      </w:r>
      <w:r w:rsidR="00D670F4" w:rsidRPr="009976F8">
        <w:rPr>
          <w:color w:val="002060"/>
          <w:shd w:val="clear" w:color="auto" w:fill="FFFFFF"/>
        </w:rPr>
        <w:t xml:space="preserve"> that are</w:t>
      </w:r>
      <w:r w:rsidR="000F53B1" w:rsidRPr="009976F8">
        <w:rPr>
          <w:color w:val="002060"/>
          <w:shd w:val="clear" w:color="auto" w:fill="FFFFFF"/>
        </w:rPr>
        <w:t xml:space="preserve"> </w:t>
      </w:r>
      <w:r w:rsidR="00177F94" w:rsidRPr="009976F8">
        <w:rPr>
          <w:color w:val="002060"/>
          <w:shd w:val="clear" w:color="auto" w:fill="FFFFFF"/>
        </w:rPr>
        <w:t>contributing</w:t>
      </w:r>
      <w:r w:rsidR="000F53B1" w:rsidRPr="009976F8">
        <w:rPr>
          <w:color w:val="002060"/>
          <w:shd w:val="clear" w:color="auto" w:fill="FFFFFF"/>
        </w:rPr>
        <w:t xml:space="preserve"> </w:t>
      </w:r>
      <w:r w:rsidR="00E63687">
        <w:rPr>
          <w:color w:val="002060"/>
          <w:shd w:val="clear" w:color="auto" w:fill="FFFFFF"/>
        </w:rPr>
        <w:t>to</w:t>
      </w:r>
      <w:r w:rsidR="000F53B1" w:rsidRPr="009976F8">
        <w:rPr>
          <w:color w:val="002060"/>
          <w:shd w:val="clear" w:color="auto" w:fill="FFFFFF"/>
        </w:rPr>
        <w:t xml:space="preserve"> the</w:t>
      </w:r>
      <w:r w:rsidRPr="009976F8">
        <w:rPr>
          <w:color w:val="002060"/>
          <w:shd w:val="clear" w:color="auto" w:fill="FFFFFF"/>
        </w:rPr>
        <w:t xml:space="preserve"> billions of dollars </w:t>
      </w:r>
      <w:r w:rsidR="00FF2E62" w:rsidRPr="009976F8">
        <w:rPr>
          <w:color w:val="002060"/>
          <w:shd w:val="clear" w:color="auto" w:fill="FFFFFF"/>
        </w:rPr>
        <w:t xml:space="preserve">of </w:t>
      </w:r>
      <w:r w:rsidRPr="009976F8">
        <w:rPr>
          <w:color w:val="002060"/>
          <w:shd w:val="clear" w:color="auto" w:fill="FFFFFF"/>
        </w:rPr>
        <w:t>worldwide</w:t>
      </w:r>
      <w:r w:rsidR="00BC65EE" w:rsidRPr="009976F8">
        <w:rPr>
          <w:color w:val="002060"/>
          <w:shd w:val="clear" w:color="auto" w:fill="FFFFFF"/>
        </w:rPr>
        <w:t xml:space="preserve"> sales</w:t>
      </w:r>
      <w:r w:rsidR="00D357B8" w:rsidRPr="009976F8">
        <w:rPr>
          <w:color w:val="002060"/>
          <w:shd w:val="clear" w:color="auto" w:fill="FFFFFF"/>
        </w:rPr>
        <w:t xml:space="preserve"> </w:t>
      </w:r>
      <w:r w:rsidRPr="009976F8">
        <w:rPr>
          <w:color w:val="002060"/>
          <w:shd w:val="clear" w:color="auto" w:fill="FFFFFF"/>
        </w:rPr>
        <w:t>(</w:t>
      </w:r>
      <w:proofErr w:type="spellStart"/>
      <w:r w:rsidRPr="009976F8">
        <w:rPr>
          <w:color w:val="002060"/>
          <w:shd w:val="clear" w:color="auto" w:fill="FFFFFF"/>
        </w:rPr>
        <w:t>Bertozziet</w:t>
      </w:r>
      <w:proofErr w:type="spellEnd"/>
      <w:r w:rsidRPr="009976F8">
        <w:rPr>
          <w:color w:val="002060"/>
          <w:shd w:val="clear" w:color="auto" w:fill="FFFFFF"/>
        </w:rPr>
        <w:t xml:space="preserve"> al., 2009). Therapeutic glycoproteins are typically produced </w:t>
      </w:r>
      <w:r w:rsidR="004C2AF9">
        <w:rPr>
          <w:color w:val="002060"/>
          <w:shd w:val="clear" w:color="auto" w:fill="FFFFFF"/>
        </w:rPr>
        <w:t xml:space="preserve">in living cells </w:t>
      </w:r>
      <w:r w:rsidR="00D670F4" w:rsidRPr="009976F8">
        <w:rPr>
          <w:color w:val="002060"/>
          <w:shd w:val="clear" w:color="auto" w:fill="FFFFFF"/>
        </w:rPr>
        <w:t>using</w:t>
      </w:r>
      <w:r w:rsidRPr="009976F8">
        <w:rPr>
          <w:color w:val="002060"/>
          <w:shd w:val="clear" w:color="auto" w:fill="FFFFFF"/>
        </w:rPr>
        <w:t xml:space="preserve"> recombinant </w:t>
      </w:r>
      <w:r w:rsidR="00D670F4" w:rsidRPr="009976F8">
        <w:rPr>
          <w:color w:val="002060"/>
          <w:shd w:val="clear" w:color="auto" w:fill="FFFFFF"/>
        </w:rPr>
        <w:t>DNA (rDNA) technology</w:t>
      </w:r>
      <w:r w:rsidR="00AD6D90" w:rsidRPr="009976F8">
        <w:rPr>
          <w:color w:val="002060"/>
          <w:shd w:val="clear" w:color="auto" w:fill="FFFFFF"/>
        </w:rPr>
        <w:t xml:space="preserve"> </w:t>
      </w:r>
      <w:r w:rsidR="00CC512E">
        <w:rPr>
          <w:color w:val="002060"/>
          <w:shd w:val="clear" w:color="auto" w:fill="FFFFFF"/>
        </w:rPr>
        <w:t>in which</w:t>
      </w:r>
      <w:r w:rsidR="003B36D8" w:rsidRPr="009976F8">
        <w:rPr>
          <w:color w:val="002060"/>
          <w:shd w:val="clear" w:color="auto" w:fill="FFFFFF"/>
        </w:rPr>
        <w:t xml:space="preserve"> </w:t>
      </w:r>
      <w:r w:rsidR="000765BE">
        <w:rPr>
          <w:color w:val="002060"/>
          <w:shd w:val="clear" w:color="auto" w:fill="FFFFFF"/>
        </w:rPr>
        <w:t xml:space="preserve">regulation of </w:t>
      </w:r>
      <w:hyperlink r:id="rId12" w:history="1">
        <w:r w:rsidRPr="009976F8">
          <w:rPr>
            <w:color w:val="002060"/>
            <w:shd w:val="clear" w:color="auto" w:fill="FFFFFF"/>
          </w:rPr>
          <w:t>glycosylation</w:t>
        </w:r>
      </w:hyperlink>
      <w:r w:rsidR="00510401" w:rsidRPr="009976F8">
        <w:rPr>
          <w:color w:val="002060"/>
          <w:shd w:val="clear" w:color="auto" w:fill="FFFFFF"/>
        </w:rPr>
        <w:t xml:space="preserve"> such as</w:t>
      </w:r>
      <w:r w:rsidRPr="009976F8">
        <w:rPr>
          <w:color w:val="002060"/>
          <w:shd w:val="clear" w:color="auto" w:fill="FFFFFF"/>
        </w:rPr>
        <w:t xml:space="preserve"> sialylation </w:t>
      </w:r>
      <w:r w:rsidR="00AD6D90" w:rsidRPr="009976F8">
        <w:rPr>
          <w:color w:val="002060"/>
          <w:shd w:val="clear" w:color="auto" w:fill="FFFFFF"/>
        </w:rPr>
        <w:t xml:space="preserve">is critical </w:t>
      </w:r>
      <w:r w:rsidR="00242BE0" w:rsidRPr="009976F8">
        <w:rPr>
          <w:color w:val="002060"/>
          <w:shd w:val="clear" w:color="auto" w:fill="FFFFFF"/>
        </w:rPr>
        <w:t xml:space="preserve">to achieve </w:t>
      </w:r>
      <w:r w:rsidR="00CE31FA">
        <w:rPr>
          <w:color w:val="002060"/>
          <w:shd w:val="clear" w:color="auto" w:fill="FFFFFF"/>
        </w:rPr>
        <w:t>attributes su</w:t>
      </w:r>
      <w:r w:rsidR="00105D22">
        <w:rPr>
          <w:color w:val="002060"/>
          <w:shd w:val="clear" w:color="auto" w:fill="FFFFFF"/>
        </w:rPr>
        <w:t xml:space="preserve">ch as </w:t>
      </w:r>
      <w:r w:rsidR="00242BE0" w:rsidRPr="009976F8">
        <w:rPr>
          <w:color w:val="002060"/>
          <w:shd w:val="clear" w:color="auto" w:fill="FFFFFF"/>
        </w:rPr>
        <w:t>targeted</w:t>
      </w:r>
      <w:r w:rsidRPr="009976F8">
        <w:rPr>
          <w:color w:val="002060"/>
          <w:shd w:val="clear" w:color="auto" w:fill="FFFFFF"/>
        </w:rPr>
        <w:t xml:space="preserve"> activity</w:t>
      </w:r>
      <w:r w:rsidR="003E5754">
        <w:rPr>
          <w:color w:val="002060"/>
          <w:shd w:val="clear" w:color="auto" w:fill="FFFFFF"/>
        </w:rPr>
        <w:t>,</w:t>
      </w:r>
      <w:r w:rsidRPr="009976F8">
        <w:rPr>
          <w:color w:val="002060"/>
          <w:shd w:val="clear" w:color="auto" w:fill="FFFFFF"/>
        </w:rPr>
        <w:t xml:space="preserve"> </w:t>
      </w:r>
      <w:r w:rsidR="0059206B">
        <w:rPr>
          <w:color w:val="002060"/>
          <w:shd w:val="clear" w:color="auto" w:fill="FFFFFF"/>
        </w:rPr>
        <w:t xml:space="preserve">desired </w:t>
      </w:r>
      <w:r w:rsidR="007D141D" w:rsidRPr="009976F8">
        <w:rPr>
          <w:color w:val="002060"/>
          <w:shd w:val="clear" w:color="auto" w:fill="FFFFFF"/>
        </w:rPr>
        <w:t>pharmacokinetics/</w:t>
      </w:r>
      <w:r w:rsidRPr="009976F8">
        <w:rPr>
          <w:color w:val="002060"/>
          <w:shd w:val="clear" w:color="auto" w:fill="FFFFFF"/>
        </w:rPr>
        <w:t>pharmacodynamics properties</w:t>
      </w:r>
      <w:r w:rsidR="00242BE0" w:rsidRPr="009976F8">
        <w:rPr>
          <w:color w:val="002060"/>
          <w:shd w:val="clear" w:color="auto" w:fill="FFFFFF"/>
        </w:rPr>
        <w:t xml:space="preserve">, </w:t>
      </w:r>
      <w:r w:rsidR="0059206B">
        <w:rPr>
          <w:color w:val="002060"/>
          <w:shd w:val="clear" w:color="auto" w:fill="FFFFFF"/>
        </w:rPr>
        <w:t xml:space="preserve">reduced </w:t>
      </w:r>
      <w:r w:rsidR="00242BE0" w:rsidRPr="009976F8">
        <w:rPr>
          <w:color w:val="002060"/>
          <w:shd w:val="clear" w:color="auto" w:fill="FFFFFF"/>
        </w:rPr>
        <w:t xml:space="preserve">antigenicity and </w:t>
      </w:r>
      <w:r w:rsidR="009D04E9">
        <w:rPr>
          <w:color w:val="002060"/>
          <w:shd w:val="clear" w:color="auto" w:fill="FFFFFF"/>
        </w:rPr>
        <w:t xml:space="preserve">improved </w:t>
      </w:r>
      <w:r w:rsidR="00242BE0" w:rsidRPr="009976F8">
        <w:rPr>
          <w:color w:val="002060"/>
          <w:shd w:val="clear" w:color="auto" w:fill="FFFFFF"/>
        </w:rPr>
        <w:t xml:space="preserve">stability. </w:t>
      </w:r>
      <w:r w:rsidR="004C4F59">
        <w:rPr>
          <w:color w:val="002060"/>
          <w:shd w:val="clear" w:color="auto" w:fill="FFFFFF"/>
        </w:rPr>
        <w:t>The pharmacokinetics or serum half-life of protein therapeutics is influenced by sialylation</w:t>
      </w:r>
      <w:r w:rsidR="00B610EA">
        <w:rPr>
          <w:color w:val="002060"/>
          <w:shd w:val="clear" w:color="auto" w:fill="FFFFFF"/>
        </w:rPr>
        <w:t xml:space="preserve"> to </w:t>
      </w:r>
      <w:r w:rsidR="004C4F59">
        <w:rPr>
          <w:color w:val="002060"/>
          <w:shd w:val="clear" w:color="auto" w:fill="FFFFFF"/>
        </w:rPr>
        <w:t>mask the galactose moiety of glycoprotein</w:t>
      </w:r>
      <w:r w:rsidR="00201021">
        <w:rPr>
          <w:color w:val="002060"/>
          <w:shd w:val="clear" w:color="auto" w:fill="FFFFFF"/>
        </w:rPr>
        <w:t>s</w:t>
      </w:r>
      <w:r w:rsidR="004C4F59">
        <w:rPr>
          <w:color w:val="002060"/>
          <w:shd w:val="clear" w:color="auto" w:fill="FFFFFF"/>
        </w:rPr>
        <w:t xml:space="preserve"> to bind to the hepatocyte ASGPR, reducing glomeruli clearance (</w:t>
      </w:r>
      <w:r w:rsidR="004C4F59" w:rsidRPr="00D00D34">
        <w:rPr>
          <w:rStyle w:val="Hyperlink"/>
          <w:color w:val="002060"/>
          <w:spacing w:val="4"/>
          <w:u w:val="none"/>
          <w:shd w:val="clear" w:color="auto" w:fill="FCFCFC"/>
        </w:rPr>
        <w:t>Buettner et al., 2018).</w:t>
      </w:r>
      <w:r w:rsidR="00AB4238">
        <w:rPr>
          <w:rStyle w:val="Hyperlink"/>
          <w:color w:val="002060"/>
          <w:spacing w:val="4"/>
          <w:u w:val="none"/>
          <w:shd w:val="clear" w:color="auto" w:fill="FCFCFC"/>
        </w:rPr>
        <w:t xml:space="preserve"> </w:t>
      </w:r>
      <w:proofErr w:type="spellStart"/>
      <w:r w:rsidR="00CC74CA" w:rsidRPr="009976F8">
        <w:rPr>
          <w:color w:val="002060"/>
        </w:rPr>
        <w:t>Asialo</w:t>
      </w:r>
      <w:hyperlink r:id="rId13" w:tooltip="Asialoglycoprotein" w:history="1">
        <w:r w:rsidR="00CC74CA" w:rsidRPr="00372DE7">
          <w:rPr>
            <w:rStyle w:val="Hyperlink"/>
            <w:color w:val="002060"/>
            <w:u w:val="none"/>
            <w:shd w:val="clear" w:color="auto" w:fill="FFFFFF"/>
          </w:rPr>
          <w:t>glycoprotein</w:t>
        </w:r>
        <w:proofErr w:type="spellEnd"/>
      </w:hyperlink>
      <w:r w:rsidR="00F60ECE">
        <w:rPr>
          <w:rStyle w:val="Hyperlink"/>
          <w:color w:val="002060"/>
          <w:shd w:val="clear" w:color="auto" w:fill="FFFFFF"/>
        </w:rPr>
        <w:t>,</w:t>
      </w:r>
      <w:r w:rsidR="00CC74CA" w:rsidRPr="009976F8">
        <w:rPr>
          <w:color w:val="002060"/>
          <w:shd w:val="clear" w:color="auto" w:fill="FFFFFF"/>
        </w:rPr>
        <w:t xml:space="preserve"> from which </w:t>
      </w:r>
      <w:r w:rsidR="00136125">
        <w:rPr>
          <w:color w:val="002060"/>
          <w:shd w:val="clear" w:color="auto" w:fill="FFFFFF"/>
        </w:rPr>
        <w:t>the</w:t>
      </w:r>
      <w:r w:rsidR="00CC74CA" w:rsidRPr="009976F8">
        <w:rPr>
          <w:color w:val="002060"/>
          <w:shd w:val="clear" w:color="auto" w:fill="FFFFFF"/>
        </w:rPr>
        <w:t> </w:t>
      </w:r>
      <w:hyperlink r:id="rId14" w:tooltip="Sialic acid" w:history="1">
        <w:r w:rsidR="00CC74CA" w:rsidRPr="009D04E9">
          <w:rPr>
            <w:rStyle w:val="Hyperlink"/>
            <w:color w:val="002060"/>
            <w:u w:val="none"/>
            <w:shd w:val="clear" w:color="auto" w:fill="FFFFFF"/>
          </w:rPr>
          <w:t>sialic acid</w:t>
        </w:r>
      </w:hyperlink>
      <w:r w:rsidR="00CC74CA" w:rsidRPr="009976F8">
        <w:rPr>
          <w:color w:val="002060"/>
          <w:shd w:val="clear" w:color="auto" w:fill="FFFFFF"/>
        </w:rPr>
        <w:t> </w:t>
      </w:r>
      <w:r w:rsidR="0094351E">
        <w:rPr>
          <w:color w:val="002060"/>
          <w:shd w:val="clear" w:color="auto" w:fill="FFFFFF"/>
        </w:rPr>
        <w:t>has been</w:t>
      </w:r>
      <w:r w:rsidR="00CC74CA" w:rsidRPr="009976F8">
        <w:rPr>
          <w:color w:val="002060"/>
          <w:shd w:val="clear" w:color="auto" w:fill="FFFFFF"/>
        </w:rPr>
        <w:t xml:space="preserve"> removed to expose the </w:t>
      </w:r>
      <w:hyperlink r:id="rId15" w:tooltip="Galactose" w:history="1">
        <w:r w:rsidR="00CC74CA" w:rsidRPr="009976F8">
          <w:rPr>
            <w:rStyle w:val="Hyperlink"/>
            <w:color w:val="002060"/>
            <w:u w:val="none"/>
            <w:shd w:val="clear" w:color="auto" w:fill="FFFFFF"/>
          </w:rPr>
          <w:t>galactose</w:t>
        </w:r>
      </w:hyperlink>
      <w:r w:rsidR="00CC74CA" w:rsidRPr="009976F8">
        <w:rPr>
          <w:color w:val="002060"/>
          <w:shd w:val="clear" w:color="auto" w:fill="FFFFFF"/>
        </w:rPr>
        <w:t> residue</w:t>
      </w:r>
      <w:r w:rsidR="00F60ECE">
        <w:rPr>
          <w:color w:val="002060"/>
          <w:shd w:val="clear" w:color="auto" w:fill="FFFFFF"/>
        </w:rPr>
        <w:t>,</w:t>
      </w:r>
      <w:r w:rsidR="00CC74CA" w:rsidRPr="009976F8">
        <w:rPr>
          <w:color w:val="002060"/>
          <w:shd w:val="clear" w:color="auto" w:fill="FFFFFF"/>
        </w:rPr>
        <w:t xml:space="preserve"> is expected to bind to </w:t>
      </w:r>
      <w:bookmarkStart w:id="4" w:name="OLE_LINK1"/>
      <w:r w:rsidR="000628EF">
        <w:rPr>
          <w:color w:val="002060"/>
          <w:shd w:val="clear" w:color="auto" w:fill="FFFFFF"/>
        </w:rPr>
        <w:t>t</w:t>
      </w:r>
      <w:r w:rsidR="00481229">
        <w:rPr>
          <w:color w:val="002060"/>
          <w:shd w:val="clear" w:color="auto" w:fill="FFFFFF"/>
        </w:rPr>
        <w:t xml:space="preserve">he </w:t>
      </w:r>
      <w:bookmarkStart w:id="5" w:name="OLE_LINK11"/>
      <w:r w:rsidR="00CC74CA" w:rsidRPr="009976F8">
        <w:rPr>
          <w:color w:val="002060"/>
          <w:shd w:val="clear" w:color="auto" w:fill="FFFFFF"/>
        </w:rPr>
        <w:t>ASGPR</w:t>
      </w:r>
      <w:bookmarkStart w:id="6" w:name="OLE_LINK5"/>
      <w:bookmarkEnd w:id="5"/>
      <w:r w:rsidR="00CC74CA" w:rsidRPr="009976F8">
        <w:rPr>
          <w:color w:val="002060"/>
          <w:shd w:val="clear" w:color="auto" w:fill="FFFFFF"/>
        </w:rPr>
        <w:t xml:space="preserve"> </w:t>
      </w:r>
      <w:bookmarkEnd w:id="4"/>
      <w:r w:rsidR="00CC74CA" w:rsidRPr="009976F8">
        <w:rPr>
          <w:color w:val="002060"/>
          <w:shd w:val="clear" w:color="auto" w:fill="FFFFFF"/>
        </w:rPr>
        <w:t>loca</w:t>
      </w:r>
      <w:r w:rsidR="003D5FD7">
        <w:rPr>
          <w:color w:val="002060"/>
          <w:shd w:val="clear" w:color="auto" w:fill="FFFFFF"/>
        </w:rPr>
        <w:t>lized</w:t>
      </w:r>
      <w:r w:rsidR="00CC74CA" w:rsidRPr="009976F8">
        <w:rPr>
          <w:color w:val="002060"/>
          <w:shd w:val="clear" w:color="auto" w:fill="FFFFFF"/>
        </w:rPr>
        <w:t xml:space="preserve"> on </w:t>
      </w:r>
      <w:r w:rsidR="00030D2B">
        <w:rPr>
          <w:color w:val="002060"/>
          <w:shd w:val="clear" w:color="auto" w:fill="FFFFFF"/>
        </w:rPr>
        <w:t xml:space="preserve">the </w:t>
      </w:r>
      <w:r w:rsidR="00CC74CA" w:rsidRPr="009976F8">
        <w:rPr>
          <w:color w:val="002060"/>
          <w:shd w:val="clear" w:color="auto" w:fill="FFFFFF"/>
        </w:rPr>
        <w:t>mammalian hepatocyte</w:t>
      </w:r>
      <w:bookmarkEnd w:id="6"/>
      <w:r w:rsidR="00296F11">
        <w:rPr>
          <w:color w:val="002060"/>
          <w:shd w:val="clear" w:color="auto" w:fill="FFFFFF"/>
        </w:rPr>
        <w:t>s</w:t>
      </w:r>
      <w:r w:rsidR="0015337D">
        <w:rPr>
          <w:color w:val="002060"/>
          <w:shd w:val="clear" w:color="auto" w:fill="FFFFFF"/>
        </w:rPr>
        <w:t xml:space="preserve">. </w:t>
      </w:r>
      <w:proofErr w:type="spellStart"/>
      <w:r w:rsidR="00C60170">
        <w:rPr>
          <w:color w:val="002060"/>
          <w:shd w:val="clear" w:color="auto" w:fill="FFFFFF"/>
        </w:rPr>
        <w:t>Asialoglycoprotein</w:t>
      </w:r>
      <w:proofErr w:type="spellEnd"/>
      <w:r w:rsidR="00E95B11">
        <w:rPr>
          <w:color w:val="002060"/>
          <w:shd w:val="clear" w:color="auto" w:fill="FFFFFF"/>
        </w:rPr>
        <w:t xml:space="preserve"> </w:t>
      </w:r>
      <w:r w:rsidR="002E668D">
        <w:rPr>
          <w:color w:val="002060"/>
          <w:shd w:val="clear" w:color="auto" w:fill="FFFFFF"/>
        </w:rPr>
        <w:t xml:space="preserve">is </w:t>
      </w:r>
      <w:r w:rsidR="00892FFC">
        <w:rPr>
          <w:color w:val="002060"/>
          <w:shd w:val="clear" w:color="auto" w:fill="FFFFFF"/>
        </w:rPr>
        <w:t>thus</w:t>
      </w:r>
      <w:r w:rsidR="007F4802">
        <w:rPr>
          <w:color w:val="002060"/>
          <w:shd w:val="clear" w:color="auto" w:fill="FFFFFF"/>
        </w:rPr>
        <w:t xml:space="preserve"> subjected to </w:t>
      </w:r>
      <w:r w:rsidR="00EF4376">
        <w:rPr>
          <w:color w:val="002060"/>
          <w:shd w:val="clear" w:color="auto" w:fill="FFFFFF"/>
        </w:rPr>
        <w:t>its</w:t>
      </w:r>
      <w:r w:rsidR="00A3099F">
        <w:rPr>
          <w:color w:val="002060"/>
          <w:shd w:val="clear" w:color="auto" w:fill="FFFFFF"/>
        </w:rPr>
        <w:t xml:space="preserve"> removal</w:t>
      </w:r>
      <w:r w:rsidR="003467E3">
        <w:rPr>
          <w:color w:val="002060"/>
          <w:shd w:val="clear" w:color="auto" w:fill="FFFFFF"/>
        </w:rPr>
        <w:t xml:space="preserve"> </w:t>
      </w:r>
      <w:r w:rsidR="00CC74CA" w:rsidRPr="009976F8">
        <w:rPr>
          <w:color w:val="002060"/>
          <w:shd w:val="clear" w:color="auto" w:fill="FFFFFF"/>
        </w:rPr>
        <w:t xml:space="preserve">from </w:t>
      </w:r>
      <w:r w:rsidR="003467E3">
        <w:rPr>
          <w:color w:val="002060"/>
          <w:shd w:val="clear" w:color="auto" w:fill="FFFFFF"/>
        </w:rPr>
        <w:t xml:space="preserve">the </w:t>
      </w:r>
      <w:r w:rsidR="00CC74CA" w:rsidRPr="009976F8">
        <w:rPr>
          <w:color w:val="002060"/>
          <w:shd w:val="clear" w:color="auto" w:fill="FFFFFF"/>
        </w:rPr>
        <w:t xml:space="preserve">circulation through </w:t>
      </w:r>
      <w:r w:rsidR="004B6D23">
        <w:rPr>
          <w:color w:val="002060"/>
          <w:shd w:val="clear" w:color="auto" w:fill="FFFFFF"/>
        </w:rPr>
        <w:t>recepto</w:t>
      </w:r>
      <w:r w:rsidR="00AA2D44">
        <w:rPr>
          <w:color w:val="002060"/>
          <w:shd w:val="clear" w:color="auto" w:fill="FFFFFF"/>
        </w:rPr>
        <w:t xml:space="preserve">r mediated </w:t>
      </w:r>
      <w:r w:rsidR="00CC74CA" w:rsidRPr="009976F8">
        <w:rPr>
          <w:color w:val="002060"/>
          <w:shd w:val="clear" w:color="auto" w:fill="FFFFFF"/>
        </w:rPr>
        <w:t>endocytosis (</w:t>
      </w:r>
      <w:proofErr w:type="spellStart"/>
      <w:r w:rsidR="00CC74CA" w:rsidRPr="009976F8">
        <w:rPr>
          <w:color w:val="002060"/>
          <w:shd w:val="clear" w:color="auto" w:fill="FFFFFF"/>
        </w:rPr>
        <w:t>Steirer</w:t>
      </w:r>
      <w:proofErr w:type="spellEnd"/>
      <w:r w:rsidR="00CC74CA" w:rsidRPr="009976F8">
        <w:rPr>
          <w:color w:val="002060"/>
          <w:shd w:val="clear" w:color="auto" w:fill="FFFFFF"/>
        </w:rPr>
        <w:t>, 2009).</w:t>
      </w:r>
      <w:r w:rsidR="000127F9">
        <w:rPr>
          <w:color w:val="002060"/>
          <w:shd w:val="clear" w:color="auto" w:fill="FFFFFF"/>
        </w:rPr>
        <w:t xml:space="preserve"> </w:t>
      </w:r>
      <w:r w:rsidR="000D49F7">
        <w:rPr>
          <w:color w:val="002060"/>
          <w:shd w:val="clear" w:color="auto" w:fill="FFFFFF"/>
        </w:rPr>
        <w:t>N</w:t>
      </w:r>
      <w:r w:rsidR="000127F9" w:rsidRPr="001F3CB1">
        <w:rPr>
          <w:color w:val="002060"/>
          <w:shd w:val="clear" w:color="auto" w:fill="FFFFFF"/>
        </w:rPr>
        <w:t xml:space="preserve">umerous recombinant glycoproteins </w:t>
      </w:r>
      <w:r w:rsidR="00D55E19">
        <w:rPr>
          <w:color w:val="002060"/>
          <w:shd w:val="clear" w:color="auto" w:fill="FFFFFF"/>
        </w:rPr>
        <w:t>such as</w:t>
      </w:r>
      <w:r w:rsidR="000127F9" w:rsidRPr="001F3CB1">
        <w:rPr>
          <w:color w:val="002060"/>
          <w:shd w:val="clear" w:color="auto" w:fill="FFFFFF"/>
        </w:rPr>
        <w:t xml:space="preserve"> EPO, interferon γ, interferon α, and IgG antibodies </w:t>
      </w:r>
      <w:r w:rsidR="0040580B">
        <w:rPr>
          <w:color w:val="002060"/>
          <w:shd w:val="clear" w:color="auto" w:fill="FFFFFF"/>
        </w:rPr>
        <w:t>h</w:t>
      </w:r>
      <w:r w:rsidR="000D49F7">
        <w:rPr>
          <w:color w:val="002060"/>
          <w:shd w:val="clear" w:color="auto" w:fill="FFFFFF"/>
        </w:rPr>
        <w:t xml:space="preserve">ave shown that </w:t>
      </w:r>
      <w:r w:rsidR="000127F9" w:rsidRPr="001F3CB1">
        <w:rPr>
          <w:color w:val="002060"/>
          <w:shd w:val="clear" w:color="auto" w:fill="FFFFFF"/>
        </w:rPr>
        <w:t xml:space="preserve">masking the terminal galactose and </w:t>
      </w:r>
      <w:proofErr w:type="spellStart"/>
      <w:r w:rsidR="000127F9" w:rsidRPr="001F3CB1">
        <w:rPr>
          <w:color w:val="002060"/>
          <w:shd w:val="clear" w:color="auto" w:fill="FFFFFF"/>
        </w:rPr>
        <w:t>GlcNAc</w:t>
      </w:r>
      <w:proofErr w:type="spellEnd"/>
      <w:r w:rsidR="000127F9" w:rsidRPr="001F3CB1">
        <w:rPr>
          <w:color w:val="002060"/>
          <w:shd w:val="clear" w:color="auto" w:fill="FFFFFF"/>
        </w:rPr>
        <w:t xml:space="preserve"> residues from the hepatocyte ASGP</w:t>
      </w:r>
      <w:r w:rsidR="00BD4F10">
        <w:rPr>
          <w:color w:val="002060"/>
          <w:shd w:val="clear" w:color="auto" w:fill="FFFFFF"/>
        </w:rPr>
        <w:t>R</w:t>
      </w:r>
      <w:r w:rsidR="000127F9" w:rsidRPr="001F3CB1">
        <w:rPr>
          <w:color w:val="002060"/>
          <w:shd w:val="clear" w:color="auto" w:fill="FFFFFF"/>
        </w:rPr>
        <w:t xml:space="preserve"> preven</w:t>
      </w:r>
      <w:r w:rsidR="00F03750">
        <w:rPr>
          <w:color w:val="002060"/>
          <w:shd w:val="clear" w:color="auto" w:fill="FFFFFF"/>
        </w:rPr>
        <w:t>t</w:t>
      </w:r>
      <w:r w:rsidR="00AA4CC4">
        <w:rPr>
          <w:color w:val="002060"/>
          <w:shd w:val="clear" w:color="auto" w:fill="FFFFFF"/>
        </w:rPr>
        <w:t>s</w:t>
      </w:r>
      <w:r w:rsidR="000127F9" w:rsidRPr="001F3CB1">
        <w:rPr>
          <w:color w:val="002060"/>
          <w:shd w:val="clear" w:color="auto" w:fill="FFFFFF"/>
        </w:rPr>
        <w:t xml:space="preserve"> </w:t>
      </w:r>
      <w:r w:rsidR="005E7C44">
        <w:rPr>
          <w:color w:val="002060"/>
          <w:shd w:val="clear" w:color="auto" w:fill="FFFFFF"/>
        </w:rPr>
        <w:t xml:space="preserve">the </w:t>
      </w:r>
      <w:r w:rsidR="000127F9" w:rsidRPr="001F3CB1">
        <w:rPr>
          <w:color w:val="002060"/>
          <w:shd w:val="clear" w:color="auto" w:fill="FFFFFF"/>
        </w:rPr>
        <w:t xml:space="preserve">endocytosis </w:t>
      </w:r>
      <w:r w:rsidR="00DA261B">
        <w:rPr>
          <w:color w:val="002060"/>
          <w:shd w:val="clear" w:color="auto" w:fill="FFFFFF"/>
        </w:rPr>
        <w:t>and</w:t>
      </w:r>
      <w:r w:rsidR="000127F9" w:rsidRPr="001F3CB1">
        <w:rPr>
          <w:color w:val="002060"/>
          <w:shd w:val="clear" w:color="auto" w:fill="FFFFFF"/>
        </w:rPr>
        <w:t xml:space="preserve"> extend</w:t>
      </w:r>
      <w:r w:rsidR="000C7315">
        <w:rPr>
          <w:color w:val="002060"/>
          <w:shd w:val="clear" w:color="auto" w:fill="FFFFFF"/>
        </w:rPr>
        <w:t xml:space="preserve"> </w:t>
      </w:r>
      <w:r w:rsidR="00B66B21">
        <w:rPr>
          <w:color w:val="002060"/>
          <w:shd w:val="clear" w:color="auto" w:fill="FFFFFF"/>
        </w:rPr>
        <w:t>a</w:t>
      </w:r>
      <w:r w:rsidR="000127F9" w:rsidRPr="001F3CB1">
        <w:rPr>
          <w:color w:val="002060"/>
          <w:shd w:val="clear" w:color="auto" w:fill="FFFFFF"/>
        </w:rPr>
        <w:t xml:space="preserve"> prolong</w:t>
      </w:r>
      <w:r w:rsidR="00B66B21">
        <w:rPr>
          <w:color w:val="002060"/>
          <w:shd w:val="clear" w:color="auto" w:fill="FFFFFF"/>
        </w:rPr>
        <w:t>ed</w:t>
      </w:r>
      <w:r w:rsidR="000127F9" w:rsidRPr="001F3CB1">
        <w:rPr>
          <w:color w:val="002060"/>
          <w:shd w:val="clear" w:color="auto" w:fill="FFFFFF"/>
        </w:rPr>
        <w:t xml:space="preserve"> circulatory lifetime (</w:t>
      </w:r>
      <w:r w:rsidR="000127F9" w:rsidRPr="001F3CB1">
        <w:rPr>
          <w:rStyle w:val="Hyperlink"/>
          <w:color w:val="002060"/>
          <w:spacing w:val="4"/>
          <w:u w:val="none"/>
          <w:shd w:val="clear" w:color="auto" w:fill="FCFCFC"/>
        </w:rPr>
        <w:t>Buettner et al., 2018).</w:t>
      </w:r>
    </w:p>
    <w:p w14:paraId="7755994A" w14:textId="6198996F" w:rsidR="00C3290F" w:rsidRDefault="00C3290F" w:rsidP="00462C1D">
      <w:pPr>
        <w:shd w:val="clear" w:color="auto" w:fill="FFFFFF"/>
        <w:spacing w:before="100" w:beforeAutospacing="1" w:after="100" w:afterAutospacing="1"/>
        <w:outlineLvl w:val="0"/>
        <w:rPr>
          <w:color w:val="002060"/>
          <w:kern w:val="36"/>
        </w:rPr>
      </w:pPr>
      <w:r>
        <w:rPr>
          <w:color w:val="002060"/>
        </w:rPr>
        <w:t>Sialic acid moiety of a glycoprotein therapeutic plays a major role in the fate of the drug’s Pharmacokinetics and pharmacodynamics (PK/PD). Mechanistically, capping of sialic acid block</w:t>
      </w:r>
      <w:r w:rsidR="00A21188">
        <w:rPr>
          <w:color w:val="002060"/>
        </w:rPr>
        <w:t>s</w:t>
      </w:r>
      <w:r>
        <w:rPr>
          <w:color w:val="002060"/>
        </w:rPr>
        <w:t xml:space="preserve"> the binding of the glycoprotein to the hepatocyte specific </w:t>
      </w:r>
      <w:proofErr w:type="spellStart"/>
      <w:r>
        <w:rPr>
          <w:color w:val="002060"/>
        </w:rPr>
        <w:t>asilogycoprotein</w:t>
      </w:r>
      <w:proofErr w:type="spellEnd"/>
      <w:r>
        <w:rPr>
          <w:color w:val="002060"/>
        </w:rPr>
        <w:t xml:space="preserve"> receptor (ASGPR) and prevents the clearance of IgG from the circulation (</w:t>
      </w:r>
      <w:proofErr w:type="spellStart"/>
      <w:r>
        <w:rPr>
          <w:color w:val="002060"/>
        </w:rPr>
        <w:t>Pleass</w:t>
      </w:r>
      <w:proofErr w:type="spellEnd"/>
      <w:r>
        <w:rPr>
          <w:color w:val="002060"/>
        </w:rPr>
        <w:t xml:space="preserve">, 2021). </w:t>
      </w:r>
      <w:r w:rsidR="003925A8">
        <w:rPr>
          <w:color w:val="002060"/>
        </w:rPr>
        <w:t>Some of the e</w:t>
      </w:r>
      <w:r>
        <w:rPr>
          <w:color w:val="002060"/>
        </w:rPr>
        <w:t xml:space="preserve">xamples of </w:t>
      </w:r>
      <w:proofErr w:type="spellStart"/>
      <w:r>
        <w:rPr>
          <w:color w:val="002060"/>
        </w:rPr>
        <w:t>sialylated</w:t>
      </w:r>
      <w:proofErr w:type="spellEnd"/>
      <w:r>
        <w:rPr>
          <w:color w:val="002060"/>
        </w:rPr>
        <w:t xml:space="preserve"> glycoproteins protect</w:t>
      </w:r>
      <w:r w:rsidR="00E4281B">
        <w:rPr>
          <w:color w:val="002060"/>
        </w:rPr>
        <w:t>ing</w:t>
      </w:r>
      <w:r>
        <w:rPr>
          <w:color w:val="002060"/>
        </w:rPr>
        <w:t xml:space="preserve"> against ASGPR-mediated hepatic clearance </w:t>
      </w:r>
      <w:r w:rsidR="00743CDB">
        <w:rPr>
          <w:color w:val="002060"/>
        </w:rPr>
        <w:t>are</w:t>
      </w:r>
      <w:r>
        <w:rPr>
          <w:color w:val="002060"/>
        </w:rPr>
        <w:t xml:space="preserve"> α-2-macroglobulin, ceruloplasmin, </w:t>
      </w:r>
      <w:proofErr w:type="spellStart"/>
      <w:r>
        <w:rPr>
          <w:color w:val="002060"/>
        </w:rPr>
        <w:t>folltropin</w:t>
      </w:r>
      <w:proofErr w:type="spellEnd"/>
      <w:r>
        <w:rPr>
          <w:color w:val="002060"/>
        </w:rPr>
        <w:t xml:space="preserve">, α-1-acid glycoprotein-1, </w:t>
      </w:r>
      <w:proofErr w:type="spellStart"/>
      <w:r>
        <w:rPr>
          <w:color w:val="002060"/>
        </w:rPr>
        <w:t>hepatoglobin</w:t>
      </w:r>
      <w:proofErr w:type="spellEnd"/>
      <w:r>
        <w:rPr>
          <w:color w:val="002060"/>
        </w:rPr>
        <w:t xml:space="preserve">, lutropin, lactoferrin, anti-HER-2 antibody </w:t>
      </w:r>
      <w:proofErr w:type="spellStart"/>
      <w:r w:rsidR="00092B8A">
        <w:rPr>
          <w:color w:val="002060"/>
        </w:rPr>
        <w:t>p</w:t>
      </w:r>
      <w:r>
        <w:rPr>
          <w:color w:val="002060"/>
        </w:rPr>
        <w:t>ertuzumab</w:t>
      </w:r>
      <w:proofErr w:type="spellEnd"/>
      <w:r>
        <w:rPr>
          <w:color w:val="002060"/>
        </w:rPr>
        <w:t xml:space="preserve">, </w:t>
      </w:r>
      <w:r w:rsidR="00092B8A">
        <w:rPr>
          <w:color w:val="002060"/>
        </w:rPr>
        <w:t>i</w:t>
      </w:r>
      <w:r>
        <w:rPr>
          <w:color w:val="002060"/>
        </w:rPr>
        <w:t xml:space="preserve">nterferon </w:t>
      </w:r>
      <w:r w:rsidR="00092B8A">
        <w:rPr>
          <w:color w:val="002060"/>
        </w:rPr>
        <w:t>a</w:t>
      </w:r>
      <w:r>
        <w:rPr>
          <w:color w:val="002060"/>
        </w:rPr>
        <w:t xml:space="preserve">lpha-2b, </w:t>
      </w:r>
      <w:proofErr w:type="spellStart"/>
      <w:r>
        <w:rPr>
          <w:color w:val="002060"/>
        </w:rPr>
        <w:t>hTSH</w:t>
      </w:r>
      <w:proofErr w:type="spellEnd"/>
      <w:r>
        <w:rPr>
          <w:color w:val="002060"/>
        </w:rPr>
        <w:t xml:space="preserve">, </w:t>
      </w:r>
      <w:proofErr w:type="spellStart"/>
      <w:r>
        <w:rPr>
          <w:color w:val="002060"/>
        </w:rPr>
        <w:t>tFSH</w:t>
      </w:r>
      <w:proofErr w:type="spellEnd"/>
      <w:r>
        <w:rPr>
          <w:color w:val="002060"/>
        </w:rPr>
        <w:t xml:space="preserve">, Fc-CTLA-4 and </w:t>
      </w:r>
      <w:r>
        <w:rPr>
          <w:color w:val="002060"/>
        </w:rPr>
        <w:lastRenderedPageBreak/>
        <w:t xml:space="preserve">others (Chia, 2023). Glycan engineering to increase the sialic </w:t>
      </w:r>
      <w:r w:rsidR="00B47DE0">
        <w:rPr>
          <w:color w:val="002060"/>
        </w:rPr>
        <w:t xml:space="preserve">acid </w:t>
      </w:r>
      <w:r>
        <w:rPr>
          <w:color w:val="002060"/>
        </w:rPr>
        <w:t xml:space="preserve">content of therapeutic is often deployed to increase the circulatory half-life of therapeutic proteins. During the manufacturing of recombinant glycoprotein, the loss of sialylation occurs due to sialidase activity and should be closely monitored and controlled (Chen et al., 2018). In addition to improving the circulatory half-life, </w:t>
      </w:r>
      <w:proofErr w:type="spellStart"/>
      <w:r>
        <w:rPr>
          <w:color w:val="002060"/>
        </w:rPr>
        <w:t>sialylated</w:t>
      </w:r>
      <w:proofErr w:type="spellEnd"/>
      <w:r>
        <w:rPr>
          <w:color w:val="002060"/>
        </w:rPr>
        <w:t xml:space="preserve"> glycans impair complement-dependent cytotoxicity. Sialylation of the Fc domains of IgG also helps to improve solubility, anti-inﬂammatory activity, and thermal stability (</w:t>
      </w:r>
      <w:proofErr w:type="spellStart"/>
      <w:r>
        <w:rPr>
          <w:color w:val="002060"/>
        </w:rPr>
        <w:t>Pleass</w:t>
      </w:r>
      <w:proofErr w:type="spellEnd"/>
      <w:r>
        <w:rPr>
          <w:color w:val="002060"/>
        </w:rPr>
        <w:t xml:space="preserve">, 2021). </w:t>
      </w:r>
      <w:bookmarkStart w:id="7" w:name="OLE_LINK20"/>
      <w:r>
        <w:rPr>
          <w:color w:val="002060"/>
          <w:kern w:val="36"/>
        </w:rPr>
        <w:t xml:space="preserve">A role of sialylation of O-linked-glycan in protecting against </w:t>
      </w:r>
      <w:r w:rsidR="00D054D6">
        <w:rPr>
          <w:color w:val="002060"/>
          <w:kern w:val="36"/>
        </w:rPr>
        <w:t xml:space="preserve">clearance via </w:t>
      </w:r>
      <w:r>
        <w:rPr>
          <w:color w:val="002060"/>
          <w:kern w:val="36"/>
        </w:rPr>
        <w:t xml:space="preserve">macrophage galactose lectin (MGL) has been proposed recently </w:t>
      </w:r>
      <w:bookmarkEnd w:id="7"/>
      <w:r>
        <w:rPr>
          <w:color w:val="002060"/>
          <w:kern w:val="36"/>
        </w:rPr>
        <w:t xml:space="preserve">(Ward, 2022). With the loss of sialic acid from O-glycan results in fast clearance of the glycoprotein from the circulation. </w:t>
      </w:r>
    </w:p>
    <w:p w14:paraId="24AE5CCC" w14:textId="4D9CF1E7" w:rsidR="00716E18" w:rsidRDefault="00556118" w:rsidP="006961EC">
      <w:pPr>
        <w:spacing w:before="120" w:after="120"/>
        <w:rPr>
          <w:color w:val="002060"/>
          <w:shd w:val="clear" w:color="auto" w:fill="FFFFFF"/>
        </w:rPr>
      </w:pPr>
      <w:r w:rsidRPr="009976F8">
        <w:rPr>
          <w:color w:val="002060"/>
          <w:shd w:val="clear" w:color="auto" w:fill="FFFFFF"/>
        </w:rPr>
        <w:t xml:space="preserve"> In most cases, </w:t>
      </w:r>
      <w:r w:rsidR="00EB66A9" w:rsidRPr="009976F8">
        <w:rPr>
          <w:color w:val="002060"/>
          <w:shd w:val="clear" w:color="auto" w:fill="FFFFFF"/>
        </w:rPr>
        <w:t>s</w:t>
      </w:r>
      <w:r w:rsidR="00EB66A9">
        <w:rPr>
          <w:color w:val="002060"/>
          <w:shd w:val="clear" w:color="auto" w:fill="FFFFFF"/>
        </w:rPr>
        <w:t>i</w:t>
      </w:r>
      <w:r w:rsidR="00EB66A9" w:rsidRPr="009976F8">
        <w:rPr>
          <w:color w:val="002060"/>
          <w:shd w:val="clear" w:color="auto" w:fill="FFFFFF"/>
        </w:rPr>
        <w:t>alylation</w:t>
      </w:r>
      <w:r w:rsidRPr="009976F8">
        <w:rPr>
          <w:color w:val="002060"/>
          <w:shd w:val="clear" w:color="auto" w:fill="FFFFFF"/>
        </w:rPr>
        <w:t xml:space="preserve"> must be optimized to ensure </w:t>
      </w:r>
      <w:r w:rsidR="00393E4A" w:rsidRPr="009976F8">
        <w:rPr>
          <w:color w:val="002060"/>
          <w:shd w:val="clear" w:color="auto" w:fill="FFFFFF"/>
        </w:rPr>
        <w:t xml:space="preserve">its </w:t>
      </w:r>
      <w:r w:rsidRPr="009976F8">
        <w:rPr>
          <w:color w:val="002060"/>
          <w:shd w:val="clear" w:color="auto" w:fill="FFFFFF"/>
        </w:rPr>
        <w:t xml:space="preserve">prolonged circulatory half-life in </w:t>
      </w:r>
      <w:r w:rsidR="007A4A0A" w:rsidRPr="009976F8">
        <w:rPr>
          <w:color w:val="002060"/>
          <w:shd w:val="clear" w:color="auto" w:fill="FFFFFF"/>
        </w:rPr>
        <w:t>serum</w:t>
      </w:r>
      <w:r w:rsidRPr="009976F8">
        <w:rPr>
          <w:color w:val="002060"/>
          <w:shd w:val="clear" w:color="auto" w:fill="FFFFFF"/>
        </w:rPr>
        <w:t xml:space="preserve">.  </w:t>
      </w:r>
      <w:r w:rsidR="003C574C" w:rsidRPr="009976F8">
        <w:rPr>
          <w:color w:val="002060"/>
          <w:shd w:val="clear" w:color="auto" w:fill="FFFFFF"/>
        </w:rPr>
        <w:t xml:space="preserve">For example, natural and recombinant forms of erythropoietin </w:t>
      </w:r>
      <w:r w:rsidR="00275B13">
        <w:rPr>
          <w:color w:val="002060"/>
          <w:shd w:val="clear" w:color="auto" w:fill="FFFFFF"/>
        </w:rPr>
        <w:t>(</w:t>
      </w:r>
      <w:proofErr w:type="spellStart"/>
      <w:r w:rsidR="00275B13">
        <w:rPr>
          <w:color w:val="002060"/>
          <w:shd w:val="clear" w:color="auto" w:fill="FFFFFF"/>
        </w:rPr>
        <w:t>rEPO</w:t>
      </w:r>
      <w:proofErr w:type="spellEnd"/>
      <w:r w:rsidR="00275B13">
        <w:rPr>
          <w:color w:val="002060"/>
          <w:shd w:val="clear" w:color="auto" w:fill="FFFFFF"/>
        </w:rPr>
        <w:t>)</w:t>
      </w:r>
      <w:r w:rsidR="00301572">
        <w:rPr>
          <w:color w:val="002060"/>
          <w:shd w:val="clear" w:color="auto" w:fill="FFFFFF"/>
        </w:rPr>
        <w:t xml:space="preserve"> for the treatment of anem</w:t>
      </w:r>
      <w:r w:rsidR="00662DC5">
        <w:rPr>
          <w:color w:val="002060"/>
          <w:shd w:val="clear" w:color="auto" w:fill="FFFFFF"/>
        </w:rPr>
        <w:t>ia</w:t>
      </w:r>
      <w:r w:rsidR="00275B13" w:rsidRPr="009976F8">
        <w:rPr>
          <w:color w:val="002060"/>
          <w:shd w:val="clear" w:color="auto" w:fill="FFFFFF"/>
        </w:rPr>
        <w:t xml:space="preserve"> </w:t>
      </w:r>
      <w:r w:rsidR="000E46BF">
        <w:rPr>
          <w:color w:val="002060"/>
          <w:shd w:val="clear" w:color="auto" w:fill="FFFFFF"/>
        </w:rPr>
        <w:t>in chronic kidney disease</w:t>
      </w:r>
      <w:r w:rsidR="00180D9B">
        <w:rPr>
          <w:color w:val="002060"/>
          <w:shd w:val="clear" w:color="auto" w:fill="FFFFFF"/>
        </w:rPr>
        <w:t xml:space="preserve"> </w:t>
      </w:r>
      <w:r w:rsidR="003C574C" w:rsidRPr="009976F8">
        <w:rPr>
          <w:color w:val="002060"/>
          <w:shd w:val="clear" w:color="auto" w:fill="FFFFFF"/>
        </w:rPr>
        <w:t>carr</w:t>
      </w:r>
      <w:r w:rsidR="005618F7">
        <w:rPr>
          <w:color w:val="002060"/>
          <w:shd w:val="clear" w:color="auto" w:fill="FFFFFF"/>
        </w:rPr>
        <w:t>ies</w:t>
      </w:r>
      <w:r w:rsidR="003C574C" w:rsidRPr="009976F8">
        <w:rPr>
          <w:color w:val="002060"/>
          <w:shd w:val="clear" w:color="auto" w:fill="FFFFFF"/>
        </w:rPr>
        <w:t xml:space="preserve"> three </w:t>
      </w:r>
      <w:proofErr w:type="spellStart"/>
      <w:r w:rsidR="003C574C" w:rsidRPr="009976F8">
        <w:rPr>
          <w:color w:val="002060"/>
          <w:shd w:val="clear" w:color="auto" w:fill="FFFFFF"/>
        </w:rPr>
        <w:t>sialylated</w:t>
      </w:r>
      <w:proofErr w:type="spellEnd"/>
      <w:r w:rsidR="003C574C" w:rsidRPr="009976F8">
        <w:rPr>
          <w:color w:val="002060"/>
          <w:shd w:val="clear" w:color="auto" w:fill="FFFFFF"/>
        </w:rPr>
        <w:t xml:space="preserve"> N-glycans and one </w:t>
      </w:r>
      <w:proofErr w:type="spellStart"/>
      <w:r w:rsidR="003C574C" w:rsidRPr="009976F8">
        <w:rPr>
          <w:color w:val="002060"/>
          <w:shd w:val="clear" w:color="auto" w:fill="FFFFFF"/>
        </w:rPr>
        <w:t>sialylated</w:t>
      </w:r>
      <w:proofErr w:type="spellEnd"/>
      <w:r w:rsidR="003C574C" w:rsidRPr="009976F8">
        <w:rPr>
          <w:color w:val="002060"/>
          <w:shd w:val="clear" w:color="auto" w:fill="FFFFFF"/>
        </w:rPr>
        <w:t xml:space="preserve"> O-</w:t>
      </w:r>
      <w:hyperlink r:id="rId16" w:history="1">
        <w:r w:rsidR="003C574C" w:rsidRPr="009976F8">
          <w:rPr>
            <w:color w:val="002060"/>
            <w:shd w:val="clear" w:color="auto" w:fill="FFFFFF"/>
          </w:rPr>
          <w:t>glycan</w:t>
        </w:r>
      </w:hyperlink>
      <w:r w:rsidR="003C574C" w:rsidRPr="009976F8">
        <w:rPr>
          <w:color w:val="002060"/>
          <w:shd w:val="clear" w:color="auto" w:fill="FFFFFF"/>
        </w:rPr>
        <w:t xml:space="preserve">. </w:t>
      </w:r>
      <w:bookmarkStart w:id="8" w:name="OLE_LINK10"/>
      <w:r w:rsidR="00B73089">
        <w:rPr>
          <w:color w:val="002060"/>
          <w:shd w:val="clear" w:color="auto" w:fill="FFFFFF"/>
        </w:rPr>
        <w:t xml:space="preserve">The </w:t>
      </w:r>
      <w:proofErr w:type="spellStart"/>
      <w:r w:rsidR="003C574C" w:rsidRPr="009976F8">
        <w:rPr>
          <w:color w:val="002060"/>
          <w:shd w:val="clear" w:color="auto" w:fill="FFFFFF"/>
        </w:rPr>
        <w:t>rEPO</w:t>
      </w:r>
      <w:bookmarkEnd w:id="8"/>
      <w:proofErr w:type="spellEnd"/>
      <w:r w:rsidR="00034A12">
        <w:rPr>
          <w:color w:val="002060"/>
          <w:shd w:val="clear" w:color="auto" w:fill="FFFFFF"/>
        </w:rPr>
        <w:t xml:space="preserve"> </w:t>
      </w:r>
      <w:r w:rsidR="003C574C" w:rsidRPr="009976F8">
        <w:rPr>
          <w:color w:val="002060"/>
          <w:shd w:val="clear" w:color="auto" w:fill="FFFFFF"/>
        </w:rPr>
        <w:t xml:space="preserve">produced </w:t>
      </w:r>
      <w:r w:rsidR="007B1E5F">
        <w:rPr>
          <w:color w:val="002060"/>
          <w:shd w:val="clear" w:color="auto" w:fill="FFFFFF"/>
        </w:rPr>
        <w:t>using</w:t>
      </w:r>
      <w:r w:rsidR="003C574C" w:rsidRPr="009976F8">
        <w:rPr>
          <w:color w:val="002060"/>
          <w:shd w:val="clear" w:color="auto" w:fill="FFFFFF"/>
        </w:rPr>
        <w:t> </w:t>
      </w:r>
      <w:hyperlink r:id="rId17" w:tooltip="Recombinant DNA technology" w:history="1">
        <w:r w:rsidR="003C574C" w:rsidRPr="00034A12">
          <w:rPr>
            <w:rStyle w:val="Hyperlink"/>
            <w:color w:val="002060"/>
            <w:u w:val="none"/>
            <w:shd w:val="clear" w:color="auto" w:fill="FFFFFF"/>
          </w:rPr>
          <w:t>rDNA</w:t>
        </w:r>
        <w:r w:rsidR="003C574C" w:rsidRPr="009976F8">
          <w:rPr>
            <w:rStyle w:val="Hyperlink"/>
            <w:color w:val="002060"/>
            <w:u w:val="none"/>
            <w:shd w:val="clear" w:color="auto" w:fill="FFFFFF"/>
          </w:rPr>
          <w:t xml:space="preserve"> technology</w:t>
        </w:r>
      </w:hyperlink>
      <w:r w:rsidR="00180D9B">
        <w:rPr>
          <w:color w:val="002060"/>
          <w:shd w:val="clear" w:color="auto" w:fill="FFFFFF"/>
        </w:rPr>
        <w:t xml:space="preserve"> </w:t>
      </w:r>
      <w:r w:rsidR="003C574C" w:rsidRPr="009976F8">
        <w:rPr>
          <w:color w:val="002060"/>
          <w:shd w:val="clear" w:color="auto" w:fill="FFFFFF"/>
        </w:rPr>
        <w:t>is highly </w:t>
      </w:r>
      <w:hyperlink r:id="rId18" w:tooltip="Glycosylation" w:history="1">
        <w:r w:rsidR="003C574C" w:rsidRPr="009976F8">
          <w:rPr>
            <w:rStyle w:val="Hyperlink"/>
            <w:color w:val="002060"/>
            <w:u w:val="none"/>
            <w:shd w:val="clear" w:color="auto" w:fill="FFFFFF"/>
          </w:rPr>
          <w:t>glycosylated</w:t>
        </w:r>
      </w:hyperlink>
      <w:r w:rsidR="00B61A58" w:rsidRPr="009976F8">
        <w:rPr>
          <w:rStyle w:val="Hyperlink"/>
          <w:color w:val="002060"/>
          <w:u w:val="none"/>
          <w:shd w:val="clear" w:color="auto" w:fill="FFFFFF"/>
        </w:rPr>
        <w:t>, and</w:t>
      </w:r>
      <w:r w:rsidR="003C574C" w:rsidRPr="009976F8">
        <w:rPr>
          <w:color w:val="002060"/>
          <w:shd w:val="clear" w:color="auto" w:fill="FFFFFF"/>
        </w:rPr>
        <w:t xml:space="preserve"> has been altered </w:t>
      </w:r>
      <w:r w:rsidR="000D0643" w:rsidRPr="009976F8">
        <w:rPr>
          <w:color w:val="002060"/>
          <w:shd w:val="clear" w:color="auto" w:fill="FFFFFF"/>
        </w:rPr>
        <w:t xml:space="preserve">to </w:t>
      </w:r>
      <w:r w:rsidR="003C574C" w:rsidRPr="009976F8">
        <w:rPr>
          <w:color w:val="002060"/>
          <w:shd w:val="clear" w:color="auto" w:fill="FFFFFF"/>
        </w:rPr>
        <w:t xml:space="preserve">increase </w:t>
      </w:r>
      <w:r w:rsidR="00E41CB3">
        <w:rPr>
          <w:color w:val="002060"/>
          <w:shd w:val="clear" w:color="auto" w:fill="FFFFFF"/>
        </w:rPr>
        <w:t>its</w:t>
      </w:r>
      <w:r w:rsidR="00B61A58" w:rsidRPr="009976F8">
        <w:rPr>
          <w:color w:val="002060"/>
          <w:shd w:val="clear" w:color="auto" w:fill="FFFFFF"/>
        </w:rPr>
        <w:t xml:space="preserve"> </w:t>
      </w:r>
      <w:r w:rsidR="003C574C" w:rsidRPr="009976F8">
        <w:rPr>
          <w:color w:val="002060"/>
          <w:shd w:val="clear" w:color="auto" w:fill="FFFFFF"/>
        </w:rPr>
        <w:t xml:space="preserve">half-life in </w:t>
      </w:r>
      <w:r w:rsidR="00DD1BB0">
        <w:rPr>
          <w:color w:val="002060"/>
          <w:shd w:val="clear" w:color="auto" w:fill="FFFFFF"/>
        </w:rPr>
        <w:t>serum</w:t>
      </w:r>
      <w:r w:rsidR="00BC676C" w:rsidRPr="009976F8">
        <w:rPr>
          <w:color w:val="002060"/>
          <w:shd w:val="clear" w:color="auto" w:fill="FFFFFF"/>
        </w:rPr>
        <w:t xml:space="preserve"> </w:t>
      </w:r>
      <w:r w:rsidR="004961E7">
        <w:rPr>
          <w:color w:val="002060"/>
          <w:shd w:val="clear" w:color="auto" w:fill="FFFFFF"/>
        </w:rPr>
        <w:t>for</w:t>
      </w:r>
      <w:r w:rsidR="00BC676C" w:rsidRPr="009976F8">
        <w:rPr>
          <w:color w:val="002060"/>
          <w:shd w:val="clear" w:color="auto" w:fill="FFFFFF"/>
        </w:rPr>
        <w:t xml:space="preserve"> reduc</w:t>
      </w:r>
      <w:r w:rsidR="004961E7">
        <w:rPr>
          <w:color w:val="002060"/>
          <w:shd w:val="clear" w:color="auto" w:fill="FFFFFF"/>
        </w:rPr>
        <w:t>ing</w:t>
      </w:r>
      <w:r w:rsidR="00BC676C" w:rsidRPr="009976F8">
        <w:rPr>
          <w:color w:val="002060"/>
          <w:shd w:val="clear" w:color="auto" w:fill="FFFFFF"/>
        </w:rPr>
        <w:t xml:space="preserve"> the</w:t>
      </w:r>
      <w:r w:rsidR="003C574C" w:rsidRPr="009976F8">
        <w:rPr>
          <w:color w:val="002060"/>
          <w:shd w:val="clear" w:color="auto" w:fill="FFFFFF"/>
        </w:rPr>
        <w:t xml:space="preserve"> frequen</w:t>
      </w:r>
      <w:r w:rsidR="00BC676C" w:rsidRPr="009976F8">
        <w:rPr>
          <w:color w:val="002060"/>
          <w:shd w:val="clear" w:color="auto" w:fill="FFFFFF"/>
        </w:rPr>
        <w:t>cy of</w:t>
      </w:r>
      <w:r w:rsidR="003C574C" w:rsidRPr="009976F8">
        <w:rPr>
          <w:color w:val="002060"/>
          <w:shd w:val="clear" w:color="auto" w:fill="FFFFFF"/>
        </w:rPr>
        <w:t xml:space="preserve"> </w:t>
      </w:r>
      <w:r w:rsidR="0086265F">
        <w:rPr>
          <w:color w:val="002060"/>
          <w:shd w:val="clear" w:color="auto" w:fill="FFFFFF"/>
        </w:rPr>
        <w:t xml:space="preserve">the </w:t>
      </w:r>
      <w:r w:rsidR="003C574C" w:rsidRPr="009976F8">
        <w:rPr>
          <w:color w:val="002060"/>
          <w:shd w:val="clear" w:color="auto" w:fill="FFFFFF"/>
        </w:rPr>
        <w:t>administration.</w:t>
      </w:r>
      <w:r w:rsidR="005D2F73" w:rsidRPr="009976F8">
        <w:rPr>
          <w:color w:val="002060"/>
          <w:shd w:val="clear" w:color="auto" w:fill="FFFFFF"/>
        </w:rPr>
        <w:t xml:space="preserve"> </w:t>
      </w:r>
      <w:r w:rsidR="00DC5C4B" w:rsidRPr="009976F8">
        <w:rPr>
          <w:color w:val="002060"/>
          <w:shd w:val="clear" w:color="auto" w:fill="FFFFFF"/>
        </w:rPr>
        <w:t xml:space="preserve">Reduced half-life of </w:t>
      </w:r>
      <w:r w:rsidRPr="009976F8">
        <w:rPr>
          <w:color w:val="002060"/>
        </w:rPr>
        <w:t xml:space="preserve">protein therapeutics </w:t>
      </w:r>
      <w:r w:rsidR="00F81B67" w:rsidRPr="009976F8">
        <w:rPr>
          <w:color w:val="002060"/>
        </w:rPr>
        <w:t xml:space="preserve">in the absence of sialic acid </w:t>
      </w:r>
      <w:r w:rsidR="00F76CC2" w:rsidRPr="009976F8">
        <w:rPr>
          <w:color w:val="002060"/>
        </w:rPr>
        <w:t xml:space="preserve">is governed </w:t>
      </w:r>
      <w:r w:rsidR="00C60C35" w:rsidRPr="009976F8">
        <w:rPr>
          <w:color w:val="002060"/>
        </w:rPr>
        <w:t>by</w:t>
      </w:r>
      <w:r w:rsidRPr="009976F8">
        <w:rPr>
          <w:color w:val="002060"/>
        </w:rPr>
        <w:t xml:space="preserve"> the </w:t>
      </w:r>
      <w:r w:rsidR="0035137C">
        <w:rPr>
          <w:color w:val="002060"/>
        </w:rPr>
        <w:t xml:space="preserve">clearance of </w:t>
      </w:r>
      <w:r w:rsidRPr="009976F8">
        <w:rPr>
          <w:color w:val="002060"/>
        </w:rPr>
        <w:t xml:space="preserve">galactose exposed </w:t>
      </w:r>
      <w:proofErr w:type="spellStart"/>
      <w:r w:rsidRPr="009976F8">
        <w:rPr>
          <w:color w:val="002060"/>
        </w:rPr>
        <w:t>asialoglycoproteins</w:t>
      </w:r>
      <w:proofErr w:type="spellEnd"/>
      <w:r w:rsidR="0035137C">
        <w:rPr>
          <w:color w:val="002060"/>
        </w:rPr>
        <w:t xml:space="preserve"> from the circulation via</w:t>
      </w:r>
      <w:r w:rsidR="00BB7564" w:rsidRPr="009976F8">
        <w:rPr>
          <w:color w:val="002060"/>
        </w:rPr>
        <w:t xml:space="preserve"> </w:t>
      </w:r>
      <w:r w:rsidR="00491502">
        <w:rPr>
          <w:color w:val="002060"/>
        </w:rPr>
        <w:t>ASGPR</w:t>
      </w:r>
      <w:r w:rsidR="0007144E">
        <w:rPr>
          <w:color w:val="002060"/>
        </w:rPr>
        <w:t xml:space="preserve">- </w:t>
      </w:r>
      <w:r w:rsidRPr="009976F8">
        <w:rPr>
          <w:color w:val="002060"/>
        </w:rPr>
        <w:t>mediated endocytosis (Chemmalil, 2014).</w:t>
      </w:r>
      <w:r w:rsidR="00EE4FB8">
        <w:rPr>
          <w:color w:val="002060"/>
        </w:rPr>
        <w:t xml:space="preserve"> </w:t>
      </w:r>
      <w:r w:rsidR="00385752" w:rsidRPr="00E94E64">
        <w:rPr>
          <w:color w:val="002060"/>
        </w:rPr>
        <w:t>Sialic acids are negatively charged monosaccharides presen</w:t>
      </w:r>
      <w:r w:rsidR="002C1569">
        <w:rPr>
          <w:color w:val="002060"/>
        </w:rPr>
        <w:t>ted</w:t>
      </w:r>
      <w:r w:rsidR="00385752" w:rsidRPr="00E94E64">
        <w:rPr>
          <w:color w:val="002060"/>
        </w:rPr>
        <w:t xml:space="preserve"> as</w:t>
      </w:r>
      <w:r w:rsidR="002C1569">
        <w:rPr>
          <w:color w:val="002060"/>
        </w:rPr>
        <w:t xml:space="preserve"> the</w:t>
      </w:r>
      <w:r w:rsidR="00385752" w:rsidRPr="00E94E64">
        <w:rPr>
          <w:color w:val="002060"/>
        </w:rPr>
        <w:t xml:space="preserve"> terminal residues on glycans. </w:t>
      </w:r>
      <w:r w:rsidR="00681BEE">
        <w:rPr>
          <w:color w:val="002060"/>
        </w:rPr>
        <w:t>T</w:t>
      </w:r>
      <w:r w:rsidR="00385752" w:rsidRPr="00E94E64">
        <w:rPr>
          <w:color w:val="002060"/>
        </w:rPr>
        <w:t xml:space="preserve">he two most common sialic acids in biopharmaceuticals are </w:t>
      </w:r>
      <w:r w:rsidR="00E07072" w:rsidRPr="00E94E64">
        <w:rPr>
          <w:color w:val="002060"/>
          <w:shd w:val="clear" w:color="auto" w:fill="FFFFFF"/>
        </w:rPr>
        <w:t>N-acetylneuraminic acid (Neu5Ac or NANA) and N-glycolylneuraminic acid (Neu5Gc or NGNA)</w:t>
      </w:r>
      <w:r w:rsidR="00412FEA" w:rsidRPr="00E94E64">
        <w:rPr>
          <w:color w:val="002060"/>
          <w:shd w:val="clear" w:color="auto" w:fill="FFFFFF"/>
        </w:rPr>
        <w:t xml:space="preserve">. </w:t>
      </w:r>
      <w:r w:rsidR="0056415A" w:rsidRPr="00E94E64">
        <w:rPr>
          <w:color w:val="002060"/>
          <w:shd w:val="clear" w:color="auto" w:fill="FFFFFF"/>
        </w:rPr>
        <w:t xml:space="preserve">While </w:t>
      </w:r>
      <w:r w:rsidR="00385752" w:rsidRPr="00E94E64">
        <w:rPr>
          <w:color w:val="002060"/>
        </w:rPr>
        <w:t>NANA is found in both human and non-human cells</w:t>
      </w:r>
      <w:r w:rsidR="00D61607" w:rsidRPr="00E94E64">
        <w:rPr>
          <w:color w:val="002060"/>
        </w:rPr>
        <w:t>,</w:t>
      </w:r>
      <w:r w:rsidR="00385752" w:rsidRPr="00E94E64">
        <w:rPr>
          <w:color w:val="002060"/>
        </w:rPr>
        <w:t xml:space="preserve"> NGNA is synthesized by all mammalian cells except human cells. </w:t>
      </w:r>
      <w:r w:rsidR="00340A1D" w:rsidRPr="00E94E64">
        <w:rPr>
          <w:color w:val="002060"/>
          <w:shd w:val="clear" w:color="auto" w:fill="FFFFFF"/>
        </w:rPr>
        <w:t xml:space="preserve">The presence of terminal NANA has been shown to impact various key properties of glycoproteins, including circulatory half-life, </w:t>
      </w:r>
      <w:r w:rsidR="0093552E" w:rsidRPr="00E94E64">
        <w:rPr>
          <w:color w:val="002060"/>
          <w:shd w:val="clear" w:color="auto" w:fill="FFFFFF"/>
        </w:rPr>
        <w:t>solubility,</w:t>
      </w:r>
      <w:r w:rsidR="00340A1D" w:rsidRPr="00E94E64">
        <w:rPr>
          <w:color w:val="002060"/>
          <w:shd w:val="clear" w:color="auto" w:fill="FFFFFF"/>
        </w:rPr>
        <w:t xml:space="preserve"> and thermal stability (Lewis et al., 2016).  Engineer</w:t>
      </w:r>
      <w:r w:rsidR="005E2066">
        <w:rPr>
          <w:color w:val="002060"/>
          <w:shd w:val="clear" w:color="auto" w:fill="FFFFFF"/>
        </w:rPr>
        <w:t>ed</w:t>
      </w:r>
      <w:r w:rsidR="00340A1D" w:rsidRPr="00E94E64">
        <w:rPr>
          <w:color w:val="002060"/>
          <w:shd w:val="clear" w:color="auto" w:fill="FFFFFF"/>
        </w:rPr>
        <w:t xml:space="preserve"> </w:t>
      </w:r>
      <w:r w:rsidR="00957A42">
        <w:rPr>
          <w:color w:val="002060"/>
          <w:shd w:val="clear" w:color="auto" w:fill="FFFFFF"/>
        </w:rPr>
        <w:t>EPO</w:t>
      </w:r>
      <w:r w:rsidR="00340A1D" w:rsidRPr="00E94E64">
        <w:rPr>
          <w:color w:val="002060"/>
          <w:shd w:val="clear" w:color="auto" w:fill="FFFFFF"/>
        </w:rPr>
        <w:t xml:space="preserve"> </w:t>
      </w:r>
      <w:r w:rsidR="005E2066">
        <w:rPr>
          <w:color w:val="002060"/>
          <w:shd w:val="clear" w:color="auto" w:fill="FFFFFF"/>
        </w:rPr>
        <w:t>with</w:t>
      </w:r>
      <w:r w:rsidR="00340A1D" w:rsidRPr="00E94E64">
        <w:rPr>
          <w:color w:val="002060"/>
          <w:shd w:val="clear" w:color="auto" w:fill="FFFFFF"/>
        </w:rPr>
        <w:t xml:space="preserve"> a </w:t>
      </w:r>
      <w:r w:rsidR="00223FD5" w:rsidRPr="00E94E64">
        <w:rPr>
          <w:color w:val="002060"/>
          <w:shd w:val="clear" w:color="auto" w:fill="FFFFFF"/>
        </w:rPr>
        <w:t>hyper</w:t>
      </w:r>
      <w:r w:rsidR="00223FD5">
        <w:rPr>
          <w:color w:val="002060"/>
          <w:shd w:val="clear" w:color="auto" w:fill="FFFFFF"/>
        </w:rPr>
        <w:t>-</w:t>
      </w:r>
      <w:r w:rsidR="00223FD5" w:rsidRPr="00E94E64">
        <w:rPr>
          <w:color w:val="002060"/>
          <w:shd w:val="clear" w:color="auto" w:fill="FFFFFF"/>
        </w:rPr>
        <w:t>sialyla</w:t>
      </w:r>
      <w:r w:rsidR="00223FD5">
        <w:rPr>
          <w:color w:val="002060"/>
          <w:shd w:val="clear" w:color="auto" w:fill="FFFFFF"/>
        </w:rPr>
        <w:t>tion</w:t>
      </w:r>
      <w:r w:rsidR="00340A1D" w:rsidRPr="00E94E64">
        <w:rPr>
          <w:color w:val="002060"/>
          <w:shd w:val="clear" w:color="auto" w:fill="FFFFFF"/>
        </w:rPr>
        <w:t xml:space="preserve"> has </w:t>
      </w:r>
      <w:r w:rsidR="00C63529">
        <w:rPr>
          <w:color w:val="002060"/>
          <w:shd w:val="clear" w:color="auto" w:fill="FFFFFF"/>
        </w:rPr>
        <w:t xml:space="preserve">been </w:t>
      </w:r>
      <w:r w:rsidR="00340A1D" w:rsidRPr="00E94E64">
        <w:rPr>
          <w:color w:val="002060"/>
          <w:shd w:val="clear" w:color="auto" w:fill="FFFFFF"/>
        </w:rPr>
        <w:t xml:space="preserve">shown </w:t>
      </w:r>
      <w:r w:rsidR="00340A1D" w:rsidRPr="00E94E64">
        <w:rPr>
          <w:color w:val="002060"/>
          <w:shd w:val="clear" w:color="auto" w:fill="FFFFFF"/>
        </w:rPr>
        <w:lastRenderedPageBreak/>
        <w:t xml:space="preserve">to exhibit better pharmacokinetic properties, especially </w:t>
      </w:r>
      <w:r w:rsidR="00C63529">
        <w:rPr>
          <w:color w:val="002060"/>
          <w:shd w:val="clear" w:color="auto" w:fill="FFFFFF"/>
        </w:rPr>
        <w:t xml:space="preserve">having </w:t>
      </w:r>
      <w:r w:rsidR="00340A1D" w:rsidRPr="00E94E64">
        <w:rPr>
          <w:color w:val="002060"/>
          <w:shd w:val="clear" w:color="auto" w:fill="FFFFFF"/>
        </w:rPr>
        <w:t xml:space="preserve">a longer </w:t>
      </w:r>
      <w:r w:rsidR="00731BBD" w:rsidRPr="00E94E64">
        <w:rPr>
          <w:color w:val="002060"/>
          <w:shd w:val="clear" w:color="auto" w:fill="FFFFFF"/>
        </w:rPr>
        <w:t>half-life</w:t>
      </w:r>
      <w:r w:rsidR="00340A1D" w:rsidRPr="00E94E64">
        <w:rPr>
          <w:color w:val="002060"/>
          <w:shd w:val="clear" w:color="auto" w:fill="FFFFFF"/>
        </w:rPr>
        <w:t xml:space="preserve"> in the bloodstream </w:t>
      </w:r>
      <w:bookmarkStart w:id="9" w:name="_Hlk93146999"/>
      <w:r w:rsidR="00340A1D" w:rsidRPr="00E94E64">
        <w:rPr>
          <w:color w:val="002060"/>
          <w:shd w:val="clear" w:color="auto" w:fill="FFFFFF"/>
        </w:rPr>
        <w:t>(Varki, A. &amp; Schauer R, 2009)</w:t>
      </w:r>
      <w:bookmarkEnd w:id="9"/>
      <w:r w:rsidR="00340A1D" w:rsidRPr="00E94E64">
        <w:rPr>
          <w:color w:val="002060"/>
          <w:shd w:val="clear" w:color="auto" w:fill="FFFFFF"/>
        </w:rPr>
        <w:t xml:space="preserve">. </w:t>
      </w:r>
      <w:r w:rsidR="00B12370" w:rsidRPr="00E94E64">
        <w:rPr>
          <w:color w:val="002060"/>
        </w:rPr>
        <w:t xml:space="preserve">The only one oxygen atom difference between </w:t>
      </w:r>
      <w:r w:rsidR="005D0674">
        <w:rPr>
          <w:color w:val="002060"/>
        </w:rPr>
        <w:t>NANA and its</w:t>
      </w:r>
      <w:r w:rsidR="00B12370" w:rsidRPr="00E94E64">
        <w:rPr>
          <w:color w:val="002060"/>
        </w:rPr>
        <w:t xml:space="preserve"> homologue </w:t>
      </w:r>
      <w:r w:rsidR="00772505">
        <w:rPr>
          <w:color w:val="002060"/>
        </w:rPr>
        <w:t xml:space="preserve">NGNA </w:t>
      </w:r>
      <w:r w:rsidR="00B12370" w:rsidRPr="00E94E64">
        <w:rPr>
          <w:color w:val="002060"/>
        </w:rPr>
        <w:t xml:space="preserve">is </w:t>
      </w:r>
      <w:r w:rsidR="00674B18" w:rsidRPr="00E94E64">
        <w:rPr>
          <w:color w:val="002060"/>
        </w:rPr>
        <w:t>sufficient</w:t>
      </w:r>
      <w:r w:rsidR="00B12370" w:rsidRPr="00E94E64">
        <w:rPr>
          <w:color w:val="002060"/>
        </w:rPr>
        <w:t xml:space="preserve"> for </w:t>
      </w:r>
      <w:r w:rsidR="00D45F13">
        <w:rPr>
          <w:color w:val="002060"/>
        </w:rPr>
        <w:t xml:space="preserve">the </w:t>
      </w:r>
      <w:r w:rsidR="00B12370" w:rsidRPr="00E94E64">
        <w:rPr>
          <w:color w:val="002060"/>
        </w:rPr>
        <w:t xml:space="preserve">NGNA to be highly immunogenic in human. </w:t>
      </w:r>
      <w:r w:rsidR="00B12370" w:rsidRPr="00E94E64">
        <w:rPr>
          <w:rStyle w:val="Hyperlink"/>
          <w:color w:val="002060"/>
          <w:spacing w:val="4"/>
          <w:u w:val="none"/>
          <w:shd w:val="clear" w:color="auto" w:fill="FCFCFC"/>
        </w:rPr>
        <w:t>Hence, m</w:t>
      </w:r>
      <w:r w:rsidR="00B12370" w:rsidRPr="00E94E64">
        <w:rPr>
          <w:color w:val="002060"/>
          <w:shd w:val="clear" w:color="auto" w:fill="FFFFFF"/>
        </w:rPr>
        <w:t xml:space="preserve">aintaining a desired level </w:t>
      </w:r>
      <w:r w:rsidR="00242BE0">
        <w:rPr>
          <w:color w:val="002060"/>
          <w:shd w:val="clear" w:color="auto" w:fill="FFFFFF"/>
        </w:rPr>
        <w:t xml:space="preserve">of </w:t>
      </w:r>
      <w:r w:rsidR="00B12370" w:rsidRPr="00E94E64">
        <w:rPr>
          <w:color w:val="002060"/>
          <w:shd w:val="clear" w:color="auto" w:fill="FFFFFF"/>
        </w:rPr>
        <w:t xml:space="preserve">NANA </w:t>
      </w:r>
      <w:r w:rsidR="001517B3">
        <w:rPr>
          <w:color w:val="002060"/>
          <w:shd w:val="clear" w:color="auto" w:fill="FFFFFF"/>
        </w:rPr>
        <w:t>while</w:t>
      </w:r>
      <w:r w:rsidR="00B12370" w:rsidRPr="00E94E64">
        <w:rPr>
          <w:color w:val="002060"/>
          <w:shd w:val="clear" w:color="auto" w:fill="FFFFFF"/>
        </w:rPr>
        <w:t xml:space="preserve"> demonstrating </w:t>
      </w:r>
      <w:r w:rsidR="001A5C94" w:rsidRPr="00E94E64">
        <w:rPr>
          <w:color w:val="002060"/>
          <w:shd w:val="clear" w:color="auto" w:fill="FFFFFF"/>
        </w:rPr>
        <w:t xml:space="preserve">the </w:t>
      </w:r>
      <w:r w:rsidR="00B12370" w:rsidRPr="00E94E64">
        <w:rPr>
          <w:color w:val="002060"/>
          <w:shd w:val="clear" w:color="auto" w:fill="FFFFFF"/>
        </w:rPr>
        <w:t xml:space="preserve">absence of NGNA </w:t>
      </w:r>
      <w:r w:rsidR="001517B3">
        <w:rPr>
          <w:color w:val="002060"/>
          <w:shd w:val="clear" w:color="auto" w:fill="FFFFFF"/>
        </w:rPr>
        <w:t xml:space="preserve">in </w:t>
      </w:r>
      <w:r w:rsidR="00B12370" w:rsidRPr="00E94E64">
        <w:rPr>
          <w:color w:val="002060"/>
          <w:shd w:val="clear" w:color="auto" w:fill="FFFFFF"/>
        </w:rPr>
        <w:t xml:space="preserve">protein therapeutics is important </w:t>
      </w:r>
      <w:r w:rsidR="003047D7">
        <w:rPr>
          <w:color w:val="002060"/>
          <w:shd w:val="clear" w:color="auto" w:fill="FFFFFF"/>
        </w:rPr>
        <w:t xml:space="preserve">for </w:t>
      </w:r>
      <w:r w:rsidR="000428F8">
        <w:rPr>
          <w:color w:val="002060"/>
          <w:shd w:val="clear" w:color="auto" w:fill="FFFFFF"/>
        </w:rPr>
        <w:t>safety a</w:t>
      </w:r>
      <w:r w:rsidR="005A38D5">
        <w:rPr>
          <w:color w:val="002060"/>
          <w:shd w:val="clear" w:color="auto" w:fill="FFFFFF"/>
        </w:rPr>
        <w:t>nd</w:t>
      </w:r>
      <w:r w:rsidR="00E00C0D">
        <w:rPr>
          <w:color w:val="002060"/>
          <w:shd w:val="clear" w:color="auto" w:fill="FFFFFF"/>
        </w:rPr>
        <w:t xml:space="preserve"> </w:t>
      </w:r>
      <w:r w:rsidR="00B12370" w:rsidRPr="00E94E64">
        <w:rPr>
          <w:color w:val="002060"/>
          <w:shd w:val="clear" w:color="auto" w:fill="FFFFFF"/>
        </w:rPr>
        <w:t>better pharmacokinetic</w:t>
      </w:r>
      <w:r w:rsidR="005A38D5">
        <w:rPr>
          <w:color w:val="002060"/>
          <w:shd w:val="clear" w:color="auto" w:fill="FFFFFF"/>
        </w:rPr>
        <w:t xml:space="preserve"> properties.</w:t>
      </w:r>
      <w:r w:rsidR="00334BD1" w:rsidRPr="00E94E64">
        <w:rPr>
          <w:color w:val="002060"/>
          <w:shd w:val="clear" w:color="auto" w:fill="FFFFFF"/>
        </w:rPr>
        <w:t xml:space="preserve"> </w:t>
      </w:r>
    </w:p>
    <w:p w14:paraId="37FBDF56" w14:textId="3F607715" w:rsidR="00ED5823" w:rsidRDefault="00A54C94" w:rsidP="006961EC">
      <w:pPr>
        <w:spacing w:before="120" w:after="120"/>
        <w:rPr>
          <w:color w:val="002060"/>
          <w:shd w:val="clear" w:color="auto" w:fill="FFFFFF"/>
        </w:rPr>
      </w:pPr>
      <w:r w:rsidRPr="00E94E64">
        <w:rPr>
          <w:rStyle w:val="Hyperlink"/>
          <w:color w:val="002060"/>
          <w:spacing w:val="4"/>
          <w:u w:val="none"/>
          <w:shd w:val="clear" w:color="auto" w:fill="FCFCFC"/>
        </w:rPr>
        <w:t xml:space="preserve">To </w:t>
      </w:r>
      <w:r w:rsidR="006A180D" w:rsidRPr="00E94E64">
        <w:rPr>
          <w:rStyle w:val="Hyperlink"/>
          <w:color w:val="002060"/>
          <w:spacing w:val="4"/>
          <w:u w:val="none"/>
          <w:shd w:val="clear" w:color="auto" w:fill="FCFCFC"/>
        </w:rPr>
        <w:t>maintain</w:t>
      </w:r>
      <w:r w:rsidRPr="00E94E64">
        <w:rPr>
          <w:rStyle w:val="Hyperlink"/>
          <w:color w:val="002060"/>
          <w:spacing w:val="4"/>
          <w:u w:val="none"/>
          <w:shd w:val="clear" w:color="auto" w:fill="FCFCFC"/>
        </w:rPr>
        <w:t xml:space="preserve"> </w:t>
      </w:r>
      <w:r w:rsidR="0071745E">
        <w:rPr>
          <w:rStyle w:val="Hyperlink"/>
          <w:color w:val="002060"/>
          <w:spacing w:val="4"/>
          <w:u w:val="none"/>
          <w:shd w:val="clear" w:color="auto" w:fill="FCFCFC"/>
        </w:rPr>
        <w:t xml:space="preserve">a </w:t>
      </w:r>
      <w:r w:rsidRPr="00E94E64">
        <w:rPr>
          <w:rStyle w:val="Hyperlink"/>
          <w:color w:val="002060"/>
          <w:spacing w:val="4"/>
          <w:u w:val="none"/>
          <w:shd w:val="clear" w:color="auto" w:fill="FCFCFC"/>
        </w:rPr>
        <w:t xml:space="preserve">desired </w:t>
      </w:r>
      <w:r w:rsidR="0071745E">
        <w:rPr>
          <w:rStyle w:val="Hyperlink"/>
          <w:color w:val="002060"/>
          <w:spacing w:val="4"/>
          <w:u w:val="none"/>
          <w:shd w:val="clear" w:color="auto" w:fill="FCFCFC"/>
        </w:rPr>
        <w:t xml:space="preserve">level of </w:t>
      </w:r>
      <w:r w:rsidRPr="00E94E64">
        <w:rPr>
          <w:rStyle w:val="Hyperlink"/>
          <w:color w:val="002060"/>
          <w:spacing w:val="4"/>
          <w:u w:val="none"/>
          <w:shd w:val="clear" w:color="auto" w:fill="FCFCFC"/>
        </w:rPr>
        <w:t xml:space="preserve">sialic acid </w:t>
      </w:r>
      <w:r w:rsidR="0071745E">
        <w:rPr>
          <w:rStyle w:val="Hyperlink"/>
          <w:color w:val="002060"/>
          <w:spacing w:val="4"/>
          <w:u w:val="none"/>
          <w:shd w:val="clear" w:color="auto" w:fill="FCFCFC"/>
        </w:rPr>
        <w:t xml:space="preserve">in </w:t>
      </w:r>
      <w:r w:rsidR="00E430BF" w:rsidRPr="00E94E64">
        <w:rPr>
          <w:rStyle w:val="Hyperlink"/>
          <w:color w:val="002060"/>
          <w:spacing w:val="4"/>
          <w:u w:val="none"/>
          <w:shd w:val="clear" w:color="auto" w:fill="FCFCFC"/>
        </w:rPr>
        <w:t>glyco</w:t>
      </w:r>
      <w:r w:rsidR="00717790" w:rsidRPr="00E94E64">
        <w:rPr>
          <w:rStyle w:val="Hyperlink"/>
          <w:color w:val="002060"/>
          <w:spacing w:val="4"/>
          <w:u w:val="none"/>
          <w:shd w:val="clear" w:color="auto" w:fill="FCFCFC"/>
        </w:rPr>
        <w:t>protein therap</w:t>
      </w:r>
      <w:r w:rsidR="00E430BF" w:rsidRPr="00E94E64">
        <w:rPr>
          <w:rStyle w:val="Hyperlink"/>
          <w:color w:val="002060"/>
          <w:spacing w:val="4"/>
          <w:u w:val="none"/>
          <w:shd w:val="clear" w:color="auto" w:fill="FCFCFC"/>
        </w:rPr>
        <w:t>eutics</w:t>
      </w:r>
      <w:r w:rsidR="006A180D" w:rsidRPr="00E94E64">
        <w:rPr>
          <w:rStyle w:val="Hyperlink"/>
          <w:color w:val="002060"/>
          <w:spacing w:val="4"/>
          <w:u w:val="none"/>
          <w:shd w:val="clear" w:color="auto" w:fill="FCFCFC"/>
        </w:rPr>
        <w:t xml:space="preserve">, </w:t>
      </w:r>
      <w:r w:rsidR="00141C12" w:rsidRPr="00E94E64">
        <w:rPr>
          <w:color w:val="002060"/>
          <w:shd w:val="clear" w:color="auto" w:fill="FFFFFF"/>
        </w:rPr>
        <w:t>e</w:t>
      </w:r>
      <w:r w:rsidR="005B0D6D" w:rsidRPr="00E94E64">
        <w:rPr>
          <w:color w:val="002060"/>
          <w:shd w:val="clear" w:color="auto" w:fill="FFFFFF"/>
        </w:rPr>
        <w:t>ngineering</w:t>
      </w:r>
      <w:r w:rsidR="003A43D5" w:rsidRPr="00E94E64">
        <w:rPr>
          <w:color w:val="002060"/>
          <w:shd w:val="clear" w:color="auto" w:fill="FFFFFF"/>
        </w:rPr>
        <w:t xml:space="preserve"> </w:t>
      </w:r>
      <w:r w:rsidR="005B0D6D" w:rsidRPr="00E94E64">
        <w:rPr>
          <w:color w:val="002060"/>
          <w:shd w:val="clear" w:color="auto" w:fill="FFFFFF"/>
        </w:rPr>
        <w:t xml:space="preserve">design and control of sialylation levels of biopharmaceuticals are important (Varki, A. &amp; Schauer R, 2009). </w:t>
      </w:r>
      <w:r w:rsidR="00BB2516">
        <w:rPr>
          <w:color w:val="002060"/>
          <w:shd w:val="clear" w:color="auto" w:fill="FFFFFF"/>
        </w:rPr>
        <w:t xml:space="preserve">If the sialic acid content of </w:t>
      </w:r>
      <w:r w:rsidR="00022FEE">
        <w:rPr>
          <w:color w:val="002060"/>
          <w:shd w:val="clear" w:color="auto" w:fill="FFFFFF"/>
        </w:rPr>
        <w:t xml:space="preserve">therapeutics </w:t>
      </w:r>
      <w:r w:rsidR="00FD4D33">
        <w:rPr>
          <w:color w:val="002060"/>
          <w:shd w:val="clear" w:color="auto" w:fill="FFFFFF"/>
        </w:rPr>
        <w:t xml:space="preserve">in </w:t>
      </w:r>
      <w:r w:rsidR="008D16F2">
        <w:rPr>
          <w:color w:val="002060"/>
          <w:shd w:val="clear" w:color="auto" w:fill="FFFFFF"/>
        </w:rPr>
        <w:t xml:space="preserve">harvest </w:t>
      </w:r>
      <w:r w:rsidR="00FD4D33">
        <w:rPr>
          <w:color w:val="002060"/>
          <w:shd w:val="clear" w:color="auto" w:fill="FFFFFF"/>
        </w:rPr>
        <w:t xml:space="preserve">culture </w:t>
      </w:r>
      <w:r w:rsidR="002A79E8">
        <w:rPr>
          <w:color w:val="002060"/>
          <w:shd w:val="clear" w:color="auto" w:fill="FFFFFF"/>
        </w:rPr>
        <w:t>does</w:t>
      </w:r>
      <w:r w:rsidR="003847A2">
        <w:rPr>
          <w:color w:val="002060"/>
          <w:shd w:val="clear" w:color="auto" w:fill="FFFFFF"/>
        </w:rPr>
        <w:t xml:space="preserve"> not</w:t>
      </w:r>
      <w:r w:rsidR="002A79E8">
        <w:rPr>
          <w:color w:val="002060"/>
          <w:shd w:val="clear" w:color="auto" w:fill="FFFFFF"/>
        </w:rPr>
        <w:t xml:space="preserve"> meet the established </w:t>
      </w:r>
      <w:r w:rsidR="006375EC">
        <w:rPr>
          <w:color w:val="002060"/>
          <w:shd w:val="clear" w:color="auto" w:fill="FFFFFF"/>
        </w:rPr>
        <w:t xml:space="preserve">sialic acid </w:t>
      </w:r>
      <w:r w:rsidR="002A79E8">
        <w:rPr>
          <w:color w:val="002060"/>
          <w:shd w:val="clear" w:color="auto" w:fill="FFFFFF"/>
        </w:rPr>
        <w:t>specification</w:t>
      </w:r>
      <w:r w:rsidR="006375EC">
        <w:rPr>
          <w:color w:val="002060"/>
          <w:shd w:val="clear" w:color="auto" w:fill="FFFFFF"/>
        </w:rPr>
        <w:t xml:space="preserve">, the batch might have to </w:t>
      </w:r>
      <w:r w:rsidR="00C50E98">
        <w:rPr>
          <w:color w:val="002060"/>
          <w:shd w:val="clear" w:color="auto" w:fill="FFFFFF"/>
        </w:rPr>
        <w:t>be discarded, unless a</w:t>
      </w:r>
      <w:r w:rsidR="009240FB">
        <w:rPr>
          <w:color w:val="002060"/>
          <w:shd w:val="clear" w:color="auto" w:fill="FFFFFF"/>
        </w:rPr>
        <w:t xml:space="preserve">n enrichment </w:t>
      </w:r>
      <w:r w:rsidR="00D27112">
        <w:rPr>
          <w:color w:val="002060"/>
          <w:shd w:val="clear" w:color="auto" w:fill="FFFFFF"/>
        </w:rPr>
        <w:t xml:space="preserve">of sialic acid content </w:t>
      </w:r>
      <w:r w:rsidR="009240FB">
        <w:rPr>
          <w:color w:val="002060"/>
          <w:shd w:val="clear" w:color="auto" w:fill="FFFFFF"/>
        </w:rPr>
        <w:t xml:space="preserve">can be performed </w:t>
      </w:r>
      <w:r w:rsidR="00193209">
        <w:rPr>
          <w:color w:val="002060"/>
          <w:shd w:val="clear" w:color="auto" w:fill="FFFFFF"/>
        </w:rPr>
        <w:t xml:space="preserve">during </w:t>
      </w:r>
      <w:r w:rsidR="00D255C6">
        <w:rPr>
          <w:color w:val="002060"/>
          <w:shd w:val="clear" w:color="auto" w:fill="FFFFFF"/>
        </w:rPr>
        <w:t xml:space="preserve">the </w:t>
      </w:r>
      <w:r w:rsidR="00193209">
        <w:rPr>
          <w:color w:val="002060"/>
          <w:shd w:val="clear" w:color="auto" w:fill="FFFFFF"/>
        </w:rPr>
        <w:t>downstream unit operation</w:t>
      </w:r>
      <w:r w:rsidR="00F32E94">
        <w:rPr>
          <w:color w:val="002060"/>
          <w:shd w:val="clear" w:color="auto" w:fill="FFFFFF"/>
        </w:rPr>
        <w:t>s</w:t>
      </w:r>
      <w:r w:rsidR="00442D52">
        <w:rPr>
          <w:color w:val="002060"/>
          <w:shd w:val="clear" w:color="auto" w:fill="FFFFFF"/>
        </w:rPr>
        <w:t xml:space="preserve"> (</w:t>
      </w:r>
      <w:proofErr w:type="spellStart"/>
      <w:r w:rsidR="00E85D78">
        <w:rPr>
          <w:color w:val="002060"/>
          <w:shd w:val="clear" w:color="auto" w:fill="FFFFFF"/>
        </w:rPr>
        <w:t>Dahotre</w:t>
      </w:r>
      <w:proofErr w:type="spellEnd"/>
      <w:r w:rsidR="00E85D78">
        <w:rPr>
          <w:color w:val="002060"/>
          <w:shd w:val="clear" w:color="auto" w:fill="FFFFFF"/>
        </w:rPr>
        <w:t>, 2022)</w:t>
      </w:r>
      <w:r w:rsidR="00B96515">
        <w:rPr>
          <w:color w:val="002060"/>
          <w:shd w:val="clear" w:color="auto" w:fill="FFFFFF"/>
        </w:rPr>
        <w:t xml:space="preserve">. </w:t>
      </w:r>
      <w:r w:rsidR="00C04F8C">
        <w:rPr>
          <w:color w:val="002060"/>
          <w:shd w:val="clear" w:color="auto" w:fill="FFFFFF"/>
        </w:rPr>
        <w:t xml:space="preserve">In addition to </w:t>
      </w:r>
      <w:r w:rsidR="00242BE0">
        <w:rPr>
          <w:color w:val="002060"/>
          <w:shd w:val="clear" w:color="auto" w:fill="FFFFFF"/>
        </w:rPr>
        <w:t xml:space="preserve">the </w:t>
      </w:r>
      <w:r w:rsidR="00AA6426">
        <w:rPr>
          <w:color w:val="002060"/>
          <w:shd w:val="clear" w:color="auto" w:fill="FFFFFF"/>
        </w:rPr>
        <w:t>incorporat</w:t>
      </w:r>
      <w:r w:rsidR="00242BE0">
        <w:rPr>
          <w:color w:val="002060"/>
          <w:shd w:val="clear" w:color="auto" w:fill="FFFFFF"/>
        </w:rPr>
        <w:t>ion</w:t>
      </w:r>
      <w:r w:rsidR="00AA6426">
        <w:rPr>
          <w:color w:val="002060"/>
          <w:shd w:val="clear" w:color="auto" w:fill="FFFFFF"/>
        </w:rPr>
        <w:t xml:space="preserve"> </w:t>
      </w:r>
      <w:r w:rsidR="00DF3DC4">
        <w:rPr>
          <w:color w:val="002060"/>
          <w:shd w:val="clear" w:color="auto" w:fill="FFFFFF"/>
        </w:rPr>
        <w:t xml:space="preserve">of </w:t>
      </w:r>
      <w:r w:rsidR="00AA6426">
        <w:rPr>
          <w:color w:val="002060"/>
          <w:shd w:val="clear" w:color="auto" w:fill="FFFFFF"/>
        </w:rPr>
        <w:t>engineering design, c</w:t>
      </w:r>
      <w:r w:rsidR="00CD66EE" w:rsidRPr="00E94E64">
        <w:rPr>
          <w:rStyle w:val="Hyperlink"/>
          <w:color w:val="002060"/>
          <w:spacing w:val="4"/>
          <w:u w:val="none"/>
          <w:shd w:val="clear" w:color="auto" w:fill="FCFCFC"/>
        </w:rPr>
        <w:t xml:space="preserve">ompanies </w:t>
      </w:r>
      <w:r w:rsidR="00E430BF" w:rsidRPr="00E94E64">
        <w:rPr>
          <w:rStyle w:val="Hyperlink"/>
          <w:color w:val="002060"/>
          <w:spacing w:val="4"/>
          <w:u w:val="none"/>
          <w:shd w:val="clear" w:color="auto" w:fill="FCFCFC"/>
        </w:rPr>
        <w:t>have been</w:t>
      </w:r>
      <w:r w:rsidR="00CD66EE" w:rsidRPr="00E94E64">
        <w:rPr>
          <w:rStyle w:val="Hyperlink"/>
          <w:color w:val="002060"/>
          <w:spacing w:val="4"/>
          <w:u w:val="none"/>
          <w:shd w:val="clear" w:color="auto" w:fill="FCFCFC"/>
        </w:rPr>
        <w:t xml:space="preserve"> attempting to </w:t>
      </w:r>
      <w:r w:rsidR="00F04B08" w:rsidRPr="00E94E64">
        <w:rPr>
          <w:rStyle w:val="Hyperlink"/>
          <w:color w:val="002060"/>
          <w:spacing w:val="4"/>
          <w:u w:val="none"/>
          <w:shd w:val="clear" w:color="auto" w:fill="FCFCFC"/>
        </w:rPr>
        <w:t>execu</w:t>
      </w:r>
      <w:r w:rsidR="0061366D" w:rsidRPr="00E94E64">
        <w:rPr>
          <w:rStyle w:val="Hyperlink"/>
          <w:color w:val="002060"/>
          <w:spacing w:val="4"/>
          <w:u w:val="none"/>
          <w:shd w:val="clear" w:color="auto" w:fill="FCFCFC"/>
        </w:rPr>
        <w:t xml:space="preserve">te harvest </w:t>
      </w:r>
      <w:r w:rsidR="00593652" w:rsidRPr="00E94E64">
        <w:rPr>
          <w:rStyle w:val="Hyperlink"/>
          <w:color w:val="002060"/>
          <w:spacing w:val="4"/>
          <w:u w:val="none"/>
          <w:shd w:val="clear" w:color="auto" w:fill="FCFCFC"/>
        </w:rPr>
        <w:t>decision</w:t>
      </w:r>
      <w:r w:rsidR="0033023A">
        <w:rPr>
          <w:rStyle w:val="Hyperlink"/>
          <w:color w:val="002060"/>
          <w:spacing w:val="4"/>
          <w:u w:val="none"/>
          <w:shd w:val="clear" w:color="auto" w:fill="FCFCFC"/>
        </w:rPr>
        <w:t>s</w:t>
      </w:r>
      <w:r w:rsidR="00593652" w:rsidRPr="00E94E64">
        <w:rPr>
          <w:rStyle w:val="Hyperlink"/>
          <w:color w:val="002060"/>
          <w:spacing w:val="4"/>
          <w:u w:val="none"/>
          <w:shd w:val="clear" w:color="auto" w:fill="FCFCFC"/>
        </w:rPr>
        <w:t xml:space="preserve"> </w:t>
      </w:r>
      <w:r w:rsidR="0061366D" w:rsidRPr="00E94E64">
        <w:rPr>
          <w:rStyle w:val="Hyperlink"/>
          <w:color w:val="002060"/>
          <w:spacing w:val="4"/>
          <w:u w:val="none"/>
          <w:shd w:val="clear" w:color="auto" w:fill="FCFCFC"/>
        </w:rPr>
        <w:t>bas</w:t>
      </w:r>
      <w:r w:rsidR="00E430BF" w:rsidRPr="00E94E64">
        <w:rPr>
          <w:rStyle w:val="Hyperlink"/>
          <w:color w:val="002060"/>
          <w:spacing w:val="4"/>
          <w:u w:val="none"/>
          <w:shd w:val="clear" w:color="auto" w:fill="FCFCFC"/>
        </w:rPr>
        <w:t>ed</w:t>
      </w:r>
      <w:r w:rsidR="0061366D" w:rsidRPr="00E94E64">
        <w:rPr>
          <w:rStyle w:val="Hyperlink"/>
          <w:color w:val="002060"/>
          <w:spacing w:val="4"/>
          <w:u w:val="none"/>
          <w:shd w:val="clear" w:color="auto" w:fill="FCFCFC"/>
        </w:rPr>
        <w:t xml:space="preserve"> on </w:t>
      </w:r>
      <w:r w:rsidR="00593652" w:rsidRPr="00E94E64">
        <w:rPr>
          <w:rStyle w:val="Hyperlink"/>
          <w:color w:val="002060"/>
          <w:spacing w:val="4"/>
          <w:u w:val="none"/>
          <w:shd w:val="clear" w:color="auto" w:fill="FCFCFC"/>
        </w:rPr>
        <w:t>the sialic acid content</w:t>
      </w:r>
      <w:r w:rsidR="0007657C">
        <w:rPr>
          <w:rStyle w:val="Hyperlink"/>
          <w:color w:val="002060"/>
          <w:spacing w:val="4"/>
          <w:u w:val="none"/>
          <w:shd w:val="clear" w:color="auto" w:fill="FCFCFC"/>
        </w:rPr>
        <w:t xml:space="preserve"> to </w:t>
      </w:r>
      <w:r w:rsidR="00476A3F">
        <w:rPr>
          <w:rStyle w:val="Hyperlink"/>
          <w:color w:val="002060"/>
          <w:spacing w:val="4"/>
          <w:u w:val="none"/>
          <w:shd w:val="clear" w:color="auto" w:fill="FCFCFC"/>
        </w:rPr>
        <w:t>achieve a desired level</w:t>
      </w:r>
      <w:r w:rsidR="006A7BB6">
        <w:rPr>
          <w:rStyle w:val="Hyperlink"/>
          <w:color w:val="002060"/>
          <w:spacing w:val="4"/>
          <w:u w:val="none"/>
          <w:shd w:val="clear" w:color="auto" w:fill="FCFCFC"/>
        </w:rPr>
        <w:t>s</w:t>
      </w:r>
      <w:r w:rsidR="00476A3F">
        <w:rPr>
          <w:rStyle w:val="Hyperlink"/>
          <w:color w:val="002060"/>
          <w:spacing w:val="4"/>
          <w:u w:val="none"/>
          <w:shd w:val="clear" w:color="auto" w:fill="FCFCFC"/>
        </w:rPr>
        <w:t xml:space="preserve"> of sialic</w:t>
      </w:r>
      <w:r w:rsidR="006A7BB6">
        <w:rPr>
          <w:rStyle w:val="Hyperlink"/>
          <w:color w:val="002060"/>
          <w:spacing w:val="4"/>
          <w:u w:val="none"/>
          <w:shd w:val="clear" w:color="auto" w:fill="FCFCFC"/>
        </w:rPr>
        <w:t xml:space="preserve"> acid</w:t>
      </w:r>
      <w:r w:rsidR="00476A3F">
        <w:rPr>
          <w:rStyle w:val="Hyperlink"/>
          <w:color w:val="002060"/>
          <w:spacing w:val="4"/>
          <w:u w:val="none"/>
          <w:shd w:val="clear" w:color="auto" w:fill="FCFCFC"/>
        </w:rPr>
        <w:t xml:space="preserve"> </w:t>
      </w:r>
      <w:r w:rsidR="00FD1F13">
        <w:rPr>
          <w:rStyle w:val="Hyperlink"/>
          <w:color w:val="002060"/>
          <w:spacing w:val="4"/>
          <w:u w:val="none"/>
          <w:shd w:val="clear" w:color="auto" w:fill="FCFCFC"/>
        </w:rPr>
        <w:t>in the harvest</w:t>
      </w:r>
      <w:r w:rsidR="00BB1A01">
        <w:rPr>
          <w:rStyle w:val="Hyperlink"/>
          <w:color w:val="002060"/>
          <w:spacing w:val="4"/>
          <w:u w:val="none"/>
          <w:shd w:val="clear" w:color="auto" w:fill="FCFCFC"/>
        </w:rPr>
        <w:t>ed material</w:t>
      </w:r>
      <w:r w:rsidR="00FD1F13">
        <w:rPr>
          <w:rStyle w:val="Hyperlink"/>
          <w:color w:val="002060"/>
          <w:spacing w:val="4"/>
          <w:u w:val="none"/>
          <w:shd w:val="clear" w:color="auto" w:fill="FCFCFC"/>
        </w:rPr>
        <w:t>.</w:t>
      </w:r>
      <w:r w:rsidR="001918FE">
        <w:rPr>
          <w:rStyle w:val="Hyperlink"/>
          <w:color w:val="002060"/>
          <w:spacing w:val="4"/>
          <w:u w:val="none"/>
          <w:shd w:val="clear" w:color="auto" w:fill="FCFCFC"/>
        </w:rPr>
        <w:t xml:space="preserve"> </w:t>
      </w:r>
      <w:r w:rsidR="00945160">
        <w:rPr>
          <w:rStyle w:val="Hyperlink"/>
          <w:color w:val="002060"/>
          <w:spacing w:val="4"/>
          <w:u w:val="none"/>
          <w:shd w:val="clear" w:color="auto" w:fill="FCFCFC"/>
        </w:rPr>
        <w:t xml:space="preserve">To execute </w:t>
      </w:r>
      <w:r w:rsidR="00FF0A9E">
        <w:rPr>
          <w:rStyle w:val="Hyperlink"/>
          <w:color w:val="002060"/>
          <w:spacing w:val="4"/>
          <w:u w:val="none"/>
          <w:shd w:val="clear" w:color="auto" w:fill="FCFCFC"/>
        </w:rPr>
        <w:t>the harvest</w:t>
      </w:r>
      <w:r w:rsidR="00904EE9">
        <w:rPr>
          <w:rStyle w:val="Hyperlink"/>
          <w:color w:val="002060"/>
          <w:spacing w:val="4"/>
          <w:u w:val="none"/>
          <w:shd w:val="clear" w:color="auto" w:fill="FCFCFC"/>
        </w:rPr>
        <w:t xml:space="preserve"> decision </w:t>
      </w:r>
      <w:r w:rsidR="000F228C">
        <w:rPr>
          <w:rStyle w:val="Hyperlink"/>
          <w:color w:val="002060"/>
          <w:spacing w:val="4"/>
          <w:u w:val="none"/>
          <w:shd w:val="clear" w:color="auto" w:fill="FCFCFC"/>
        </w:rPr>
        <w:t>based on</w:t>
      </w:r>
      <w:r w:rsidR="00EB36A4">
        <w:rPr>
          <w:rStyle w:val="Hyperlink"/>
          <w:color w:val="002060"/>
          <w:spacing w:val="4"/>
          <w:u w:val="none"/>
          <w:shd w:val="clear" w:color="auto" w:fill="FCFCFC"/>
        </w:rPr>
        <w:t xml:space="preserve"> sialic acid</w:t>
      </w:r>
      <w:r w:rsidR="0048639F">
        <w:rPr>
          <w:rStyle w:val="Hyperlink"/>
          <w:color w:val="002060"/>
          <w:spacing w:val="4"/>
          <w:u w:val="none"/>
          <w:shd w:val="clear" w:color="auto" w:fill="FCFCFC"/>
        </w:rPr>
        <w:t xml:space="preserve"> content</w:t>
      </w:r>
      <w:r w:rsidR="00CE3D2E">
        <w:rPr>
          <w:rStyle w:val="Hyperlink"/>
          <w:color w:val="002060"/>
          <w:spacing w:val="4"/>
          <w:u w:val="none"/>
          <w:shd w:val="clear" w:color="auto" w:fill="FCFCFC"/>
        </w:rPr>
        <w:t>,</w:t>
      </w:r>
      <w:r w:rsidR="007F4D8C">
        <w:rPr>
          <w:rStyle w:val="Hyperlink"/>
          <w:color w:val="002060"/>
          <w:spacing w:val="4"/>
          <w:u w:val="none"/>
          <w:shd w:val="clear" w:color="auto" w:fill="FCFCFC"/>
        </w:rPr>
        <w:t xml:space="preserve"> </w:t>
      </w:r>
      <w:r w:rsidR="00C85D44">
        <w:rPr>
          <w:rStyle w:val="Hyperlink"/>
          <w:color w:val="002060"/>
          <w:spacing w:val="4"/>
          <w:u w:val="none"/>
          <w:shd w:val="clear" w:color="auto" w:fill="FCFCFC"/>
        </w:rPr>
        <w:t xml:space="preserve">a </w:t>
      </w:r>
      <w:r w:rsidR="007F4D8C">
        <w:rPr>
          <w:rStyle w:val="Hyperlink"/>
          <w:color w:val="002060"/>
          <w:spacing w:val="4"/>
          <w:u w:val="none"/>
          <w:shd w:val="clear" w:color="auto" w:fill="FCFCFC"/>
        </w:rPr>
        <w:t xml:space="preserve">real time or near-real time </w:t>
      </w:r>
      <w:r w:rsidR="008E23C2">
        <w:rPr>
          <w:rStyle w:val="Hyperlink"/>
          <w:color w:val="002060"/>
          <w:spacing w:val="4"/>
          <w:u w:val="none"/>
          <w:shd w:val="clear" w:color="auto" w:fill="FCFCFC"/>
        </w:rPr>
        <w:t xml:space="preserve">sialic acid </w:t>
      </w:r>
      <w:r w:rsidR="00D1060E">
        <w:rPr>
          <w:rStyle w:val="Hyperlink"/>
          <w:color w:val="002060"/>
          <w:spacing w:val="4"/>
          <w:u w:val="none"/>
          <w:shd w:val="clear" w:color="auto" w:fill="FCFCFC"/>
        </w:rPr>
        <w:t xml:space="preserve">data </w:t>
      </w:r>
      <w:r w:rsidR="00A148CB">
        <w:rPr>
          <w:rStyle w:val="Hyperlink"/>
          <w:color w:val="002060"/>
          <w:spacing w:val="4"/>
          <w:u w:val="none"/>
          <w:shd w:val="clear" w:color="auto" w:fill="FCFCFC"/>
        </w:rPr>
        <w:t>generation</w:t>
      </w:r>
      <w:r w:rsidR="00D1060E">
        <w:rPr>
          <w:rStyle w:val="Hyperlink"/>
          <w:color w:val="002060"/>
          <w:spacing w:val="4"/>
          <w:u w:val="none"/>
          <w:shd w:val="clear" w:color="auto" w:fill="FCFCFC"/>
        </w:rPr>
        <w:t xml:space="preserve"> is </w:t>
      </w:r>
      <w:r w:rsidR="00914627">
        <w:rPr>
          <w:rStyle w:val="Hyperlink"/>
          <w:color w:val="002060"/>
          <w:spacing w:val="4"/>
          <w:u w:val="none"/>
          <w:shd w:val="clear" w:color="auto" w:fill="FCFCFC"/>
        </w:rPr>
        <w:t>essential.</w:t>
      </w:r>
      <w:r w:rsidR="00CE3D2E">
        <w:rPr>
          <w:rStyle w:val="Hyperlink"/>
          <w:color w:val="002060"/>
          <w:spacing w:val="4"/>
          <w:u w:val="none"/>
          <w:shd w:val="clear" w:color="auto" w:fill="FCFCFC"/>
        </w:rPr>
        <w:t xml:space="preserve"> </w:t>
      </w:r>
      <w:r w:rsidR="00295CFB">
        <w:rPr>
          <w:rStyle w:val="Hyperlink"/>
          <w:color w:val="002060"/>
          <w:spacing w:val="4"/>
          <w:u w:val="none"/>
          <w:shd w:val="clear" w:color="auto" w:fill="FCFCFC"/>
        </w:rPr>
        <w:t>Similar pro</w:t>
      </w:r>
      <w:r w:rsidR="00F375E5">
        <w:rPr>
          <w:rStyle w:val="Hyperlink"/>
          <w:color w:val="002060"/>
          <w:spacing w:val="4"/>
          <w:u w:val="none"/>
          <w:shd w:val="clear" w:color="auto" w:fill="FCFCFC"/>
        </w:rPr>
        <w:t xml:space="preserve">cess controls </w:t>
      </w:r>
      <w:r w:rsidR="00FA6C3A">
        <w:rPr>
          <w:rStyle w:val="Hyperlink"/>
          <w:color w:val="002060"/>
          <w:spacing w:val="4"/>
          <w:u w:val="none"/>
          <w:shd w:val="clear" w:color="auto" w:fill="FCFCFC"/>
        </w:rPr>
        <w:t xml:space="preserve">also </w:t>
      </w:r>
      <w:r w:rsidR="008054D4">
        <w:rPr>
          <w:rStyle w:val="Hyperlink"/>
          <w:color w:val="002060"/>
          <w:spacing w:val="4"/>
          <w:u w:val="none"/>
          <w:shd w:val="clear" w:color="auto" w:fill="FCFCFC"/>
        </w:rPr>
        <w:t>need</w:t>
      </w:r>
      <w:r w:rsidR="00971A5B">
        <w:rPr>
          <w:rStyle w:val="Hyperlink"/>
          <w:color w:val="002060"/>
          <w:spacing w:val="4"/>
          <w:u w:val="none"/>
          <w:shd w:val="clear" w:color="auto" w:fill="FCFCFC"/>
        </w:rPr>
        <w:t xml:space="preserve"> to be</w:t>
      </w:r>
      <w:r w:rsidR="00F375E5">
        <w:rPr>
          <w:rStyle w:val="Hyperlink"/>
          <w:color w:val="002060"/>
          <w:spacing w:val="4"/>
          <w:u w:val="none"/>
          <w:shd w:val="clear" w:color="auto" w:fill="FCFCFC"/>
        </w:rPr>
        <w:t xml:space="preserve"> in </w:t>
      </w:r>
      <w:r w:rsidR="005425AD">
        <w:rPr>
          <w:rStyle w:val="Hyperlink"/>
          <w:color w:val="002060"/>
          <w:spacing w:val="4"/>
          <w:u w:val="none"/>
          <w:shd w:val="clear" w:color="auto" w:fill="FCFCFC"/>
        </w:rPr>
        <w:t>place</w:t>
      </w:r>
      <w:r w:rsidR="00F375E5">
        <w:rPr>
          <w:rStyle w:val="Hyperlink"/>
          <w:color w:val="002060"/>
          <w:spacing w:val="4"/>
          <w:u w:val="none"/>
          <w:shd w:val="clear" w:color="auto" w:fill="FCFCFC"/>
        </w:rPr>
        <w:t xml:space="preserve"> during downstream purification steps</w:t>
      </w:r>
      <w:r w:rsidR="00362581">
        <w:rPr>
          <w:rStyle w:val="Hyperlink"/>
          <w:color w:val="002060"/>
          <w:spacing w:val="4"/>
          <w:u w:val="none"/>
          <w:shd w:val="clear" w:color="auto" w:fill="FCFCFC"/>
        </w:rPr>
        <w:t xml:space="preserve">. For example, </w:t>
      </w:r>
      <w:r w:rsidR="009A6A44">
        <w:rPr>
          <w:rStyle w:val="Hyperlink"/>
          <w:color w:val="002060"/>
          <w:spacing w:val="4"/>
          <w:u w:val="none"/>
          <w:shd w:val="clear" w:color="auto" w:fill="FCFCFC"/>
        </w:rPr>
        <w:t xml:space="preserve">the conductivity of the wash buffer </w:t>
      </w:r>
      <w:r w:rsidR="008054D4">
        <w:rPr>
          <w:rStyle w:val="Hyperlink"/>
          <w:color w:val="002060"/>
          <w:spacing w:val="4"/>
          <w:u w:val="none"/>
          <w:shd w:val="clear" w:color="auto" w:fill="FCFCFC"/>
        </w:rPr>
        <w:t xml:space="preserve">needs </w:t>
      </w:r>
      <w:r w:rsidR="005A51E8">
        <w:rPr>
          <w:rStyle w:val="Hyperlink"/>
          <w:color w:val="002060"/>
          <w:spacing w:val="4"/>
          <w:u w:val="none"/>
          <w:shd w:val="clear" w:color="auto" w:fill="FCFCFC"/>
        </w:rPr>
        <w:t>adjustment</w:t>
      </w:r>
      <w:r w:rsidR="009A6A44">
        <w:rPr>
          <w:rStyle w:val="Hyperlink"/>
          <w:color w:val="002060"/>
          <w:spacing w:val="4"/>
          <w:u w:val="none"/>
          <w:shd w:val="clear" w:color="auto" w:fill="FCFCFC"/>
        </w:rPr>
        <w:t xml:space="preserve"> </w:t>
      </w:r>
      <w:r w:rsidR="00BB3808">
        <w:rPr>
          <w:rStyle w:val="Hyperlink"/>
          <w:color w:val="002060"/>
          <w:spacing w:val="4"/>
          <w:u w:val="none"/>
          <w:shd w:val="clear" w:color="auto" w:fill="FCFCFC"/>
        </w:rPr>
        <w:t xml:space="preserve">in accordance </w:t>
      </w:r>
      <w:r w:rsidR="00051F9E">
        <w:rPr>
          <w:rStyle w:val="Hyperlink"/>
          <w:color w:val="002060"/>
          <w:spacing w:val="4"/>
          <w:u w:val="none"/>
          <w:shd w:val="clear" w:color="auto" w:fill="FCFCFC"/>
        </w:rPr>
        <w:t>with</w:t>
      </w:r>
      <w:r w:rsidR="00BB3808">
        <w:rPr>
          <w:rStyle w:val="Hyperlink"/>
          <w:color w:val="002060"/>
          <w:spacing w:val="4"/>
          <w:u w:val="none"/>
          <w:shd w:val="clear" w:color="auto" w:fill="FCFCFC"/>
        </w:rPr>
        <w:t xml:space="preserve"> the </w:t>
      </w:r>
      <w:r w:rsidR="00B24FE3">
        <w:rPr>
          <w:rStyle w:val="Hyperlink"/>
          <w:color w:val="002060"/>
          <w:spacing w:val="4"/>
          <w:u w:val="none"/>
          <w:shd w:val="clear" w:color="auto" w:fill="FCFCFC"/>
        </w:rPr>
        <w:t xml:space="preserve">sialic acid content of the </w:t>
      </w:r>
      <w:r w:rsidR="00D9441B">
        <w:rPr>
          <w:rStyle w:val="Hyperlink"/>
          <w:color w:val="002060"/>
          <w:spacing w:val="4"/>
          <w:u w:val="none"/>
          <w:shd w:val="clear" w:color="auto" w:fill="FCFCFC"/>
        </w:rPr>
        <w:t>loading</w:t>
      </w:r>
      <w:r w:rsidR="000B49B9">
        <w:rPr>
          <w:rStyle w:val="Hyperlink"/>
          <w:color w:val="002060"/>
          <w:spacing w:val="4"/>
          <w:u w:val="none"/>
          <w:shd w:val="clear" w:color="auto" w:fill="FCFCFC"/>
        </w:rPr>
        <w:t xml:space="preserve"> material </w:t>
      </w:r>
      <w:r w:rsidR="00516407">
        <w:rPr>
          <w:rStyle w:val="Hyperlink"/>
          <w:color w:val="002060"/>
          <w:spacing w:val="4"/>
          <w:u w:val="none"/>
          <w:shd w:val="clear" w:color="auto" w:fill="FCFCFC"/>
        </w:rPr>
        <w:t xml:space="preserve">to </w:t>
      </w:r>
      <w:r w:rsidR="009C34E7">
        <w:rPr>
          <w:rStyle w:val="Hyperlink"/>
          <w:color w:val="002060"/>
          <w:spacing w:val="4"/>
          <w:u w:val="none"/>
          <w:shd w:val="clear" w:color="auto" w:fill="FCFCFC"/>
        </w:rPr>
        <w:t>maintain</w:t>
      </w:r>
      <w:r w:rsidR="00516407">
        <w:rPr>
          <w:rStyle w:val="Hyperlink"/>
          <w:color w:val="002060"/>
          <w:spacing w:val="4"/>
          <w:u w:val="none"/>
          <w:shd w:val="clear" w:color="auto" w:fill="FCFCFC"/>
        </w:rPr>
        <w:t xml:space="preserve"> a </w:t>
      </w:r>
      <w:r w:rsidR="003F50C3">
        <w:rPr>
          <w:rStyle w:val="Hyperlink"/>
          <w:color w:val="002060"/>
          <w:spacing w:val="4"/>
          <w:u w:val="none"/>
          <w:shd w:val="clear" w:color="auto" w:fill="FCFCFC"/>
        </w:rPr>
        <w:t xml:space="preserve">desired </w:t>
      </w:r>
      <w:r w:rsidR="00950491">
        <w:rPr>
          <w:rStyle w:val="Hyperlink"/>
          <w:color w:val="002060"/>
          <w:spacing w:val="4"/>
          <w:u w:val="none"/>
          <w:shd w:val="clear" w:color="auto" w:fill="FCFCFC"/>
        </w:rPr>
        <w:t xml:space="preserve">ration of </w:t>
      </w:r>
      <w:r w:rsidR="003F50C3">
        <w:rPr>
          <w:rStyle w:val="Hyperlink"/>
          <w:color w:val="002060"/>
          <w:spacing w:val="4"/>
          <w:u w:val="none"/>
          <w:shd w:val="clear" w:color="auto" w:fill="FCFCFC"/>
        </w:rPr>
        <w:t>sialic acid</w:t>
      </w:r>
      <w:r w:rsidR="00516407">
        <w:rPr>
          <w:rStyle w:val="Hyperlink"/>
          <w:color w:val="002060"/>
          <w:spacing w:val="4"/>
          <w:u w:val="none"/>
          <w:shd w:val="clear" w:color="auto" w:fill="FCFCFC"/>
        </w:rPr>
        <w:t xml:space="preserve"> to protein</w:t>
      </w:r>
      <w:r w:rsidR="00683075">
        <w:rPr>
          <w:rStyle w:val="Hyperlink"/>
          <w:color w:val="002060"/>
          <w:spacing w:val="4"/>
          <w:u w:val="none"/>
          <w:shd w:val="clear" w:color="auto" w:fill="FCFCFC"/>
        </w:rPr>
        <w:t>.</w:t>
      </w:r>
      <w:r w:rsidR="00516407">
        <w:rPr>
          <w:rStyle w:val="Hyperlink"/>
          <w:color w:val="002060"/>
          <w:spacing w:val="4"/>
          <w:u w:val="none"/>
          <w:shd w:val="clear" w:color="auto" w:fill="FCFCFC"/>
        </w:rPr>
        <w:t xml:space="preserve"> </w:t>
      </w:r>
      <w:r w:rsidR="00CB7871">
        <w:rPr>
          <w:rStyle w:val="Hyperlink"/>
          <w:color w:val="002060"/>
          <w:spacing w:val="4"/>
          <w:u w:val="none"/>
          <w:shd w:val="clear" w:color="auto" w:fill="FCFCFC"/>
        </w:rPr>
        <w:t xml:space="preserve">To decide on the </w:t>
      </w:r>
      <w:r w:rsidR="00361105">
        <w:rPr>
          <w:rStyle w:val="Hyperlink"/>
          <w:color w:val="002060"/>
          <w:spacing w:val="4"/>
          <w:u w:val="none"/>
          <w:shd w:val="clear" w:color="auto" w:fill="FCFCFC"/>
        </w:rPr>
        <w:t xml:space="preserve">ionic </w:t>
      </w:r>
      <w:r w:rsidR="00EC5445">
        <w:rPr>
          <w:rStyle w:val="Hyperlink"/>
          <w:color w:val="002060"/>
          <w:spacing w:val="4"/>
          <w:u w:val="none"/>
          <w:shd w:val="clear" w:color="auto" w:fill="FCFCFC"/>
        </w:rPr>
        <w:t>strength of wash buffer</w:t>
      </w:r>
      <w:r w:rsidR="000A026F">
        <w:rPr>
          <w:rStyle w:val="Hyperlink"/>
          <w:color w:val="002060"/>
          <w:spacing w:val="4"/>
          <w:u w:val="none"/>
          <w:shd w:val="clear" w:color="auto" w:fill="FCFCFC"/>
        </w:rPr>
        <w:t xml:space="preserve">, </w:t>
      </w:r>
      <w:r w:rsidR="00A5656D">
        <w:rPr>
          <w:rStyle w:val="Hyperlink"/>
          <w:color w:val="002060"/>
          <w:spacing w:val="4"/>
          <w:u w:val="none"/>
          <w:shd w:val="clear" w:color="auto" w:fill="FCFCFC"/>
        </w:rPr>
        <w:t>assess</w:t>
      </w:r>
      <w:r w:rsidR="00E51709">
        <w:rPr>
          <w:rStyle w:val="Hyperlink"/>
          <w:color w:val="002060"/>
          <w:spacing w:val="4"/>
          <w:u w:val="none"/>
          <w:shd w:val="clear" w:color="auto" w:fill="FCFCFC"/>
        </w:rPr>
        <w:t>ment of</w:t>
      </w:r>
      <w:r w:rsidR="00AB13A0">
        <w:rPr>
          <w:rStyle w:val="Hyperlink"/>
          <w:color w:val="002060"/>
          <w:spacing w:val="4"/>
          <w:u w:val="none"/>
          <w:shd w:val="clear" w:color="auto" w:fill="FCFCFC"/>
        </w:rPr>
        <w:t xml:space="preserve"> sialic acid at the</w:t>
      </w:r>
      <w:r w:rsidR="004B13BF">
        <w:rPr>
          <w:rStyle w:val="Hyperlink"/>
          <w:color w:val="002060"/>
          <w:spacing w:val="4"/>
          <w:u w:val="none"/>
          <w:shd w:val="clear" w:color="auto" w:fill="FCFCFC"/>
        </w:rPr>
        <w:t xml:space="preserve"> </w:t>
      </w:r>
      <w:r w:rsidR="004D1C67">
        <w:rPr>
          <w:rStyle w:val="Hyperlink"/>
          <w:color w:val="002060"/>
          <w:spacing w:val="4"/>
          <w:u w:val="none"/>
          <w:shd w:val="clear" w:color="auto" w:fill="FCFCFC"/>
        </w:rPr>
        <w:t>termination of the</w:t>
      </w:r>
      <w:r w:rsidR="00AB13A0">
        <w:rPr>
          <w:rStyle w:val="Hyperlink"/>
          <w:color w:val="002060"/>
          <w:spacing w:val="4"/>
          <w:u w:val="none"/>
          <w:shd w:val="clear" w:color="auto" w:fill="FCFCFC"/>
        </w:rPr>
        <w:t xml:space="preserve"> prec</w:t>
      </w:r>
      <w:r w:rsidR="007C2B4C">
        <w:rPr>
          <w:rStyle w:val="Hyperlink"/>
          <w:color w:val="002060"/>
          <w:spacing w:val="4"/>
          <w:u w:val="none"/>
          <w:shd w:val="clear" w:color="auto" w:fill="FCFCFC"/>
        </w:rPr>
        <w:t>eding</w:t>
      </w:r>
      <w:r w:rsidR="007C7376">
        <w:rPr>
          <w:rStyle w:val="Hyperlink"/>
          <w:color w:val="002060"/>
          <w:spacing w:val="4"/>
          <w:u w:val="none"/>
          <w:shd w:val="clear" w:color="auto" w:fill="FCFCFC"/>
        </w:rPr>
        <w:t xml:space="preserve"> </w:t>
      </w:r>
      <w:r w:rsidR="00E5123E">
        <w:rPr>
          <w:rStyle w:val="Hyperlink"/>
          <w:color w:val="002060"/>
          <w:spacing w:val="4"/>
          <w:u w:val="none"/>
          <w:shd w:val="clear" w:color="auto" w:fill="FCFCFC"/>
        </w:rPr>
        <w:t xml:space="preserve">step of </w:t>
      </w:r>
      <w:r w:rsidR="00256AA2">
        <w:rPr>
          <w:rStyle w:val="Hyperlink"/>
          <w:color w:val="002060"/>
          <w:spacing w:val="4"/>
          <w:u w:val="none"/>
          <w:shd w:val="clear" w:color="auto" w:fill="FCFCFC"/>
        </w:rPr>
        <w:t xml:space="preserve">the </w:t>
      </w:r>
      <w:r w:rsidR="007C7376">
        <w:rPr>
          <w:rStyle w:val="Hyperlink"/>
          <w:color w:val="002060"/>
          <w:spacing w:val="4"/>
          <w:u w:val="none"/>
          <w:shd w:val="clear" w:color="auto" w:fill="FCFCFC"/>
        </w:rPr>
        <w:t xml:space="preserve">unit operation is </w:t>
      </w:r>
      <w:r w:rsidR="00CC6BEF">
        <w:rPr>
          <w:rStyle w:val="Hyperlink"/>
          <w:color w:val="002060"/>
          <w:spacing w:val="4"/>
          <w:u w:val="none"/>
          <w:shd w:val="clear" w:color="auto" w:fill="FCFCFC"/>
        </w:rPr>
        <w:t>a pre-requisite.</w:t>
      </w:r>
      <w:r w:rsidR="00F07B75">
        <w:rPr>
          <w:rStyle w:val="Hyperlink"/>
          <w:color w:val="002060"/>
          <w:spacing w:val="4"/>
          <w:u w:val="none"/>
          <w:shd w:val="clear" w:color="auto" w:fill="FCFCFC"/>
        </w:rPr>
        <w:t xml:space="preserve"> Therefore, </w:t>
      </w:r>
      <w:r w:rsidR="005D3A22">
        <w:rPr>
          <w:rStyle w:val="Hyperlink"/>
          <w:color w:val="002060"/>
          <w:spacing w:val="4"/>
          <w:u w:val="none"/>
          <w:shd w:val="clear" w:color="auto" w:fill="FCFCFC"/>
        </w:rPr>
        <w:t>obtaining</w:t>
      </w:r>
      <w:r w:rsidR="002E028D">
        <w:rPr>
          <w:rStyle w:val="Hyperlink"/>
          <w:color w:val="002060"/>
          <w:spacing w:val="4"/>
          <w:u w:val="none"/>
          <w:shd w:val="clear" w:color="auto" w:fill="FCFCFC"/>
        </w:rPr>
        <w:t xml:space="preserve"> sialic acid</w:t>
      </w:r>
      <w:r w:rsidR="00236F5C">
        <w:rPr>
          <w:rStyle w:val="Hyperlink"/>
          <w:color w:val="002060"/>
          <w:spacing w:val="4"/>
          <w:u w:val="none"/>
          <w:shd w:val="clear" w:color="auto" w:fill="FCFCFC"/>
        </w:rPr>
        <w:t xml:space="preserve"> results </w:t>
      </w:r>
      <w:r w:rsidR="000A016F">
        <w:rPr>
          <w:rStyle w:val="Hyperlink"/>
          <w:color w:val="002060"/>
          <w:spacing w:val="4"/>
          <w:u w:val="none"/>
          <w:shd w:val="clear" w:color="auto" w:fill="FCFCFC"/>
        </w:rPr>
        <w:t xml:space="preserve">with </w:t>
      </w:r>
      <w:r w:rsidR="002D30DB">
        <w:rPr>
          <w:rStyle w:val="Hyperlink"/>
          <w:color w:val="002060"/>
          <w:spacing w:val="4"/>
          <w:u w:val="none"/>
          <w:shd w:val="clear" w:color="auto" w:fill="FCFCFC"/>
        </w:rPr>
        <w:t xml:space="preserve">a </w:t>
      </w:r>
      <w:r w:rsidR="003F50C3">
        <w:rPr>
          <w:rStyle w:val="Hyperlink"/>
          <w:color w:val="002060"/>
          <w:spacing w:val="4"/>
          <w:u w:val="none"/>
          <w:shd w:val="clear" w:color="auto" w:fill="FCFCFC"/>
        </w:rPr>
        <w:t>fast</w:t>
      </w:r>
      <w:r w:rsidR="000A016F">
        <w:rPr>
          <w:rStyle w:val="Hyperlink"/>
          <w:color w:val="002060"/>
          <w:spacing w:val="4"/>
          <w:u w:val="none"/>
          <w:shd w:val="clear" w:color="auto" w:fill="FCFCFC"/>
        </w:rPr>
        <w:t xml:space="preserve"> turn-around-time </w:t>
      </w:r>
      <w:r w:rsidR="00236F5C">
        <w:rPr>
          <w:rStyle w:val="Hyperlink"/>
          <w:color w:val="002060"/>
          <w:spacing w:val="4"/>
          <w:u w:val="none"/>
          <w:shd w:val="clear" w:color="auto" w:fill="FCFCFC"/>
        </w:rPr>
        <w:t xml:space="preserve">is </w:t>
      </w:r>
      <w:r w:rsidR="008F1357">
        <w:rPr>
          <w:rStyle w:val="Hyperlink"/>
          <w:color w:val="002060"/>
          <w:spacing w:val="4"/>
          <w:u w:val="none"/>
          <w:shd w:val="clear" w:color="auto" w:fill="FCFCFC"/>
        </w:rPr>
        <w:t>imminent.</w:t>
      </w:r>
      <w:r w:rsidR="002E028D">
        <w:rPr>
          <w:rStyle w:val="Hyperlink"/>
          <w:color w:val="002060"/>
          <w:spacing w:val="4"/>
          <w:u w:val="none"/>
          <w:shd w:val="clear" w:color="auto" w:fill="FCFCFC"/>
        </w:rPr>
        <w:t xml:space="preserve"> </w:t>
      </w:r>
      <w:r w:rsidR="00EC5445">
        <w:rPr>
          <w:rStyle w:val="Hyperlink"/>
          <w:color w:val="002060"/>
          <w:spacing w:val="4"/>
          <w:u w:val="none"/>
          <w:shd w:val="clear" w:color="auto" w:fill="FCFCFC"/>
        </w:rPr>
        <w:t xml:space="preserve"> </w:t>
      </w:r>
      <w:r w:rsidR="00F40E3D">
        <w:rPr>
          <w:rStyle w:val="Hyperlink"/>
          <w:color w:val="002060"/>
          <w:spacing w:val="4"/>
          <w:u w:val="none"/>
          <w:shd w:val="clear" w:color="auto" w:fill="FCFCFC"/>
        </w:rPr>
        <w:t>For the t</w:t>
      </w:r>
      <w:r w:rsidR="00A46BDF">
        <w:rPr>
          <w:rStyle w:val="Hyperlink"/>
          <w:color w:val="002060"/>
          <w:spacing w:val="4"/>
          <w:u w:val="none"/>
          <w:shd w:val="clear" w:color="auto" w:fill="FCFCFC"/>
        </w:rPr>
        <w:t xml:space="preserve">imely </w:t>
      </w:r>
      <w:r w:rsidR="00F02C7A">
        <w:rPr>
          <w:rStyle w:val="Hyperlink"/>
          <w:color w:val="002060"/>
          <w:spacing w:val="4"/>
          <w:u w:val="none"/>
          <w:shd w:val="clear" w:color="auto" w:fill="FCFCFC"/>
        </w:rPr>
        <w:t xml:space="preserve">process </w:t>
      </w:r>
      <w:r w:rsidR="00A46BDF">
        <w:rPr>
          <w:rStyle w:val="Hyperlink"/>
          <w:color w:val="002060"/>
          <w:spacing w:val="4"/>
          <w:u w:val="none"/>
          <w:shd w:val="clear" w:color="auto" w:fill="FCFCFC"/>
        </w:rPr>
        <w:t>execution bas</w:t>
      </w:r>
      <w:r w:rsidR="007377F4">
        <w:rPr>
          <w:rStyle w:val="Hyperlink"/>
          <w:color w:val="002060"/>
          <w:spacing w:val="4"/>
          <w:u w:val="none"/>
          <w:shd w:val="clear" w:color="auto" w:fill="FCFCFC"/>
        </w:rPr>
        <w:t>ed</w:t>
      </w:r>
      <w:r w:rsidR="00A46BDF">
        <w:rPr>
          <w:rStyle w:val="Hyperlink"/>
          <w:color w:val="002060"/>
          <w:spacing w:val="4"/>
          <w:u w:val="none"/>
          <w:shd w:val="clear" w:color="auto" w:fill="FCFCFC"/>
        </w:rPr>
        <w:t xml:space="preserve"> on sialic acid content</w:t>
      </w:r>
      <w:r w:rsidR="00B1512C">
        <w:rPr>
          <w:rStyle w:val="Hyperlink"/>
          <w:color w:val="002060"/>
          <w:spacing w:val="4"/>
          <w:u w:val="none"/>
          <w:shd w:val="clear" w:color="auto" w:fill="FCFCFC"/>
        </w:rPr>
        <w:t xml:space="preserve">, </w:t>
      </w:r>
      <w:r w:rsidR="001E42C5">
        <w:rPr>
          <w:rStyle w:val="Hyperlink"/>
          <w:color w:val="002060"/>
          <w:spacing w:val="4"/>
          <w:u w:val="none"/>
          <w:shd w:val="clear" w:color="auto" w:fill="FCFCFC"/>
        </w:rPr>
        <w:t xml:space="preserve">rapid generation of </w:t>
      </w:r>
      <w:r w:rsidR="006F72C9">
        <w:rPr>
          <w:rStyle w:val="Hyperlink"/>
          <w:color w:val="002060"/>
          <w:spacing w:val="4"/>
          <w:u w:val="none"/>
          <w:shd w:val="clear" w:color="auto" w:fill="FCFCFC"/>
        </w:rPr>
        <w:t>sialic acid results</w:t>
      </w:r>
      <w:r w:rsidR="00747F08">
        <w:rPr>
          <w:rStyle w:val="Hyperlink"/>
          <w:color w:val="002060"/>
          <w:spacing w:val="4"/>
          <w:u w:val="none"/>
          <w:shd w:val="clear" w:color="auto" w:fill="FCFCFC"/>
        </w:rPr>
        <w:t xml:space="preserve"> as well as</w:t>
      </w:r>
      <w:r w:rsidR="00487AD6">
        <w:rPr>
          <w:rStyle w:val="Hyperlink"/>
          <w:color w:val="002060"/>
          <w:spacing w:val="4"/>
          <w:u w:val="none"/>
          <w:shd w:val="clear" w:color="auto" w:fill="FCFCFC"/>
        </w:rPr>
        <w:t xml:space="preserve"> </w:t>
      </w:r>
      <w:r w:rsidR="00A004FC">
        <w:rPr>
          <w:rStyle w:val="Hyperlink"/>
          <w:color w:val="002060"/>
          <w:spacing w:val="4"/>
          <w:u w:val="none"/>
          <w:shd w:val="clear" w:color="auto" w:fill="FCFCFC"/>
        </w:rPr>
        <w:t>a</w:t>
      </w:r>
      <w:r w:rsidR="006D755E" w:rsidRPr="00E94E64">
        <w:rPr>
          <w:rStyle w:val="Hyperlink"/>
          <w:color w:val="002060"/>
          <w:spacing w:val="4"/>
          <w:u w:val="none"/>
          <w:shd w:val="clear" w:color="auto" w:fill="FCFCFC"/>
        </w:rPr>
        <w:t xml:space="preserve"> </w:t>
      </w:r>
      <w:r w:rsidR="00710908" w:rsidRPr="00E94E64">
        <w:rPr>
          <w:rStyle w:val="Hyperlink"/>
          <w:color w:val="002060"/>
          <w:spacing w:val="4"/>
          <w:u w:val="none"/>
          <w:shd w:val="clear" w:color="auto" w:fill="FCFCFC"/>
        </w:rPr>
        <w:t xml:space="preserve">synchronization </w:t>
      </w:r>
      <w:r w:rsidR="00212FA2">
        <w:rPr>
          <w:rStyle w:val="Hyperlink"/>
          <w:color w:val="002060"/>
          <w:spacing w:val="4"/>
          <w:u w:val="none"/>
          <w:shd w:val="clear" w:color="auto" w:fill="FCFCFC"/>
        </w:rPr>
        <w:t>between the PAT system and the proces</w:t>
      </w:r>
      <w:r w:rsidR="00830BA5">
        <w:rPr>
          <w:rStyle w:val="Hyperlink"/>
          <w:color w:val="002060"/>
          <w:spacing w:val="4"/>
          <w:u w:val="none"/>
          <w:shd w:val="clear" w:color="auto" w:fill="FCFCFC"/>
        </w:rPr>
        <w:t xml:space="preserve">s equipment </w:t>
      </w:r>
      <w:r w:rsidR="00A237BE">
        <w:rPr>
          <w:rStyle w:val="Hyperlink"/>
          <w:color w:val="002060"/>
          <w:spacing w:val="4"/>
          <w:u w:val="none"/>
          <w:shd w:val="clear" w:color="auto" w:fill="FCFCFC"/>
        </w:rPr>
        <w:t>to</w:t>
      </w:r>
      <w:r w:rsidR="00B125F9">
        <w:rPr>
          <w:rStyle w:val="Hyperlink"/>
          <w:color w:val="002060"/>
          <w:spacing w:val="4"/>
          <w:u w:val="none"/>
          <w:shd w:val="clear" w:color="auto" w:fill="FCFCFC"/>
        </w:rPr>
        <w:t xml:space="preserve"> mak</w:t>
      </w:r>
      <w:r w:rsidR="00A237BE">
        <w:rPr>
          <w:rStyle w:val="Hyperlink"/>
          <w:color w:val="002060"/>
          <w:spacing w:val="4"/>
          <w:u w:val="none"/>
          <w:shd w:val="clear" w:color="auto" w:fill="FCFCFC"/>
        </w:rPr>
        <w:t>e</w:t>
      </w:r>
      <w:r w:rsidR="00B125F9">
        <w:rPr>
          <w:rStyle w:val="Hyperlink"/>
          <w:color w:val="002060"/>
          <w:spacing w:val="4"/>
          <w:u w:val="none"/>
          <w:shd w:val="clear" w:color="auto" w:fill="FCFCFC"/>
        </w:rPr>
        <w:t xml:space="preserve"> </w:t>
      </w:r>
      <w:r w:rsidR="00E83249">
        <w:rPr>
          <w:rStyle w:val="Hyperlink"/>
          <w:color w:val="002060"/>
          <w:spacing w:val="4"/>
          <w:u w:val="none"/>
          <w:shd w:val="clear" w:color="auto" w:fill="FCFCFC"/>
        </w:rPr>
        <w:t xml:space="preserve">the </w:t>
      </w:r>
      <w:r w:rsidR="00B125F9">
        <w:rPr>
          <w:rStyle w:val="Hyperlink"/>
          <w:color w:val="002060"/>
          <w:spacing w:val="4"/>
          <w:u w:val="none"/>
          <w:shd w:val="clear" w:color="auto" w:fill="FCFCFC"/>
        </w:rPr>
        <w:t>informed decision</w:t>
      </w:r>
      <w:r w:rsidR="005743AE">
        <w:rPr>
          <w:rStyle w:val="Hyperlink"/>
          <w:color w:val="002060"/>
          <w:spacing w:val="4"/>
          <w:u w:val="none"/>
          <w:shd w:val="clear" w:color="auto" w:fill="FCFCFC"/>
        </w:rPr>
        <w:t xml:space="preserve"> is </w:t>
      </w:r>
      <w:r w:rsidR="00237F51">
        <w:rPr>
          <w:rStyle w:val="Hyperlink"/>
          <w:color w:val="002060"/>
          <w:spacing w:val="4"/>
          <w:u w:val="none"/>
          <w:shd w:val="clear" w:color="auto" w:fill="FCFCFC"/>
        </w:rPr>
        <w:t>important</w:t>
      </w:r>
      <w:r w:rsidR="00CB78DC">
        <w:rPr>
          <w:rStyle w:val="Hyperlink"/>
          <w:color w:val="002060"/>
          <w:spacing w:val="4"/>
          <w:u w:val="none"/>
          <w:shd w:val="clear" w:color="auto" w:fill="FCFCFC"/>
        </w:rPr>
        <w:t>.</w:t>
      </w:r>
      <w:r w:rsidR="005B3E38" w:rsidRPr="00E94E64">
        <w:rPr>
          <w:rStyle w:val="Hyperlink"/>
          <w:color w:val="002060"/>
          <w:spacing w:val="4"/>
          <w:u w:val="none"/>
          <w:shd w:val="clear" w:color="auto" w:fill="FCFCFC"/>
        </w:rPr>
        <w:t xml:space="preserve"> </w:t>
      </w:r>
      <w:r w:rsidR="00F95228" w:rsidRPr="00E94E64">
        <w:rPr>
          <w:color w:val="002060"/>
          <w:shd w:val="clear" w:color="auto" w:fill="FFFFFF"/>
        </w:rPr>
        <w:t xml:space="preserve">Monitoring and </w:t>
      </w:r>
      <w:r w:rsidR="00A237BE">
        <w:rPr>
          <w:color w:val="002060"/>
          <w:shd w:val="clear" w:color="auto" w:fill="FFFFFF"/>
        </w:rPr>
        <w:t xml:space="preserve">controlling </w:t>
      </w:r>
      <w:r w:rsidR="00C449C1" w:rsidRPr="00E94E64">
        <w:rPr>
          <w:color w:val="002060"/>
          <w:shd w:val="clear" w:color="auto" w:fill="FFFFFF"/>
        </w:rPr>
        <w:t xml:space="preserve">of </w:t>
      </w:r>
      <w:r w:rsidR="00F95228" w:rsidRPr="00E94E64">
        <w:rPr>
          <w:color w:val="002060"/>
          <w:shd w:val="clear" w:color="auto" w:fill="FFFFFF"/>
        </w:rPr>
        <w:lastRenderedPageBreak/>
        <w:t xml:space="preserve">NANA and NGNA </w:t>
      </w:r>
      <w:r w:rsidR="005A7AB2">
        <w:rPr>
          <w:color w:val="002060"/>
          <w:shd w:val="clear" w:color="auto" w:fill="FFFFFF"/>
        </w:rPr>
        <w:t>at</w:t>
      </w:r>
      <w:r w:rsidR="00F95228" w:rsidRPr="00E94E64">
        <w:rPr>
          <w:color w:val="002060"/>
          <w:shd w:val="clear" w:color="auto" w:fill="FFFFFF"/>
        </w:rPr>
        <w:t xml:space="preserve"> all stages of the product life cycle </w:t>
      </w:r>
      <w:r w:rsidR="005012A5">
        <w:rPr>
          <w:color w:val="002060"/>
          <w:shd w:val="clear" w:color="auto" w:fill="FFFFFF"/>
        </w:rPr>
        <w:t xml:space="preserve">are </w:t>
      </w:r>
      <w:r w:rsidR="00F95228" w:rsidRPr="00E94E64">
        <w:rPr>
          <w:color w:val="002060"/>
          <w:shd w:val="clear" w:color="auto" w:fill="FFFFFF"/>
        </w:rPr>
        <w:t>critical to ensure</w:t>
      </w:r>
      <w:r w:rsidR="00871FB0">
        <w:rPr>
          <w:color w:val="002060"/>
          <w:shd w:val="clear" w:color="auto" w:fill="FFFFFF"/>
        </w:rPr>
        <w:t xml:space="preserve"> that</w:t>
      </w:r>
      <w:r w:rsidR="00370EAB">
        <w:rPr>
          <w:color w:val="002060"/>
          <w:shd w:val="clear" w:color="auto" w:fill="FFFFFF"/>
        </w:rPr>
        <w:t xml:space="preserve"> </w:t>
      </w:r>
      <w:r w:rsidR="00762888">
        <w:rPr>
          <w:color w:val="002060"/>
          <w:shd w:val="clear" w:color="auto" w:fill="FFFFFF"/>
        </w:rPr>
        <w:t>PK/PD</w:t>
      </w:r>
      <w:r w:rsidR="00254C1A">
        <w:rPr>
          <w:color w:val="002060"/>
          <w:shd w:val="clear" w:color="auto" w:fill="FFFFFF"/>
        </w:rPr>
        <w:t xml:space="preserve">, </w:t>
      </w:r>
      <w:r w:rsidR="00FD0E8F">
        <w:rPr>
          <w:color w:val="002060"/>
          <w:shd w:val="clear" w:color="auto" w:fill="FFFFFF"/>
        </w:rPr>
        <w:t>safety,</w:t>
      </w:r>
      <w:r w:rsidR="000B080B">
        <w:rPr>
          <w:color w:val="002060"/>
          <w:shd w:val="clear" w:color="auto" w:fill="FFFFFF"/>
        </w:rPr>
        <w:t xml:space="preserve"> and</w:t>
      </w:r>
      <w:r w:rsidR="00370EAB">
        <w:rPr>
          <w:color w:val="002060"/>
          <w:shd w:val="clear" w:color="auto" w:fill="FFFFFF"/>
        </w:rPr>
        <w:t xml:space="preserve"> efficacy</w:t>
      </w:r>
      <w:r w:rsidR="000B080B">
        <w:rPr>
          <w:color w:val="002060"/>
          <w:shd w:val="clear" w:color="auto" w:fill="FFFFFF"/>
        </w:rPr>
        <w:t xml:space="preserve"> </w:t>
      </w:r>
      <w:r w:rsidR="009F6AF0">
        <w:rPr>
          <w:color w:val="002060"/>
          <w:shd w:val="clear" w:color="auto" w:fill="FFFFFF"/>
        </w:rPr>
        <w:t xml:space="preserve">of the </w:t>
      </w:r>
      <w:r w:rsidR="00923457">
        <w:rPr>
          <w:color w:val="002060"/>
          <w:shd w:val="clear" w:color="auto" w:fill="FFFFFF"/>
        </w:rPr>
        <w:t xml:space="preserve">protein </w:t>
      </w:r>
      <w:r w:rsidR="009F6AF0">
        <w:rPr>
          <w:color w:val="002060"/>
          <w:shd w:val="clear" w:color="auto" w:fill="FFFFFF"/>
        </w:rPr>
        <w:t xml:space="preserve">therapeutics </w:t>
      </w:r>
      <w:r w:rsidR="005C64BC">
        <w:rPr>
          <w:color w:val="002060"/>
          <w:shd w:val="clear" w:color="auto" w:fill="FFFFFF"/>
        </w:rPr>
        <w:t xml:space="preserve">are </w:t>
      </w:r>
      <w:r w:rsidR="006C4F6B">
        <w:rPr>
          <w:color w:val="002060"/>
          <w:shd w:val="clear" w:color="auto" w:fill="FFFFFF"/>
        </w:rPr>
        <w:t>in alignment.</w:t>
      </w:r>
    </w:p>
    <w:p w14:paraId="28991C25" w14:textId="414B1A77" w:rsidR="00796BC4" w:rsidRDefault="00FC2C23" w:rsidP="006961EC">
      <w:pPr>
        <w:pStyle w:val="NormalWeb"/>
        <w:spacing w:before="120" w:beforeAutospacing="0" w:after="120" w:afterAutospacing="0"/>
        <w:textAlignment w:val="baseline"/>
        <w:rPr>
          <w:rFonts w:eastAsia="Tahoma"/>
          <w:bCs/>
          <w:color w:val="002060"/>
        </w:rPr>
      </w:pPr>
      <w:r w:rsidRPr="00E94E64">
        <w:rPr>
          <w:color w:val="002060"/>
        </w:rPr>
        <w:t xml:space="preserve">Given the </w:t>
      </w:r>
      <w:r w:rsidR="00355378" w:rsidRPr="00E94E64">
        <w:rPr>
          <w:color w:val="002060"/>
        </w:rPr>
        <w:t>c</w:t>
      </w:r>
      <w:r w:rsidR="00275E11">
        <w:rPr>
          <w:color w:val="002060"/>
        </w:rPr>
        <w:t>ompelling</w:t>
      </w:r>
      <w:r w:rsidR="00355378" w:rsidRPr="00E94E64">
        <w:rPr>
          <w:color w:val="002060"/>
        </w:rPr>
        <w:t xml:space="preserve"> </w:t>
      </w:r>
      <w:r w:rsidR="00C0344A" w:rsidRPr="00E94E64">
        <w:rPr>
          <w:color w:val="002060"/>
        </w:rPr>
        <w:t xml:space="preserve">need for maintaining </w:t>
      </w:r>
      <w:r w:rsidR="002A0393" w:rsidRPr="00E94E64">
        <w:rPr>
          <w:color w:val="002060"/>
        </w:rPr>
        <w:t xml:space="preserve">CQAs </w:t>
      </w:r>
      <w:r w:rsidR="002B71F7">
        <w:rPr>
          <w:color w:val="002060"/>
        </w:rPr>
        <w:t>such as s</w:t>
      </w:r>
      <w:r w:rsidR="002356E3">
        <w:rPr>
          <w:color w:val="002060"/>
        </w:rPr>
        <w:t xml:space="preserve">ialic acid </w:t>
      </w:r>
      <w:r w:rsidR="00D70B82" w:rsidRPr="00E94E64">
        <w:rPr>
          <w:color w:val="002060"/>
        </w:rPr>
        <w:t xml:space="preserve">at a desired level, </w:t>
      </w:r>
      <w:r w:rsidR="005B6B6D">
        <w:rPr>
          <w:color w:val="002060"/>
        </w:rPr>
        <w:t>implementation</w:t>
      </w:r>
      <w:r w:rsidR="005B2958">
        <w:rPr>
          <w:color w:val="002060"/>
        </w:rPr>
        <w:t xml:space="preserve"> of </w:t>
      </w:r>
      <w:r w:rsidR="000B0A5D" w:rsidRPr="00E94E64">
        <w:rPr>
          <w:color w:val="002060"/>
        </w:rPr>
        <w:t>modern analytical tools such as PAT is in</w:t>
      </w:r>
      <w:r w:rsidR="00D81B07">
        <w:rPr>
          <w:color w:val="002060"/>
        </w:rPr>
        <w:t>evitable</w:t>
      </w:r>
      <w:r w:rsidR="000B0A5D" w:rsidRPr="00E94E64">
        <w:rPr>
          <w:color w:val="002060"/>
        </w:rPr>
        <w:t xml:space="preserve">. </w:t>
      </w:r>
      <w:r w:rsidR="00796BC4" w:rsidRPr="00063A42">
        <w:rPr>
          <w:color w:val="002060"/>
        </w:rPr>
        <w:t xml:space="preserve">Allison et al. (2015) pointed out that the deployment of PAT tools not only </w:t>
      </w:r>
      <w:r w:rsidR="00760D86">
        <w:rPr>
          <w:color w:val="002060"/>
        </w:rPr>
        <w:t xml:space="preserve">can </w:t>
      </w:r>
      <w:r w:rsidR="00796BC4" w:rsidRPr="00063A42">
        <w:rPr>
          <w:color w:val="002060"/>
        </w:rPr>
        <w:t xml:space="preserve">improve process understanding, but also </w:t>
      </w:r>
      <w:r w:rsidR="00A06B28">
        <w:rPr>
          <w:color w:val="002060"/>
        </w:rPr>
        <w:t xml:space="preserve">can </w:t>
      </w:r>
      <w:r w:rsidR="00796BC4" w:rsidRPr="00063A42">
        <w:rPr>
          <w:color w:val="002060"/>
        </w:rPr>
        <w:t xml:space="preserve">provide an opportunity to control the process </w:t>
      </w:r>
      <w:r w:rsidR="00520A90">
        <w:rPr>
          <w:color w:val="002060"/>
        </w:rPr>
        <w:t>to maintain</w:t>
      </w:r>
      <w:r w:rsidR="00796BC4" w:rsidRPr="00063A42">
        <w:rPr>
          <w:color w:val="002060"/>
        </w:rPr>
        <w:t xml:space="preserve"> a consistent product quality</w:t>
      </w:r>
      <w:r w:rsidR="00034BA7">
        <w:rPr>
          <w:color w:val="002060"/>
        </w:rPr>
        <w:t xml:space="preserve">. </w:t>
      </w:r>
      <w:r w:rsidR="00796BC4" w:rsidRPr="00063A42">
        <w:rPr>
          <w:rFonts w:eastAsia="Tahoma"/>
          <w:bCs/>
          <w:color w:val="002060"/>
        </w:rPr>
        <w:t xml:space="preserve">To support </w:t>
      </w:r>
      <w:proofErr w:type="spellStart"/>
      <w:r w:rsidR="00796BC4" w:rsidRPr="00063A42">
        <w:rPr>
          <w:rFonts w:eastAsia="Tahoma"/>
          <w:bCs/>
          <w:color w:val="002060"/>
        </w:rPr>
        <w:t>QbD</w:t>
      </w:r>
      <w:proofErr w:type="spellEnd"/>
      <w:r w:rsidR="00796BC4" w:rsidRPr="00063A42">
        <w:rPr>
          <w:rFonts w:eastAsia="Tahoma"/>
          <w:bCs/>
          <w:color w:val="002060"/>
        </w:rPr>
        <w:t xml:space="preserve"> driven continuous bioprocessing, development </w:t>
      </w:r>
      <w:r w:rsidR="006E002B">
        <w:rPr>
          <w:rFonts w:eastAsia="Tahoma"/>
          <w:bCs/>
          <w:color w:val="002060"/>
        </w:rPr>
        <w:t xml:space="preserve">of </w:t>
      </w:r>
      <w:r w:rsidR="00796BC4" w:rsidRPr="00063A42">
        <w:rPr>
          <w:rFonts w:eastAsia="Tahoma"/>
          <w:bCs/>
          <w:color w:val="002060"/>
        </w:rPr>
        <w:t xml:space="preserve">PAT tools with reduced analysis time is essential for real-time or near-real-time data generation such that appropriate control strategies can be deployed to maintain the process in a steady sate. </w:t>
      </w:r>
      <w:r w:rsidR="00E933CB" w:rsidRPr="00063A42">
        <w:rPr>
          <w:rFonts w:eastAsia="Tahoma"/>
          <w:bCs/>
          <w:color w:val="002060"/>
        </w:rPr>
        <w:t xml:space="preserve">Deployment of </w:t>
      </w:r>
      <w:proofErr w:type="spellStart"/>
      <w:r w:rsidR="00796BC4" w:rsidRPr="00063A42">
        <w:rPr>
          <w:rFonts w:eastAsia="Tahoma"/>
          <w:bCs/>
          <w:color w:val="002060"/>
        </w:rPr>
        <w:t>QbD</w:t>
      </w:r>
      <w:proofErr w:type="spellEnd"/>
      <w:r w:rsidR="00DD0427" w:rsidRPr="00063A42">
        <w:rPr>
          <w:rFonts w:eastAsia="Tahoma"/>
          <w:bCs/>
          <w:color w:val="002060"/>
        </w:rPr>
        <w:t xml:space="preserve"> paradigm</w:t>
      </w:r>
      <w:r w:rsidR="00796BC4" w:rsidRPr="00063A42">
        <w:rPr>
          <w:rFonts w:eastAsia="Tahoma"/>
          <w:bCs/>
          <w:color w:val="002060"/>
        </w:rPr>
        <w:t xml:space="preserve"> to modernize the pharmaceutical/biopharmaceutical industry </w:t>
      </w:r>
      <w:r w:rsidR="00063A42" w:rsidRPr="00063A42">
        <w:rPr>
          <w:rFonts w:eastAsia="Tahoma"/>
          <w:bCs/>
          <w:color w:val="002060"/>
        </w:rPr>
        <w:t>requires</w:t>
      </w:r>
      <w:r w:rsidR="00796BC4" w:rsidRPr="00063A42">
        <w:rPr>
          <w:rFonts w:eastAsia="Tahoma"/>
          <w:bCs/>
          <w:color w:val="002060"/>
        </w:rPr>
        <w:t xml:space="preserve"> inline, online, </w:t>
      </w:r>
      <w:r w:rsidR="00D869A8">
        <w:rPr>
          <w:rFonts w:eastAsia="Tahoma"/>
          <w:bCs/>
          <w:color w:val="002060"/>
        </w:rPr>
        <w:t>or</w:t>
      </w:r>
      <w:r w:rsidR="00796BC4" w:rsidRPr="00063A42">
        <w:rPr>
          <w:rFonts w:eastAsia="Tahoma"/>
          <w:bCs/>
          <w:color w:val="002060"/>
        </w:rPr>
        <w:t xml:space="preserve"> at-line tools to align with the strategy to monitor real-time or near-real-time product quality to control the process to achieve a desired final product quality.</w:t>
      </w:r>
      <w:r w:rsidR="00796BC4">
        <w:rPr>
          <w:rFonts w:eastAsia="Tahoma"/>
          <w:bCs/>
          <w:color w:val="002060"/>
        </w:rPr>
        <w:t xml:space="preserve"> </w:t>
      </w:r>
    </w:p>
    <w:p w14:paraId="1F8BBDCF" w14:textId="4BBBAF2F" w:rsidR="00D26DDB" w:rsidRDefault="0053609D" w:rsidP="006961EC">
      <w:pPr>
        <w:shd w:val="clear" w:color="auto" w:fill="FFFFFF"/>
        <w:spacing w:before="120" w:after="120"/>
        <w:rPr>
          <w:rFonts w:eastAsiaTheme="majorEastAsia"/>
          <w:color w:val="002060"/>
          <w:kern w:val="24"/>
        </w:rPr>
      </w:pPr>
      <w:r w:rsidRPr="00E94E64">
        <w:rPr>
          <w:color w:val="002060"/>
        </w:rPr>
        <w:t xml:space="preserve">Biopharmaceutical companies </w:t>
      </w:r>
      <w:r w:rsidR="006B20E7" w:rsidRPr="00E94E64">
        <w:rPr>
          <w:color w:val="002060"/>
        </w:rPr>
        <w:t xml:space="preserve">are </w:t>
      </w:r>
      <w:r w:rsidRPr="00E94E64">
        <w:rPr>
          <w:color w:val="002060"/>
        </w:rPr>
        <w:t xml:space="preserve">transitioning to </w:t>
      </w:r>
      <w:r w:rsidR="00B824B5" w:rsidRPr="00E94E64">
        <w:rPr>
          <w:color w:val="002060"/>
        </w:rPr>
        <w:t>adopt</w:t>
      </w:r>
      <w:r w:rsidR="005E385F" w:rsidRPr="00E94E64">
        <w:rPr>
          <w:color w:val="002060"/>
        </w:rPr>
        <w:t xml:space="preserve"> </w:t>
      </w:r>
      <w:proofErr w:type="spellStart"/>
      <w:r w:rsidR="00602D32" w:rsidRPr="00E94E64">
        <w:rPr>
          <w:color w:val="002060"/>
        </w:rPr>
        <w:t>QbD</w:t>
      </w:r>
      <w:proofErr w:type="spellEnd"/>
      <w:r w:rsidR="00602D32" w:rsidRPr="00E94E64">
        <w:rPr>
          <w:color w:val="002060"/>
        </w:rPr>
        <w:t xml:space="preserve"> paradigm</w:t>
      </w:r>
      <w:r w:rsidRPr="00E94E64">
        <w:rPr>
          <w:color w:val="002060"/>
        </w:rPr>
        <w:t xml:space="preserve"> </w:t>
      </w:r>
      <w:r w:rsidR="004B5A6E" w:rsidRPr="00E94E64">
        <w:rPr>
          <w:color w:val="002060"/>
        </w:rPr>
        <w:t>in</w:t>
      </w:r>
      <w:r w:rsidR="000B34F0">
        <w:rPr>
          <w:color w:val="002060"/>
        </w:rPr>
        <w:t xml:space="preserve"> li</w:t>
      </w:r>
      <w:r w:rsidR="002D3EF5">
        <w:rPr>
          <w:color w:val="002060"/>
        </w:rPr>
        <w:t>eu</w:t>
      </w:r>
      <w:r w:rsidR="004B5A6E" w:rsidRPr="00E94E64">
        <w:rPr>
          <w:color w:val="002060"/>
        </w:rPr>
        <w:t xml:space="preserve"> of quality-by-testing </w:t>
      </w:r>
      <w:r w:rsidR="00AA42D0" w:rsidRPr="00E94E64">
        <w:rPr>
          <w:color w:val="002060"/>
        </w:rPr>
        <w:t xml:space="preserve">strategy </w:t>
      </w:r>
      <w:r w:rsidRPr="00E94E64">
        <w:rPr>
          <w:color w:val="002060"/>
        </w:rPr>
        <w:t xml:space="preserve">to increase product and process understanding to comply with </w:t>
      </w:r>
      <w:r w:rsidR="006A5DAE">
        <w:rPr>
          <w:color w:val="002060"/>
        </w:rPr>
        <w:t xml:space="preserve">the </w:t>
      </w:r>
      <w:r w:rsidRPr="00E94E64">
        <w:rPr>
          <w:color w:val="002060"/>
        </w:rPr>
        <w:t>FDA’s guidance (</w:t>
      </w:r>
      <w:r w:rsidRPr="00E94E64">
        <w:rPr>
          <w:bCs/>
          <w:color w:val="002060"/>
          <w:kern w:val="36"/>
        </w:rPr>
        <w:t xml:space="preserve">Ferreira &amp; </w:t>
      </w:r>
      <w:proofErr w:type="spellStart"/>
      <w:r w:rsidRPr="00E94E64">
        <w:rPr>
          <w:bCs/>
          <w:color w:val="002060"/>
          <w:kern w:val="36"/>
        </w:rPr>
        <w:t>Tobyn</w:t>
      </w:r>
      <w:proofErr w:type="spellEnd"/>
      <w:r w:rsidRPr="00E94E64">
        <w:rPr>
          <w:bCs/>
          <w:color w:val="002060"/>
          <w:kern w:val="36"/>
        </w:rPr>
        <w:t>, 2015).</w:t>
      </w:r>
      <w:r w:rsidRPr="00E94E64">
        <w:rPr>
          <w:color w:val="002060"/>
        </w:rPr>
        <w:t xml:space="preserve"> </w:t>
      </w:r>
      <w:r w:rsidR="00755E48" w:rsidRPr="00E94E64">
        <w:rPr>
          <w:color w:val="002060"/>
        </w:rPr>
        <w:t>Continuous bioprocess</w:t>
      </w:r>
      <w:r w:rsidR="005C4F30">
        <w:rPr>
          <w:color w:val="002060"/>
        </w:rPr>
        <w:t>ing</w:t>
      </w:r>
      <w:r w:rsidR="00755E48" w:rsidRPr="00E94E64">
        <w:rPr>
          <w:color w:val="002060"/>
        </w:rPr>
        <w:t xml:space="preserve"> can increase production flexibility, </w:t>
      </w:r>
      <w:r w:rsidR="007B71B3">
        <w:rPr>
          <w:color w:val="002060"/>
        </w:rPr>
        <w:t>reduce</w:t>
      </w:r>
      <w:r w:rsidR="004D7603">
        <w:rPr>
          <w:color w:val="002060"/>
        </w:rPr>
        <w:t xml:space="preserve"> facility </w:t>
      </w:r>
      <w:r w:rsidR="004A577B" w:rsidRPr="00E94E64">
        <w:rPr>
          <w:color w:val="002060"/>
        </w:rPr>
        <w:t>footprints</w:t>
      </w:r>
      <w:r w:rsidR="00890421">
        <w:rPr>
          <w:color w:val="002060"/>
        </w:rPr>
        <w:t xml:space="preserve">, </w:t>
      </w:r>
      <w:r w:rsidR="00755E48" w:rsidRPr="00E94E64">
        <w:rPr>
          <w:color w:val="002060"/>
        </w:rPr>
        <w:t xml:space="preserve">increase </w:t>
      </w:r>
      <w:r w:rsidR="00875EA4" w:rsidRPr="00E94E64">
        <w:rPr>
          <w:color w:val="002060"/>
        </w:rPr>
        <w:t>productivity,</w:t>
      </w:r>
      <w:r w:rsidR="00D81B07">
        <w:rPr>
          <w:color w:val="002060"/>
        </w:rPr>
        <w:t xml:space="preserve"> and </w:t>
      </w:r>
      <w:r w:rsidR="00580DF6">
        <w:rPr>
          <w:color w:val="002060"/>
        </w:rPr>
        <w:t>reduce</w:t>
      </w:r>
      <w:r w:rsidR="00755E48" w:rsidRPr="00E94E64">
        <w:rPr>
          <w:color w:val="002060"/>
        </w:rPr>
        <w:t xml:space="preserve"> </w:t>
      </w:r>
      <w:r w:rsidR="00DE48F7">
        <w:rPr>
          <w:color w:val="002060"/>
        </w:rPr>
        <w:t xml:space="preserve">the </w:t>
      </w:r>
      <w:r w:rsidR="0016349C" w:rsidRPr="00E94E64">
        <w:rPr>
          <w:color w:val="002060"/>
        </w:rPr>
        <w:t xml:space="preserve">overall </w:t>
      </w:r>
      <w:r w:rsidR="00755E48" w:rsidRPr="00E94E64">
        <w:rPr>
          <w:color w:val="002060"/>
        </w:rPr>
        <w:t xml:space="preserve">production cost. </w:t>
      </w:r>
      <w:r w:rsidR="00E5034D">
        <w:rPr>
          <w:color w:val="002060"/>
        </w:rPr>
        <w:t>Implementation of</w:t>
      </w:r>
      <w:r w:rsidR="00291D4D" w:rsidRPr="00E94E64">
        <w:rPr>
          <w:color w:val="002060"/>
        </w:rPr>
        <w:t xml:space="preserve"> continuous bioprocessing is </w:t>
      </w:r>
      <w:r w:rsidR="00297BF7">
        <w:rPr>
          <w:color w:val="002060"/>
        </w:rPr>
        <w:t xml:space="preserve">relied upon </w:t>
      </w:r>
      <w:r w:rsidR="00291D4D" w:rsidRPr="00E94E64">
        <w:rPr>
          <w:color w:val="002060"/>
        </w:rPr>
        <w:t>the</w:t>
      </w:r>
      <w:r w:rsidR="00B47F71">
        <w:rPr>
          <w:color w:val="002060"/>
        </w:rPr>
        <w:t xml:space="preserve"> </w:t>
      </w:r>
      <w:r w:rsidR="00D73E6B">
        <w:rPr>
          <w:color w:val="002060"/>
        </w:rPr>
        <w:t>establishment</w:t>
      </w:r>
      <w:r w:rsidR="00F57F0E">
        <w:rPr>
          <w:color w:val="002060"/>
        </w:rPr>
        <w:t xml:space="preserve"> of</w:t>
      </w:r>
      <w:r w:rsidR="009852C2">
        <w:rPr>
          <w:color w:val="002060"/>
        </w:rPr>
        <w:t xml:space="preserve"> PAT tool</w:t>
      </w:r>
      <w:r w:rsidR="00520842">
        <w:rPr>
          <w:color w:val="002060"/>
        </w:rPr>
        <w:t>s</w:t>
      </w:r>
      <w:r w:rsidR="009852C2">
        <w:rPr>
          <w:color w:val="002060"/>
        </w:rPr>
        <w:t xml:space="preserve"> for</w:t>
      </w:r>
      <w:r w:rsidR="00291D4D" w:rsidRPr="00E94E64">
        <w:rPr>
          <w:color w:val="002060"/>
        </w:rPr>
        <w:t xml:space="preserve"> real-time or near real-time </w:t>
      </w:r>
      <w:r w:rsidR="00DB671F">
        <w:rPr>
          <w:color w:val="002060"/>
        </w:rPr>
        <w:t>monitoring</w:t>
      </w:r>
      <w:r w:rsidR="00291D4D" w:rsidRPr="00E94E64">
        <w:rPr>
          <w:color w:val="002060"/>
        </w:rPr>
        <w:t xml:space="preserve"> of product qualit</w:t>
      </w:r>
      <w:r w:rsidR="00520842">
        <w:rPr>
          <w:color w:val="002060"/>
        </w:rPr>
        <w:t>ies</w:t>
      </w:r>
      <w:r w:rsidR="00291D4D" w:rsidRPr="00E94E64">
        <w:rPr>
          <w:color w:val="002060"/>
        </w:rPr>
        <w:t xml:space="preserve"> to facilitate timely control of the process. The shift </w:t>
      </w:r>
      <w:r w:rsidR="00845857">
        <w:rPr>
          <w:color w:val="002060"/>
        </w:rPr>
        <w:t xml:space="preserve">in paradigm </w:t>
      </w:r>
      <w:r w:rsidR="00291D4D" w:rsidRPr="00E94E64">
        <w:rPr>
          <w:color w:val="002060"/>
        </w:rPr>
        <w:t>toward</w:t>
      </w:r>
      <w:r w:rsidR="005A459B">
        <w:rPr>
          <w:color w:val="002060"/>
        </w:rPr>
        <w:t>s the implementation of</w:t>
      </w:r>
      <w:r w:rsidR="00291D4D" w:rsidRPr="00E94E64">
        <w:rPr>
          <w:color w:val="002060"/>
        </w:rPr>
        <w:t xml:space="preserve"> </w:t>
      </w:r>
      <w:proofErr w:type="spellStart"/>
      <w:r w:rsidR="00291D4D" w:rsidRPr="00E94E64">
        <w:rPr>
          <w:color w:val="002060"/>
        </w:rPr>
        <w:t>QbD</w:t>
      </w:r>
      <w:proofErr w:type="spellEnd"/>
      <w:r w:rsidR="004645E3">
        <w:rPr>
          <w:color w:val="002060"/>
        </w:rPr>
        <w:t xml:space="preserve"> </w:t>
      </w:r>
      <w:r w:rsidR="00D71C34">
        <w:rPr>
          <w:color w:val="002060"/>
        </w:rPr>
        <w:t>strategy in</w:t>
      </w:r>
      <w:r w:rsidR="00F25D8A">
        <w:rPr>
          <w:color w:val="002060"/>
        </w:rPr>
        <w:t xml:space="preserve"> leu</w:t>
      </w:r>
      <w:r w:rsidR="00D71C34">
        <w:rPr>
          <w:color w:val="002060"/>
        </w:rPr>
        <w:t xml:space="preserve"> of </w:t>
      </w:r>
      <w:r w:rsidR="00F25D8A">
        <w:rPr>
          <w:color w:val="002060"/>
        </w:rPr>
        <w:t xml:space="preserve">the </w:t>
      </w:r>
      <w:r w:rsidR="00B13683">
        <w:rPr>
          <w:color w:val="002060"/>
        </w:rPr>
        <w:t xml:space="preserve">traditional </w:t>
      </w:r>
      <w:r w:rsidR="00777F77">
        <w:rPr>
          <w:color w:val="002060"/>
        </w:rPr>
        <w:t>quality-by-testing</w:t>
      </w:r>
      <w:r w:rsidR="00B13683">
        <w:rPr>
          <w:color w:val="002060"/>
        </w:rPr>
        <w:t xml:space="preserve"> practice</w:t>
      </w:r>
      <w:r w:rsidR="00291D4D" w:rsidRPr="00E94E64">
        <w:rPr>
          <w:color w:val="002060"/>
        </w:rPr>
        <w:t xml:space="preserve"> is intended to improve product quality</w:t>
      </w:r>
      <w:r w:rsidR="00D46686">
        <w:rPr>
          <w:color w:val="002060"/>
        </w:rPr>
        <w:t xml:space="preserve">, which </w:t>
      </w:r>
      <w:r w:rsidR="00291D4D" w:rsidRPr="00E94E64">
        <w:rPr>
          <w:color w:val="002060"/>
        </w:rPr>
        <w:t xml:space="preserve">has been the focus of the biopharmaceutical </w:t>
      </w:r>
      <w:r w:rsidR="00707FA7">
        <w:rPr>
          <w:color w:val="002060"/>
        </w:rPr>
        <w:t>sector</w:t>
      </w:r>
      <w:r w:rsidR="00291D4D" w:rsidRPr="00E94E64">
        <w:rPr>
          <w:color w:val="002060"/>
        </w:rPr>
        <w:t xml:space="preserve"> </w:t>
      </w:r>
      <w:r w:rsidR="00C74202">
        <w:rPr>
          <w:color w:val="002060"/>
        </w:rPr>
        <w:t>to achieve</w:t>
      </w:r>
      <w:r w:rsidR="00D12184" w:rsidRPr="00E94E64">
        <w:rPr>
          <w:color w:val="002060"/>
        </w:rPr>
        <w:t xml:space="preserve"> </w:t>
      </w:r>
      <w:r w:rsidR="00291D4D" w:rsidRPr="00E94E64">
        <w:rPr>
          <w:color w:val="002060"/>
        </w:rPr>
        <w:t xml:space="preserve">high productivity </w:t>
      </w:r>
      <w:r w:rsidR="00E52FCC" w:rsidRPr="00E94E64">
        <w:rPr>
          <w:color w:val="002060"/>
        </w:rPr>
        <w:t xml:space="preserve">with </w:t>
      </w:r>
      <w:r w:rsidR="00291D4D" w:rsidRPr="00E94E64">
        <w:rPr>
          <w:color w:val="002060"/>
        </w:rPr>
        <w:t xml:space="preserve">&gt;10 g/L </w:t>
      </w:r>
      <w:proofErr w:type="spellStart"/>
      <w:r w:rsidR="00291D4D" w:rsidRPr="00E94E64">
        <w:rPr>
          <w:color w:val="002060"/>
        </w:rPr>
        <w:t>mAb</w:t>
      </w:r>
      <w:proofErr w:type="spellEnd"/>
      <w:r w:rsidR="00291D4D" w:rsidRPr="00E94E64">
        <w:rPr>
          <w:color w:val="002060"/>
        </w:rPr>
        <w:t xml:space="preserve"> titers (</w:t>
      </w:r>
      <w:proofErr w:type="spellStart"/>
      <w:r w:rsidR="00291D4D" w:rsidRPr="00E94E64">
        <w:rPr>
          <w:color w:val="002060"/>
        </w:rPr>
        <w:t>Gyorgypal</w:t>
      </w:r>
      <w:proofErr w:type="spellEnd"/>
      <w:r w:rsidR="00291D4D" w:rsidRPr="00E94E64">
        <w:rPr>
          <w:color w:val="002060"/>
        </w:rPr>
        <w:t xml:space="preserve"> &amp; </w:t>
      </w:r>
      <w:proofErr w:type="spellStart"/>
      <w:r w:rsidR="00291D4D" w:rsidRPr="00E94E64">
        <w:rPr>
          <w:color w:val="002060"/>
        </w:rPr>
        <w:t>Chundawat</w:t>
      </w:r>
      <w:proofErr w:type="spellEnd"/>
      <w:r w:rsidR="00291D4D" w:rsidRPr="00E94E64">
        <w:rPr>
          <w:color w:val="002060"/>
        </w:rPr>
        <w:t>, 2022)</w:t>
      </w:r>
      <w:r w:rsidR="00E52FCC" w:rsidRPr="00E94E64">
        <w:rPr>
          <w:color w:val="002060"/>
        </w:rPr>
        <w:t>.</w:t>
      </w:r>
      <w:r w:rsidR="00357F1D">
        <w:rPr>
          <w:color w:val="002060"/>
        </w:rPr>
        <w:t xml:space="preserve"> </w:t>
      </w:r>
      <w:r w:rsidR="00C715AB" w:rsidRPr="00E94E64">
        <w:rPr>
          <w:color w:val="002060"/>
        </w:rPr>
        <w:t xml:space="preserve">To enable </w:t>
      </w:r>
      <w:proofErr w:type="spellStart"/>
      <w:r w:rsidR="00C715AB" w:rsidRPr="00E94E64">
        <w:rPr>
          <w:color w:val="002060"/>
        </w:rPr>
        <w:t>QbD</w:t>
      </w:r>
      <w:proofErr w:type="spellEnd"/>
      <w:r w:rsidR="00C715AB" w:rsidRPr="00E94E64">
        <w:rPr>
          <w:color w:val="002060"/>
        </w:rPr>
        <w:t xml:space="preserve"> </w:t>
      </w:r>
      <w:r w:rsidR="00296DE1" w:rsidRPr="00E94E64">
        <w:rPr>
          <w:color w:val="002060"/>
        </w:rPr>
        <w:t xml:space="preserve">platform, </w:t>
      </w:r>
      <w:r w:rsidR="001E5C3D" w:rsidRPr="00E94E64">
        <w:rPr>
          <w:rFonts w:eastAsiaTheme="majorEastAsia"/>
          <w:color w:val="002060"/>
          <w:kern w:val="24"/>
        </w:rPr>
        <w:t xml:space="preserve">FDA </w:t>
      </w:r>
      <w:r w:rsidR="00AD3B65">
        <w:rPr>
          <w:rFonts w:eastAsiaTheme="majorEastAsia"/>
          <w:color w:val="002060"/>
          <w:kern w:val="24"/>
        </w:rPr>
        <w:t>has been</w:t>
      </w:r>
      <w:r w:rsidR="001E5C3D" w:rsidRPr="00E94E64">
        <w:rPr>
          <w:rFonts w:eastAsiaTheme="majorEastAsia"/>
          <w:color w:val="002060"/>
          <w:kern w:val="24"/>
        </w:rPr>
        <w:t xml:space="preserve"> recommend</w:t>
      </w:r>
      <w:r w:rsidR="00296DE1" w:rsidRPr="00E94E64">
        <w:rPr>
          <w:rFonts w:eastAsiaTheme="majorEastAsia"/>
          <w:color w:val="002060"/>
          <w:kern w:val="24"/>
        </w:rPr>
        <w:t>ing</w:t>
      </w:r>
      <w:r w:rsidR="001E5C3D" w:rsidRPr="00E94E64">
        <w:rPr>
          <w:rFonts w:eastAsiaTheme="majorEastAsia"/>
          <w:color w:val="002060"/>
          <w:kern w:val="24"/>
        </w:rPr>
        <w:t xml:space="preserve"> </w:t>
      </w:r>
      <w:r w:rsidR="00C22A85">
        <w:rPr>
          <w:rFonts w:eastAsiaTheme="majorEastAsia"/>
          <w:color w:val="002060"/>
          <w:kern w:val="24"/>
        </w:rPr>
        <w:t xml:space="preserve">drug </w:t>
      </w:r>
      <w:r w:rsidR="00C22A85">
        <w:rPr>
          <w:rFonts w:eastAsiaTheme="majorEastAsia"/>
          <w:color w:val="002060"/>
          <w:kern w:val="24"/>
        </w:rPr>
        <w:lastRenderedPageBreak/>
        <w:t>manu</w:t>
      </w:r>
      <w:r w:rsidR="00591381">
        <w:rPr>
          <w:rFonts w:eastAsiaTheme="majorEastAsia"/>
          <w:color w:val="002060"/>
          <w:kern w:val="24"/>
        </w:rPr>
        <w:t>facturers</w:t>
      </w:r>
      <w:r w:rsidR="00011212">
        <w:rPr>
          <w:rFonts w:eastAsiaTheme="majorEastAsia"/>
          <w:color w:val="002060"/>
          <w:kern w:val="24"/>
        </w:rPr>
        <w:t xml:space="preserve"> to </w:t>
      </w:r>
      <w:r w:rsidR="00F828A7">
        <w:rPr>
          <w:rFonts w:eastAsiaTheme="majorEastAsia"/>
          <w:color w:val="002060"/>
          <w:kern w:val="24"/>
        </w:rPr>
        <w:t xml:space="preserve">embrace and </w:t>
      </w:r>
      <w:r w:rsidR="00011212">
        <w:rPr>
          <w:rFonts w:eastAsiaTheme="majorEastAsia"/>
          <w:color w:val="002060"/>
          <w:kern w:val="24"/>
        </w:rPr>
        <w:t xml:space="preserve">deploy </w:t>
      </w:r>
      <w:r w:rsidR="00BE1AA3" w:rsidRPr="00E94E64">
        <w:rPr>
          <w:rFonts w:eastAsiaTheme="majorEastAsia"/>
          <w:color w:val="002060"/>
          <w:kern w:val="24"/>
        </w:rPr>
        <w:t>P</w:t>
      </w:r>
      <w:r w:rsidR="00880D04" w:rsidRPr="00E94E64">
        <w:rPr>
          <w:rFonts w:eastAsiaTheme="majorEastAsia"/>
          <w:color w:val="002060"/>
          <w:kern w:val="24"/>
        </w:rPr>
        <w:t xml:space="preserve">AT tools for </w:t>
      </w:r>
      <w:r w:rsidR="00BE1AA3" w:rsidRPr="00E94E64">
        <w:rPr>
          <w:rFonts w:eastAsiaTheme="majorEastAsia"/>
          <w:color w:val="002060"/>
          <w:kern w:val="24"/>
        </w:rPr>
        <w:t xml:space="preserve">the </w:t>
      </w:r>
      <w:r w:rsidR="00880D04" w:rsidRPr="00E94E64">
        <w:rPr>
          <w:rFonts w:eastAsiaTheme="majorEastAsia"/>
          <w:color w:val="002060"/>
          <w:kern w:val="24"/>
        </w:rPr>
        <w:t xml:space="preserve">timely measurements </w:t>
      </w:r>
      <w:r w:rsidR="003A2B51">
        <w:rPr>
          <w:rFonts w:eastAsiaTheme="majorEastAsia"/>
          <w:color w:val="002060"/>
          <w:kern w:val="24"/>
        </w:rPr>
        <w:t xml:space="preserve">and control </w:t>
      </w:r>
      <w:r w:rsidR="00C23212" w:rsidRPr="00E94E64">
        <w:rPr>
          <w:rFonts w:eastAsiaTheme="majorEastAsia"/>
          <w:color w:val="002060"/>
          <w:kern w:val="24"/>
        </w:rPr>
        <w:t xml:space="preserve">of CQAs </w:t>
      </w:r>
      <w:r w:rsidR="00880D04" w:rsidRPr="00E94E64">
        <w:rPr>
          <w:rFonts w:eastAsiaTheme="majorEastAsia"/>
          <w:color w:val="002060"/>
          <w:kern w:val="24"/>
        </w:rPr>
        <w:t>to ensure desired final product quality</w:t>
      </w:r>
      <w:r w:rsidR="00880D04" w:rsidRPr="00E94E64">
        <w:rPr>
          <w:color w:val="002060"/>
          <w:spacing w:val="4"/>
          <w:shd w:val="clear" w:color="auto" w:fill="FCFCFC"/>
        </w:rPr>
        <w:t xml:space="preserve"> (Raj &amp; Gupta, 2016).</w:t>
      </w:r>
      <w:r w:rsidR="00880D04" w:rsidRPr="00E94E64">
        <w:rPr>
          <w:rFonts w:eastAsiaTheme="majorEastAsia"/>
          <w:color w:val="002060"/>
          <w:kern w:val="24"/>
        </w:rPr>
        <w:t xml:space="preserve"> </w:t>
      </w:r>
    </w:p>
    <w:p w14:paraId="0BAB7AD8" w14:textId="0B68CB26" w:rsidR="00FC5F40" w:rsidRDefault="00326381" w:rsidP="006961EC">
      <w:pPr>
        <w:shd w:val="clear" w:color="auto" w:fill="FFFFFF"/>
        <w:spacing w:before="120" w:after="120"/>
        <w:rPr>
          <w:color w:val="002060"/>
        </w:rPr>
      </w:pPr>
      <w:r w:rsidRPr="00E94E64">
        <w:rPr>
          <w:color w:val="002060"/>
        </w:rPr>
        <w:t>R</w:t>
      </w:r>
      <w:r w:rsidR="00BC1205" w:rsidRPr="00E94E64">
        <w:rPr>
          <w:color w:val="002060"/>
        </w:rPr>
        <w:t xml:space="preserve">egulatory agencies </w:t>
      </w:r>
      <w:r w:rsidR="00781D0A" w:rsidRPr="00E94E64">
        <w:rPr>
          <w:color w:val="002060"/>
        </w:rPr>
        <w:t xml:space="preserve">are in favor of </w:t>
      </w:r>
      <w:proofErr w:type="spellStart"/>
      <w:r w:rsidR="00C50F58">
        <w:rPr>
          <w:color w:val="002060"/>
        </w:rPr>
        <w:t>Q</w:t>
      </w:r>
      <w:r w:rsidR="00AC19A7">
        <w:rPr>
          <w:color w:val="002060"/>
        </w:rPr>
        <w:t>bD</w:t>
      </w:r>
      <w:proofErr w:type="spellEnd"/>
      <w:r w:rsidR="00AC19A7">
        <w:rPr>
          <w:color w:val="002060"/>
        </w:rPr>
        <w:t xml:space="preserve">-enabled </w:t>
      </w:r>
      <w:r w:rsidR="00781D0A" w:rsidRPr="00E94E64">
        <w:rPr>
          <w:color w:val="002060"/>
        </w:rPr>
        <w:t xml:space="preserve">continuous bioprocessing </w:t>
      </w:r>
      <w:r w:rsidR="00781D0A" w:rsidRPr="00E94E64">
        <w:rPr>
          <w:color w:val="002060"/>
          <w:shd w:val="clear" w:color="auto" w:fill="FFFFFF"/>
        </w:rPr>
        <w:t>to improve product quality</w:t>
      </w:r>
      <w:r w:rsidR="002C383A" w:rsidRPr="00E94E64">
        <w:rPr>
          <w:color w:val="002060"/>
          <w:shd w:val="clear" w:color="auto" w:fill="FFFFFF"/>
        </w:rPr>
        <w:t xml:space="preserve"> a</w:t>
      </w:r>
      <w:r w:rsidR="00E10115">
        <w:rPr>
          <w:color w:val="002060"/>
          <w:shd w:val="clear" w:color="auto" w:fill="FFFFFF"/>
        </w:rPr>
        <w:t xml:space="preserve">nd </w:t>
      </w:r>
      <w:r w:rsidR="003A7844">
        <w:rPr>
          <w:color w:val="002060"/>
          <w:shd w:val="clear" w:color="auto" w:fill="FFFFFF"/>
        </w:rPr>
        <w:t xml:space="preserve">to </w:t>
      </w:r>
      <w:r w:rsidR="00215A29">
        <w:rPr>
          <w:color w:val="002060"/>
          <w:shd w:val="clear" w:color="auto" w:fill="FFFFFF"/>
        </w:rPr>
        <w:t>maintain</w:t>
      </w:r>
      <w:r w:rsidR="002C383A" w:rsidRPr="00E94E64">
        <w:rPr>
          <w:color w:val="002060"/>
          <w:shd w:val="clear" w:color="auto" w:fill="FFFFFF"/>
        </w:rPr>
        <w:t xml:space="preserve"> batch-to</w:t>
      </w:r>
      <w:r w:rsidR="005C5058" w:rsidRPr="00E94E64">
        <w:rPr>
          <w:color w:val="002060"/>
          <w:shd w:val="clear" w:color="auto" w:fill="FFFFFF"/>
        </w:rPr>
        <w:t>-batch reproducibility</w:t>
      </w:r>
      <w:r w:rsidR="0071405B" w:rsidRPr="00E94E64">
        <w:rPr>
          <w:color w:val="002060"/>
          <w:shd w:val="clear" w:color="auto" w:fill="FFFFFF"/>
        </w:rPr>
        <w:t xml:space="preserve"> </w:t>
      </w:r>
      <w:r w:rsidR="00781D0A" w:rsidRPr="00E94E64">
        <w:rPr>
          <w:color w:val="002060"/>
          <w:shd w:val="clear" w:color="auto" w:fill="FFFFFF"/>
        </w:rPr>
        <w:t>(</w:t>
      </w:r>
      <w:proofErr w:type="spellStart"/>
      <w:r w:rsidR="00781D0A" w:rsidRPr="00E94E64">
        <w:rPr>
          <w:color w:val="002060"/>
          <w:spacing w:val="4"/>
          <w:shd w:val="clear" w:color="auto" w:fill="FCFCFC"/>
        </w:rPr>
        <w:t>Kornecki</w:t>
      </w:r>
      <w:proofErr w:type="spellEnd"/>
      <w:r w:rsidR="00781D0A" w:rsidRPr="00E94E64">
        <w:rPr>
          <w:color w:val="002060"/>
          <w:spacing w:val="4"/>
          <w:shd w:val="clear" w:color="auto" w:fill="FCFCFC"/>
        </w:rPr>
        <w:t xml:space="preserve"> et al., 2019).</w:t>
      </w:r>
      <w:r w:rsidR="00781D0A" w:rsidRPr="00E94E64">
        <w:rPr>
          <w:color w:val="002060"/>
        </w:rPr>
        <w:t xml:space="preserve"> </w:t>
      </w:r>
      <w:r w:rsidR="006969F1" w:rsidRPr="00E94E64">
        <w:rPr>
          <w:color w:val="002060"/>
        </w:rPr>
        <w:t xml:space="preserve">FDA </w:t>
      </w:r>
      <w:r w:rsidR="00D50C85" w:rsidRPr="00E94E64">
        <w:rPr>
          <w:color w:val="002060"/>
        </w:rPr>
        <w:t>Chief Dr. Woodcock</w:t>
      </w:r>
      <w:r w:rsidR="00F70699" w:rsidRPr="00E94E64">
        <w:rPr>
          <w:color w:val="002060"/>
        </w:rPr>
        <w:t xml:space="preserve"> has stated that</w:t>
      </w:r>
      <w:r w:rsidR="00D50C85" w:rsidRPr="00E94E64">
        <w:rPr>
          <w:color w:val="002060"/>
        </w:rPr>
        <w:t xml:space="preserve"> c</w:t>
      </w:r>
      <w:r w:rsidR="002C430B" w:rsidRPr="00E94E64">
        <w:rPr>
          <w:color w:val="002060"/>
        </w:rPr>
        <w:t xml:space="preserve">ontinuous </w:t>
      </w:r>
      <w:r w:rsidR="008C1A4D">
        <w:rPr>
          <w:color w:val="002060"/>
        </w:rPr>
        <w:t xml:space="preserve">bioprocessing </w:t>
      </w:r>
      <w:r w:rsidR="002C430B" w:rsidRPr="00E94E64">
        <w:rPr>
          <w:color w:val="002060"/>
        </w:rPr>
        <w:t xml:space="preserve">can dramatically shorten the time that it takes to scale up manufacturing for </w:t>
      </w:r>
      <w:r w:rsidR="006066DA">
        <w:rPr>
          <w:color w:val="002060"/>
        </w:rPr>
        <w:t xml:space="preserve">the </w:t>
      </w:r>
      <w:r w:rsidR="002C430B" w:rsidRPr="00E94E64">
        <w:rPr>
          <w:color w:val="002060"/>
        </w:rPr>
        <w:t>newly approved drugs</w:t>
      </w:r>
      <w:r w:rsidR="00586F58" w:rsidRPr="00E94E64">
        <w:rPr>
          <w:color w:val="002060"/>
        </w:rPr>
        <w:t xml:space="preserve"> (</w:t>
      </w:r>
      <w:proofErr w:type="spellStart"/>
      <w:r w:rsidR="00586F58" w:rsidRPr="00E94E64">
        <w:rPr>
          <w:bCs/>
          <w:iCs/>
          <w:color w:val="002060"/>
        </w:rPr>
        <w:t>Alper</w:t>
      </w:r>
      <w:proofErr w:type="spellEnd"/>
      <w:r w:rsidR="00586F58" w:rsidRPr="00E94E64">
        <w:rPr>
          <w:bCs/>
          <w:iCs/>
          <w:color w:val="002060"/>
        </w:rPr>
        <w:t xml:space="preserve"> &amp; Rapporteur, 2019).</w:t>
      </w:r>
      <w:r w:rsidR="002C430B" w:rsidRPr="00E94E64">
        <w:rPr>
          <w:color w:val="002060"/>
        </w:rPr>
        <w:t xml:space="preserve"> </w:t>
      </w:r>
      <w:r w:rsidR="00F409A7" w:rsidRPr="00E94E64">
        <w:rPr>
          <w:color w:val="002060"/>
        </w:rPr>
        <w:t xml:space="preserve">For </w:t>
      </w:r>
      <w:r w:rsidR="00AE3766" w:rsidRPr="00E94E64">
        <w:rPr>
          <w:color w:val="002060"/>
        </w:rPr>
        <w:t>the past several years</w:t>
      </w:r>
      <w:r w:rsidR="00504516">
        <w:rPr>
          <w:color w:val="002060"/>
        </w:rPr>
        <w:t>,</w:t>
      </w:r>
      <w:r w:rsidR="00AE3766" w:rsidRPr="00E94E64">
        <w:rPr>
          <w:color w:val="002060"/>
        </w:rPr>
        <w:t xml:space="preserve"> t</w:t>
      </w:r>
      <w:r w:rsidR="00FE4B7E" w:rsidRPr="00E94E64">
        <w:rPr>
          <w:color w:val="002060"/>
        </w:rPr>
        <w:t xml:space="preserve">he biopharmaceutical </w:t>
      </w:r>
      <w:r w:rsidR="008D5DF0" w:rsidRPr="00E94E64">
        <w:rPr>
          <w:color w:val="002060"/>
        </w:rPr>
        <w:t>companies</w:t>
      </w:r>
      <w:r w:rsidR="00FE4B7E" w:rsidRPr="00E94E64">
        <w:rPr>
          <w:color w:val="002060"/>
        </w:rPr>
        <w:t xml:space="preserve"> </w:t>
      </w:r>
      <w:r w:rsidR="00BC49C2" w:rsidRPr="00E94E64">
        <w:rPr>
          <w:color w:val="002060"/>
        </w:rPr>
        <w:t>h</w:t>
      </w:r>
      <w:r w:rsidR="008D5DF0" w:rsidRPr="00E94E64">
        <w:rPr>
          <w:color w:val="002060"/>
        </w:rPr>
        <w:t>ave</w:t>
      </w:r>
      <w:r w:rsidR="00BC49C2" w:rsidRPr="00E94E64">
        <w:rPr>
          <w:color w:val="002060"/>
        </w:rPr>
        <w:t xml:space="preserve"> been </w:t>
      </w:r>
      <w:r w:rsidR="00BA709E" w:rsidRPr="00E94E64">
        <w:rPr>
          <w:color w:val="002060"/>
        </w:rPr>
        <w:t xml:space="preserve">actively engaged </w:t>
      </w:r>
      <w:r w:rsidR="00F50C05" w:rsidRPr="00E94E64">
        <w:rPr>
          <w:color w:val="002060"/>
        </w:rPr>
        <w:t xml:space="preserve">in </w:t>
      </w:r>
      <w:r w:rsidR="00FE4B7E" w:rsidRPr="00E94E64">
        <w:rPr>
          <w:color w:val="002060"/>
        </w:rPr>
        <w:t xml:space="preserve">transitioning from </w:t>
      </w:r>
      <w:r w:rsidR="00F50C05" w:rsidRPr="00E94E64">
        <w:rPr>
          <w:color w:val="002060"/>
        </w:rPr>
        <w:t xml:space="preserve">the current </w:t>
      </w:r>
      <w:r w:rsidR="00EB7DCD" w:rsidRPr="00E94E64">
        <w:rPr>
          <w:color w:val="002060"/>
        </w:rPr>
        <w:t>mode of</w:t>
      </w:r>
      <w:r w:rsidR="00FE4B7E" w:rsidRPr="00E94E64">
        <w:rPr>
          <w:color w:val="002060"/>
        </w:rPr>
        <w:t xml:space="preserve"> batch</w:t>
      </w:r>
      <w:r w:rsidR="00EB7DCD" w:rsidRPr="00E94E64">
        <w:rPr>
          <w:color w:val="002060"/>
        </w:rPr>
        <w:t xml:space="preserve"> processing</w:t>
      </w:r>
      <w:r w:rsidR="00FE4B7E" w:rsidRPr="00E94E64">
        <w:rPr>
          <w:color w:val="002060"/>
        </w:rPr>
        <w:t xml:space="preserve"> to </w:t>
      </w:r>
      <w:r w:rsidR="00354F01">
        <w:rPr>
          <w:color w:val="002060"/>
        </w:rPr>
        <w:t xml:space="preserve">adapt </w:t>
      </w:r>
      <w:r w:rsidR="00FE4B7E" w:rsidRPr="00E94E64">
        <w:rPr>
          <w:color w:val="002060"/>
        </w:rPr>
        <w:t xml:space="preserve">a highly efficient </w:t>
      </w:r>
      <w:r w:rsidR="0009148A" w:rsidRPr="00E94E64">
        <w:rPr>
          <w:color w:val="002060"/>
        </w:rPr>
        <w:t xml:space="preserve">and agile </w:t>
      </w:r>
      <w:r w:rsidR="00FE4B7E" w:rsidRPr="00E94E64">
        <w:rPr>
          <w:color w:val="002060"/>
        </w:rPr>
        <w:t>continuous bioprocessing</w:t>
      </w:r>
      <w:r w:rsidR="000D78DA">
        <w:rPr>
          <w:color w:val="002060"/>
        </w:rPr>
        <w:t xml:space="preserve"> </w:t>
      </w:r>
      <w:r w:rsidR="00FE4B7E" w:rsidRPr="00E94E64">
        <w:rPr>
          <w:color w:val="002060"/>
        </w:rPr>
        <w:t xml:space="preserve">with </w:t>
      </w:r>
      <w:r w:rsidR="006B7202" w:rsidRPr="00E94E64">
        <w:rPr>
          <w:color w:val="002060"/>
        </w:rPr>
        <w:t xml:space="preserve">the </w:t>
      </w:r>
      <w:r w:rsidR="00AC296D">
        <w:rPr>
          <w:color w:val="002060"/>
        </w:rPr>
        <w:t xml:space="preserve">adaptation of </w:t>
      </w:r>
      <w:proofErr w:type="spellStart"/>
      <w:r w:rsidR="00FE4B7E" w:rsidRPr="00E94E64">
        <w:rPr>
          <w:color w:val="002060"/>
        </w:rPr>
        <w:t>QbD</w:t>
      </w:r>
      <w:proofErr w:type="spellEnd"/>
      <w:r w:rsidR="00FE4B7E" w:rsidRPr="00E94E64">
        <w:rPr>
          <w:color w:val="002060"/>
        </w:rPr>
        <w:t xml:space="preserve"> platform</w:t>
      </w:r>
      <w:r w:rsidR="00B51209" w:rsidRPr="00E94E64">
        <w:rPr>
          <w:color w:val="002060"/>
        </w:rPr>
        <w:t xml:space="preserve"> </w:t>
      </w:r>
      <w:r w:rsidR="00FE4B7E" w:rsidRPr="00E94E64">
        <w:rPr>
          <w:color w:val="002060"/>
          <w:shd w:val="clear" w:color="auto" w:fill="FFFFFF"/>
        </w:rPr>
        <w:t xml:space="preserve">to develop robust processes to deliver safe and </w:t>
      </w:r>
      <w:r w:rsidR="00144C3D" w:rsidRPr="00E94E64">
        <w:rPr>
          <w:color w:val="002060"/>
          <w:shd w:val="clear" w:color="auto" w:fill="FFFFFF"/>
        </w:rPr>
        <w:t>effic</w:t>
      </w:r>
      <w:r w:rsidR="00144C3D">
        <w:rPr>
          <w:color w:val="002060"/>
          <w:shd w:val="clear" w:color="auto" w:fill="FFFFFF"/>
        </w:rPr>
        <w:t>acious</w:t>
      </w:r>
      <w:r w:rsidR="00FE4B7E" w:rsidRPr="00E94E64">
        <w:rPr>
          <w:color w:val="002060"/>
          <w:shd w:val="clear" w:color="auto" w:fill="FFFFFF"/>
        </w:rPr>
        <w:t xml:space="preserve"> drugs. </w:t>
      </w:r>
      <w:r w:rsidR="000E1DF6" w:rsidRPr="00E94E64">
        <w:rPr>
          <w:color w:val="002060"/>
        </w:rPr>
        <w:t xml:space="preserve">To support continuous </w:t>
      </w:r>
      <w:r w:rsidR="000E1DF6">
        <w:rPr>
          <w:color w:val="002060"/>
        </w:rPr>
        <w:t>bioprocessing,</w:t>
      </w:r>
      <w:r w:rsidR="00354F01">
        <w:rPr>
          <w:color w:val="002060"/>
        </w:rPr>
        <w:t xml:space="preserve"> </w:t>
      </w:r>
      <w:r w:rsidR="00354F01" w:rsidRPr="00E94E64">
        <w:rPr>
          <w:color w:val="002060"/>
        </w:rPr>
        <w:t>PAT</w:t>
      </w:r>
      <w:r w:rsidR="000E1DF6" w:rsidRPr="00E94E64">
        <w:rPr>
          <w:color w:val="002060"/>
        </w:rPr>
        <w:t xml:space="preserve"> tools for real-time </w:t>
      </w:r>
      <w:r w:rsidR="00E63F6D">
        <w:rPr>
          <w:color w:val="002060"/>
        </w:rPr>
        <w:t>or</w:t>
      </w:r>
      <w:r w:rsidR="000E1DF6" w:rsidRPr="00E94E64">
        <w:rPr>
          <w:color w:val="002060"/>
        </w:rPr>
        <w:t xml:space="preserve"> near-real-time monitoring </w:t>
      </w:r>
      <w:r w:rsidR="00354F01">
        <w:rPr>
          <w:color w:val="002060"/>
        </w:rPr>
        <w:t xml:space="preserve">and control </w:t>
      </w:r>
      <w:r w:rsidR="000E1DF6" w:rsidRPr="00E94E64">
        <w:rPr>
          <w:color w:val="002060"/>
        </w:rPr>
        <w:t>of CQAs such as sialic acid is inevitable.</w:t>
      </w:r>
      <w:r w:rsidR="00FC5F40">
        <w:rPr>
          <w:color w:val="002060"/>
        </w:rPr>
        <w:t xml:space="preserve"> Regulatory agencies </w:t>
      </w:r>
      <w:r w:rsidR="00B45072">
        <w:rPr>
          <w:color w:val="002060"/>
        </w:rPr>
        <w:t>are urging</w:t>
      </w:r>
      <w:r w:rsidR="00FC5F40">
        <w:rPr>
          <w:color w:val="002060"/>
        </w:rPr>
        <w:t xml:space="preserve"> the use of advanced PAT tools to establish the design spaces </w:t>
      </w:r>
      <w:r w:rsidR="0048061D">
        <w:rPr>
          <w:color w:val="002060"/>
        </w:rPr>
        <w:t>for</w:t>
      </w:r>
      <w:r w:rsidR="00FC5F40">
        <w:rPr>
          <w:color w:val="002060"/>
        </w:rPr>
        <w:t xml:space="preserve"> enhanc</w:t>
      </w:r>
      <w:r w:rsidR="0048061D">
        <w:rPr>
          <w:color w:val="002060"/>
        </w:rPr>
        <w:t>ing</w:t>
      </w:r>
      <w:r w:rsidR="00FC5F40">
        <w:rPr>
          <w:color w:val="002060"/>
        </w:rPr>
        <w:t xml:space="preserve"> process understanding with the option to implement timely process control to </w:t>
      </w:r>
      <w:r w:rsidR="00F67A47">
        <w:rPr>
          <w:color w:val="002060"/>
        </w:rPr>
        <w:t>manufacture</w:t>
      </w:r>
      <w:r w:rsidR="00FC5F40">
        <w:rPr>
          <w:color w:val="002060"/>
        </w:rPr>
        <w:t xml:space="preserve"> high-quality biologic-drugs (</w:t>
      </w:r>
      <w:bookmarkStart w:id="10" w:name="_Hlk100212211"/>
      <w:proofErr w:type="spellStart"/>
      <w:r w:rsidR="00FC5F40">
        <w:rPr>
          <w:color w:val="002060"/>
        </w:rPr>
        <w:t>Gyorgypal</w:t>
      </w:r>
      <w:proofErr w:type="spellEnd"/>
      <w:r w:rsidR="00FC5F40">
        <w:rPr>
          <w:color w:val="002060"/>
        </w:rPr>
        <w:t xml:space="preserve"> &amp; </w:t>
      </w:r>
      <w:proofErr w:type="spellStart"/>
      <w:r w:rsidR="00FC5F40">
        <w:rPr>
          <w:color w:val="002060"/>
        </w:rPr>
        <w:t>Chundawat</w:t>
      </w:r>
      <w:proofErr w:type="spellEnd"/>
      <w:r w:rsidR="00FC5F40">
        <w:rPr>
          <w:color w:val="002060"/>
        </w:rPr>
        <w:t>, 2022</w:t>
      </w:r>
      <w:bookmarkEnd w:id="10"/>
      <w:r w:rsidR="00FC5F40">
        <w:rPr>
          <w:color w:val="002060"/>
        </w:rPr>
        <w:t xml:space="preserve">). </w:t>
      </w:r>
    </w:p>
    <w:p w14:paraId="527D80FF" w14:textId="3BC579A9" w:rsidR="004C306A" w:rsidRPr="00E94E64" w:rsidRDefault="004C306A" w:rsidP="006961EC">
      <w:pPr>
        <w:shd w:val="clear" w:color="auto" w:fill="FFFFFF"/>
        <w:spacing w:before="120" w:after="120"/>
        <w:rPr>
          <w:noProof/>
          <w:color w:val="002060"/>
        </w:rPr>
      </w:pPr>
      <w:r w:rsidRPr="00E94E64">
        <w:rPr>
          <w:color w:val="002060"/>
        </w:rPr>
        <w:t xml:space="preserve">Shifting from batch process to </w:t>
      </w:r>
      <w:proofErr w:type="spellStart"/>
      <w:r w:rsidRPr="00E94E64">
        <w:rPr>
          <w:color w:val="002060"/>
        </w:rPr>
        <w:t>QbD</w:t>
      </w:r>
      <w:proofErr w:type="spellEnd"/>
      <w:r w:rsidRPr="00E94E64">
        <w:rPr>
          <w:color w:val="002060"/>
        </w:rPr>
        <w:t xml:space="preserve"> enabled continuous bioprocessing with the deployment of PAT tools can provide an opportunity to enhance </w:t>
      </w:r>
      <w:r w:rsidR="00B202FD">
        <w:rPr>
          <w:color w:val="002060"/>
        </w:rPr>
        <w:t xml:space="preserve">the </w:t>
      </w:r>
      <w:r w:rsidRPr="00E94E64">
        <w:rPr>
          <w:color w:val="002060"/>
        </w:rPr>
        <w:t>process and product understanding</w:t>
      </w:r>
      <w:r w:rsidR="00670ECD">
        <w:rPr>
          <w:color w:val="002060"/>
        </w:rPr>
        <w:t xml:space="preserve"> as well as to</w:t>
      </w:r>
      <w:r w:rsidRPr="00E94E64">
        <w:rPr>
          <w:color w:val="002060"/>
        </w:rPr>
        <w:t xml:space="preserve"> facilitate cost-effective manufacturing </w:t>
      </w:r>
      <w:r w:rsidRPr="00E94E64">
        <w:rPr>
          <w:color w:val="002060"/>
          <w:shd w:val="clear" w:color="auto" w:fill="FFFFFF"/>
        </w:rPr>
        <w:t>(</w:t>
      </w:r>
      <w:proofErr w:type="spellStart"/>
      <w:r w:rsidRPr="00E94E64">
        <w:rPr>
          <w:rStyle w:val="Hyperlink"/>
          <w:color w:val="002060"/>
          <w:u w:val="none"/>
          <w:shd w:val="clear" w:color="auto" w:fill="FFFFFF"/>
        </w:rPr>
        <w:t>Mascia</w:t>
      </w:r>
      <w:proofErr w:type="spellEnd"/>
      <w:r w:rsidRPr="00E94E64">
        <w:rPr>
          <w:rStyle w:val="Hyperlink"/>
          <w:color w:val="002060"/>
          <w:u w:val="none"/>
          <w:shd w:val="clear" w:color="auto" w:fill="FFFFFF"/>
        </w:rPr>
        <w:t xml:space="preserve"> &amp; Trout, 2015). </w:t>
      </w:r>
      <w:r w:rsidR="00586C7F">
        <w:rPr>
          <w:color w:val="002060"/>
        </w:rPr>
        <w:t>To keep up with</w:t>
      </w:r>
      <w:r w:rsidR="00E655AF">
        <w:rPr>
          <w:color w:val="002060"/>
        </w:rPr>
        <w:t xml:space="preserve"> the</w:t>
      </w:r>
      <w:r w:rsidRPr="00E94E64">
        <w:rPr>
          <w:color w:val="002060"/>
        </w:rPr>
        <w:t xml:space="preserve"> increased demand </w:t>
      </w:r>
      <w:r w:rsidR="00840D2C">
        <w:rPr>
          <w:color w:val="002060"/>
        </w:rPr>
        <w:t>for</w:t>
      </w:r>
      <w:r w:rsidRPr="00E94E64">
        <w:rPr>
          <w:color w:val="002060"/>
        </w:rPr>
        <w:t xml:space="preserve"> achieving process robustness and process understanding during bioprocess</w:t>
      </w:r>
      <w:r w:rsidR="00021752">
        <w:rPr>
          <w:color w:val="002060"/>
        </w:rPr>
        <w:t>ing</w:t>
      </w:r>
      <w:r w:rsidRPr="00E94E64">
        <w:rPr>
          <w:color w:val="002060"/>
        </w:rPr>
        <w:t xml:space="preserve">, the regulatory initiative to incorporate </w:t>
      </w:r>
      <w:r w:rsidR="00564EB0">
        <w:rPr>
          <w:color w:val="002060"/>
        </w:rPr>
        <w:t xml:space="preserve">the </w:t>
      </w:r>
      <w:r w:rsidRPr="00E94E64">
        <w:rPr>
          <w:color w:val="002060"/>
        </w:rPr>
        <w:t xml:space="preserve">PAT tools serves as </w:t>
      </w:r>
      <w:r w:rsidR="00605B9E">
        <w:rPr>
          <w:color w:val="002060"/>
        </w:rPr>
        <w:t>a</w:t>
      </w:r>
      <w:r w:rsidR="00354F01">
        <w:rPr>
          <w:color w:val="002060"/>
        </w:rPr>
        <w:t>n ideal</w:t>
      </w:r>
      <w:r w:rsidRPr="00E94E64">
        <w:rPr>
          <w:color w:val="002060"/>
        </w:rPr>
        <w:t xml:space="preserve"> platform to enhance product quality via increased process understanding and </w:t>
      </w:r>
      <w:r w:rsidR="00007DB0">
        <w:rPr>
          <w:color w:val="002060"/>
        </w:rPr>
        <w:t xml:space="preserve">timely </w:t>
      </w:r>
      <w:r w:rsidRPr="00E94E64">
        <w:rPr>
          <w:color w:val="002060"/>
        </w:rPr>
        <w:t>control (</w:t>
      </w:r>
      <w:proofErr w:type="spellStart"/>
      <w:r w:rsidR="00153C19">
        <w:rPr>
          <w:color w:val="002060"/>
        </w:rPr>
        <w:t>Kornecki</w:t>
      </w:r>
      <w:proofErr w:type="spellEnd"/>
      <w:r w:rsidR="00153C19">
        <w:rPr>
          <w:color w:val="002060"/>
        </w:rPr>
        <w:t xml:space="preserve"> and </w:t>
      </w:r>
      <w:proofErr w:type="spellStart"/>
      <w:r w:rsidR="00153C19">
        <w:rPr>
          <w:color w:val="002060"/>
        </w:rPr>
        <w:t>Strube</w:t>
      </w:r>
      <w:proofErr w:type="spellEnd"/>
      <w:r w:rsidR="00153C19">
        <w:rPr>
          <w:color w:val="002060"/>
        </w:rPr>
        <w:t xml:space="preserve">, 2018; </w:t>
      </w:r>
      <w:r w:rsidRPr="00E94E64">
        <w:rPr>
          <w:noProof/>
          <w:color w:val="002060"/>
        </w:rPr>
        <w:t>Jenzsch et al., 2018).</w:t>
      </w:r>
      <w:r w:rsidRPr="00E94E64">
        <w:rPr>
          <w:color w:val="002060"/>
          <w:spacing w:val="4"/>
          <w:shd w:val="clear" w:color="auto" w:fill="FCFCFC"/>
        </w:rPr>
        <w:t xml:space="preserve"> With the flexibility to control the process, </w:t>
      </w:r>
      <w:proofErr w:type="spellStart"/>
      <w:r w:rsidRPr="00E94E64">
        <w:rPr>
          <w:color w:val="002060"/>
          <w:spacing w:val="4"/>
          <w:shd w:val="clear" w:color="auto" w:fill="FCFCFC"/>
        </w:rPr>
        <w:t>QbD</w:t>
      </w:r>
      <w:proofErr w:type="spellEnd"/>
      <w:r w:rsidRPr="00E94E64">
        <w:rPr>
          <w:color w:val="002060"/>
          <w:spacing w:val="4"/>
          <w:shd w:val="clear" w:color="auto" w:fill="FCFCFC"/>
        </w:rPr>
        <w:t xml:space="preserve"> driven continuous bioprocessing offers efficient delivery of high-quality products </w:t>
      </w:r>
      <w:r w:rsidR="00BA5818">
        <w:rPr>
          <w:color w:val="002060"/>
          <w:spacing w:val="4"/>
          <w:shd w:val="clear" w:color="auto" w:fill="FCFCFC"/>
        </w:rPr>
        <w:t xml:space="preserve">at a reduced </w:t>
      </w:r>
      <w:r w:rsidRPr="00E94E64">
        <w:rPr>
          <w:color w:val="002060"/>
          <w:spacing w:val="4"/>
          <w:shd w:val="clear" w:color="auto" w:fill="FCFCFC"/>
        </w:rPr>
        <w:t>cost (Subramanian, 2014).</w:t>
      </w:r>
      <w:r w:rsidRPr="00E94E64">
        <w:rPr>
          <w:noProof/>
          <w:color w:val="002060"/>
        </w:rPr>
        <w:t xml:space="preserve"> Some of the setbacks in the advancements </w:t>
      </w:r>
      <w:r w:rsidR="0088533A">
        <w:rPr>
          <w:noProof/>
          <w:color w:val="002060"/>
        </w:rPr>
        <w:t xml:space="preserve">of </w:t>
      </w:r>
      <w:r w:rsidRPr="00E94E64">
        <w:rPr>
          <w:noProof/>
          <w:color w:val="002060"/>
        </w:rPr>
        <w:t xml:space="preserve">QbD-enabled </w:t>
      </w:r>
      <w:r w:rsidRPr="00E94E64">
        <w:rPr>
          <w:noProof/>
          <w:color w:val="002060"/>
        </w:rPr>
        <w:lastRenderedPageBreak/>
        <w:t xml:space="preserve">continuous bioprocessing </w:t>
      </w:r>
      <w:r w:rsidR="00C35F02">
        <w:rPr>
          <w:noProof/>
          <w:color w:val="002060"/>
        </w:rPr>
        <w:t>are</w:t>
      </w:r>
      <w:r w:rsidRPr="00E94E64">
        <w:rPr>
          <w:noProof/>
          <w:color w:val="002060"/>
        </w:rPr>
        <w:t xml:space="preserve"> attributed to the lack of PAT tools available to monitor and control </w:t>
      </w:r>
      <w:r w:rsidR="00A4143B">
        <w:rPr>
          <w:noProof/>
          <w:color w:val="002060"/>
        </w:rPr>
        <w:t>the</w:t>
      </w:r>
      <w:r w:rsidRPr="00E94E64">
        <w:rPr>
          <w:noProof/>
          <w:color w:val="002060"/>
        </w:rPr>
        <w:t xml:space="preserve"> </w:t>
      </w:r>
      <w:r w:rsidR="00423BCE">
        <w:rPr>
          <w:noProof/>
          <w:color w:val="002060"/>
        </w:rPr>
        <w:t>manufacuring</w:t>
      </w:r>
      <w:r w:rsidR="00077971">
        <w:rPr>
          <w:noProof/>
          <w:color w:val="002060"/>
        </w:rPr>
        <w:t xml:space="preserve"> </w:t>
      </w:r>
      <w:r w:rsidRPr="00E94E64">
        <w:rPr>
          <w:noProof/>
          <w:color w:val="002060"/>
        </w:rPr>
        <w:t>process</w:t>
      </w:r>
      <w:r w:rsidR="00514842">
        <w:rPr>
          <w:noProof/>
          <w:color w:val="002060"/>
        </w:rPr>
        <w:t>es</w:t>
      </w:r>
      <w:r w:rsidRPr="00E94E64">
        <w:rPr>
          <w:noProof/>
          <w:color w:val="002060"/>
        </w:rPr>
        <w:t xml:space="preserve"> (</w:t>
      </w:r>
      <w:r w:rsidRPr="00E94E64">
        <w:rPr>
          <w:color w:val="002060"/>
          <w:shd w:val="clear" w:color="auto" w:fill="FFFFFF"/>
        </w:rPr>
        <w:t>Vargas et al., 2018).</w:t>
      </w:r>
    </w:p>
    <w:p w14:paraId="32358928" w14:textId="57815337" w:rsidR="002E5F0E" w:rsidRPr="009976F8" w:rsidRDefault="00FE4B7E" w:rsidP="006961EC">
      <w:pPr>
        <w:spacing w:before="120" w:after="120"/>
        <w:rPr>
          <w:color w:val="002060"/>
        </w:rPr>
      </w:pPr>
      <w:r w:rsidRPr="009976F8">
        <w:rPr>
          <w:bCs/>
          <w:color w:val="002060"/>
          <w:kern w:val="24"/>
        </w:rPr>
        <w:t>T</w:t>
      </w:r>
      <w:r w:rsidR="004324F5" w:rsidRPr="009976F8">
        <w:rPr>
          <w:bCs/>
          <w:color w:val="002060"/>
          <w:kern w:val="24"/>
        </w:rPr>
        <w:t xml:space="preserve">he </w:t>
      </w:r>
      <w:r w:rsidR="00E128D7" w:rsidRPr="009976F8">
        <w:rPr>
          <w:color w:val="002060"/>
          <w:shd w:val="clear" w:color="auto" w:fill="FFFFFF"/>
        </w:rPr>
        <w:t xml:space="preserve">shift </w:t>
      </w:r>
      <w:r w:rsidRPr="009976F8">
        <w:rPr>
          <w:color w:val="002060"/>
          <w:shd w:val="clear" w:color="auto" w:fill="FFFFFF"/>
        </w:rPr>
        <w:t xml:space="preserve">from </w:t>
      </w:r>
      <w:r w:rsidRPr="009976F8">
        <w:rPr>
          <w:i/>
          <w:iCs/>
          <w:color w:val="002060"/>
        </w:rPr>
        <w:t>quality-by-testing</w:t>
      </w:r>
      <w:r w:rsidRPr="009976F8">
        <w:rPr>
          <w:color w:val="002060"/>
        </w:rPr>
        <w:t xml:space="preserve"> to</w:t>
      </w:r>
      <w:r w:rsidR="002E37DD" w:rsidRPr="009976F8">
        <w:rPr>
          <w:color w:val="002060"/>
        </w:rPr>
        <w:t xml:space="preserve"> the new paradi</w:t>
      </w:r>
      <w:r w:rsidR="00FF0031" w:rsidRPr="009976F8">
        <w:rPr>
          <w:color w:val="002060"/>
        </w:rPr>
        <w:t>gm of</w:t>
      </w:r>
      <w:r w:rsidRPr="009976F8">
        <w:rPr>
          <w:color w:val="002060"/>
        </w:rPr>
        <w:t xml:space="preserve"> </w:t>
      </w:r>
      <w:r w:rsidRPr="009976F8">
        <w:rPr>
          <w:i/>
          <w:iCs/>
          <w:color w:val="002060"/>
        </w:rPr>
        <w:t>quality-by-</w:t>
      </w:r>
      <w:r w:rsidR="001E2A26" w:rsidRPr="009976F8">
        <w:rPr>
          <w:i/>
          <w:iCs/>
          <w:color w:val="002060"/>
        </w:rPr>
        <w:t>design</w:t>
      </w:r>
      <w:r w:rsidR="001E2A26">
        <w:rPr>
          <w:i/>
          <w:iCs/>
          <w:color w:val="002060"/>
        </w:rPr>
        <w:t xml:space="preserve"> </w:t>
      </w:r>
      <w:r w:rsidR="001E2A26">
        <w:rPr>
          <w:color w:val="002060"/>
        </w:rPr>
        <w:t>approach</w:t>
      </w:r>
      <w:r w:rsidR="005875AC">
        <w:rPr>
          <w:color w:val="002060"/>
        </w:rPr>
        <w:t xml:space="preserve"> </w:t>
      </w:r>
      <w:r w:rsidR="009B07AE">
        <w:rPr>
          <w:color w:val="002060"/>
        </w:rPr>
        <w:t>of</w:t>
      </w:r>
      <w:r w:rsidR="006502A8" w:rsidRPr="009976F8">
        <w:rPr>
          <w:color w:val="002060"/>
        </w:rPr>
        <w:t xml:space="preserve"> the</w:t>
      </w:r>
      <w:r w:rsidR="00FF0031" w:rsidRPr="009976F8">
        <w:rPr>
          <w:color w:val="002060"/>
        </w:rPr>
        <w:t xml:space="preserve"> </w:t>
      </w:r>
      <w:r w:rsidR="006502A8" w:rsidRPr="009976F8">
        <w:rPr>
          <w:color w:val="002060"/>
        </w:rPr>
        <w:t xml:space="preserve">next generation </w:t>
      </w:r>
      <w:r w:rsidR="00FF0031" w:rsidRPr="009976F8">
        <w:rPr>
          <w:color w:val="002060"/>
        </w:rPr>
        <w:t xml:space="preserve">continuous </w:t>
      </w:r>
      <w:r w:rsidR="006502A8" w:rsidRPr="009976F8">
        <w:rPr>
          <w:color w:val="002060"/>
        </w:rPr>
        <w:t xml:space="preserve">bioprocessing </w:t>
      </w:r>
      <w:r w:rsidRPr="009976F8">
        <w:rPr>
          <w:color w:val="002060"/>
        </w:rPr>
        <w:t>requires the deployment of PAT</w:t>
      </w:r>
      <w:r w:rsidR="00E85755">
        <w:rPr>
          <w:color w:val="002060"/>
        </w:rPr>
        <w:t xml:space="preserve"> tools</w:t>
      </w:r>
      <w:r w:rsidRPr="009976F8">
        <w:rPr>
          <w:color w:val="002060"/>
        </w:rPr>
        <w:t xml:space="preserve">. With the </w:t>
      </w:r>
      <w:r w:rsidR="00782A65">
        <w:rPr>
          <w:color w:val="002060"/>
        </w:rPr>
        <w:t>utilization</w:t>
      </w:r>
      <w:r w:rsidRPr="009976F8">
        <w:rPr>
          <w:color w:val="002060"/>
        </w:rPr>
        <w:t xml:space="preserve"> of PAT, </w:t>
      </w:r>
      <w:r w:rsidR="003403D6" w:rsidRPr="009976F8">
        <w:rPr>
          <w:color w:val="002060"/>
        </w:rPr>
        <w:t>enhanced process</w:t>
      </w:r>
      <w:r w:rsidR="00D70BC7" w:rsidRPr="009976F8">
        <w:rPr>
          <w:color w:val="002060"/>
        </w:rPr>
        <w:t>-</w:t>
      </w:r>
      <w:r w:rsidRPr="009976F8">
        <w:rPr>
          <w:color w:val="002060"/>
        </w:rPr>
        <w:t xml:space="preserve">understanding </w:t>
      </w:r>
      <w:r w:rsidR="00EF566F">
        <w:rPr>
          <w:color w:val="002060"/>
        </w:rPr>
        <w:t xml:space="preserve">is </w:t>
      </w:r>
      <w:r w:rsidR="00DE5E92">
        <w:rPr>
          <w:color w:val="002060"/>
        </w:rPr>
        <w:t>feasible</w:t>
      </w:r>
      <w:r w:rsidR="00C575B8" w:rsidRPr="009976F8">
        <w:rPr>
          <w:color w:val="002060"/>
        </w:rPr>
        <w:t xml:space="preserve"> </w:t>
      </w:r>
      <w:r w:rsidR="00F01379" w:rsidRPr="009976F8">
        <w:rPr>
          <w:color w:val="002060"/>
        </w:rPr>
        <w:t>s</w:t>
      </w:r>
      <w:r w:rsidR="00713C77">
        <w:rPr>
          <w:color w:val="002060"/>
        </w:rPr>
        <w:t>uch</w:t>
      </w:r>
      <w:r w:rsidR="00F01379" w:rsidRPr="009976F8">
        <w:rPr>
          <w:color w:val="002060"/>
        </w:rPr>
        <w:t xml:space="preserve"> that </w:t>
      </w:r>
      <w:r w:rsidR="00036E45" w:rsidRPr="009976F8">
        <w:rPr>
          <w:color w:val="002060"/>
        </w:rPr>
        <w:t xml:space="preserve">implementation of control strategies can be deployed to </w:t>
      </w:r>
      <w:r w:rsidR="00F01379" w:rsidRPr="009976F8">
        <w:rPr>
          <w:color w:val="002060"/>
        </w:rPr>
        <w:t xml:space="preserve">ensure consistent product quality. </w:t>
      </w:r>
      <w:r w:rsidR="00BE1538" w:rsidRPr="009976F8">
        <w:rPr>
          <w:color w:val="002060"/>
        </w:rPr>
        <w:t>As Rathore &amp; Winkler (2009) stated, i</w:t>
      </w:r>
      <w:r w:rsidR="00F01379" w:rsidRPr="009976F8">
        <w:rPr>
          <w:color w:val="002060"/>
        </w:rPr>
        <w:t xml:space="preserve">mplementation of PAT is critical for developing safe and efficacious </w:t>
      </w:r>
      <w:r w:rsidR="0043355D">
        <w:rPr>
          <w:color w:val="002060"/>
        </w:rPr>
        <w:t>therapeutics</w:t>
      </w:r>
      <w:r w:rsidR="00F01379" w:rsidRPr="009976F8">
        <w:rPr>
          <w:color w:val="002060"/>
        </w:rPr>
        <w:t xml:space="preserve">. </w:t>
      </w:r>
      <w:r w:rsidR="00F6399C" w:rsidRPr="009976F8">
        <w:rPr>
          <w:color w:val="002060"/>
        </w:rPr>
        <w:t>T</w:t>
      </w:r>
      <w:r w:rsidR="00F01379" w:rsidRPr="009976F8">
        <w:rPr>
          <w:color w:val="002060"/>
        </w:rPr>
        <w:t xml:space="preserve">he modernization of </w:t>
      </w:r>
      <w:r w:rsidR="00F6399C" w:rsidRPr="009976F8">
        <w:rPr>
          <w:color w:val="002060"/>
        </w:rPr>
        <w:t xml:space="preserve">current </w:t>
      </w:r>
      <w:r w:rsidR="00F01379" w:rsidRPr="009976F8">
        <w:rPr>
          <w:color w:val="002060"/>
        </w:rPr>
        <w:t>drug manufacturing</w:t>
      </w:r>
      <w:r w:rsidR="003D22EE" w:rsidRPr="009976F8">
        <w:rPr>
          <w:color w:val="002060"/>
        </w:rPr>
        <w:t xml:space="preserve"> </w:t>
      </w:r>
      <w:r w:rsidR="00DE50A7">
        <w:rPr>
          <w:color w:val="002060"/>
        </w:rPr>
        <w:t>has been</w:t>
      </w:r>
      <w:r w:rsidR="003D22EE" w:rsidRPr="009976F8">
        <w:rPr>
          <w:color w:val="002060"/>
        </w:rPr>
        <w:t xml:space="preserve"> </w:t>
      </w:r>
      <w:r w:rsidR="004337D1" w:rsidRPr="009976F8">
        <w:rPr>
          <w:color w:val="002060"/>
        </w:rPr>
        <w:t>inspir</w:t>
      </w:r>
      <w:r w:rsidR="004337D1">
        <w:rPr>
          <w:color w:val="002060"/>
        </w:rPr>
        <w:t>ational to</w:t>
      </w:r>
      <w:r w:rsidR="00925FEB" w:rsidRPr="009976F8">
        <w:rPr>
          <w:color w:val="002060"/>
        </w:rPr>
        <w:t xml:space="preserve"> </w:t>
      </w:r>
      <w:r w:rsidR="00206FA0">
        <w:rPr>
          <w:color w:val="002060"/>
        </w:rPr>
        <w:t xml:space="preserve">the </w:t>
      </w:r>
      <w:r w:rsidR="00925FEB" w:rsidRPr="009976F8">
        <w:rPr>
          <w:color w:val="002060"/>
        </w:rPr>
        <w:t xml:space="preserve">companies to </w:t>
      </w:r>
      <w:r w:rsidR="00BA0EE6">
        <w:rPr>
          <w:color w:val="002060"/>
        </w:rPr>
        <w:t>leverage</w:t>
      </w:r>
      <w:r w:rsidR="009B1C00">
        <w:rPr>
          <w:color w:val="002060"/>
        </w:rPr>
        <w:t xml:space="preserve"> integrat</w:t>
      </w:r>
      <w:r w:rsidR="00BA0EE6">
        <w:rPr>
          <w:color w:val="002060"/>
        </w:rPr>
        <w:t>ed</w:t>
      </w:r>
      <w:r w:rsidR="009B1C00">
        <w:rPr>
          <w:color w:val="002060"/>
        </w:rPr>
        <w:t xml:space="preserve"> PAT tools</w:t>
      </w:r>
      <w:r w:rsidR="00F01379" w:rsidRPr="009976F8">
        <w:rPr>
          <w:color w:val="002060"/>
        </w:rPr>
        <w:t xml:space="preserve"> </w:t>
      </w:r>
      <w:r w:rsidR="00DA1FB5">
        <w:rPr>
          <w:color w:val="002060"/>
        </w:rPr>
        <w:t xml:space="preserve">instead of </w:t>
      </w:r>
      <w:r w:rsidR="00F01379" w:rsidRPr="009976F8">
        <w:rPr>
          <w:color w:val="002060"/>
        </w:rPr>
        <w:t xml:space="preserve">the current practice of product quality testing at the </w:t>
      </w:r>
      <w:r w:rsidR="00570FBF" w:rsidRPr="009976F8">
        <w:rPr>
          <w:color w:val="002060"/>
        </w:rPr>
        <w:t xml:space="preserve">end of the process </w:t>
      </w:r>
      <w:r w:rsidR="00F01379" w:rsidRPr="009976F8">
        <w:rPr>
          <w:color w:val="002060"/>
        </w:rPr>
        <w:t>(</w:t>
      </w:r>
      <w:r w:rsidR="00F01379" w:rsidRPr="009976F8">
        <w:rPr>
          <w:color w:val="002060"/>
          <w:shd w:val="clear" w:color="auto" w:fill="FFFFFF"/>
        </w:rPr>
        <w:t xml:space="preserve">Bayer, 2014). </w:t>
      </w:r>
      <w:r w:rsidR="007C09FC" w:rsidRPr="009976F8">
        <w:rPr>
          <w:color w:val="002060"/>
          <w:shd w:val="clear" w:color="auto" w:fill="FFFFFF"/>
        </w:rPr>
        <w:t xml:space="preserve"> This is in alignment with</w:t>
      </w:r>
      <w:r w:rsidR="00F01379" w:rsidRPr="009976F8">
        <w:rPr>
          <w:color w:val="002060"/>
          <w:shd w:val="clear" w:color="auto" w:fill="FFFFFF"/>
        </w:rPr>
        <w:t xml:space="preserve"> </w:t>
      </w:r>
      <w:r w:rsidR="00354F01" w:rsidRPr="009976F8">
        <w:rPr>
          <w:color w:val="002060"/>
          <w:shd w:val="clear" w:color="auto" w:fill="FFFFFF"/>
        </w:rPr>
        <w:t xml:space="preserve">the </w:t>
      </w:r>
      <w:r w:rsidR="00F01379" w:rsidRPr="009976F8">
        <w:rPr>
          <w:color w:val="002060"/>
          <w:shd w:val="clear" w:color="auto" w:fill="FFFFFF"/>
        </w:rPr>
        <w:t>FDA</w:t>
      </w:r>
      <w:r w:rsidR="00E57222" w:rsidRPr="009976F8">
        <w:rPr>
          <w:color w:val="002060"/>
          <w:shd w:val="clear" w:color="auto" w:fill="FFFFFF"/>
        </w:rPr>
        <w:t>-</w:t>
      </w:r>
      <w:r w:rsidR="00A566E4">
        <w:rPr>
          <w:color w:val="002060"/>
          <w:shd w:val="clear" w:color="auto" w:fill="FFFFFF"/>
        </w:rPr>
        <w:t>recommended</w:t>
      </w:r>
      <w:r w:rsidR="00F01379" w:rsidRPr="009976F8">
        <w:rPr>
          <w:color w:val="002060"/>
          <w:shd w:val="clear" w:color="auto" w:fill="FFFFFF"/>
        </w:rPr>
        <w:t xml:space="preserve"> </w:t>
      </w:r>
      <w:proofErr w:type="spellStart"/>
      <w:r w:rsidR="00F01379" w:rsidRPr="009976F8">
        <w:rPr>
          <w:color w:val="002060"/>
          <w:shd w:val="clear" w:color="auto" w:fill="FFFFFF"/>
        </w:rPr>
        <w:t>QbD</w:t>
      </w:r>
      <w:proofErr w:type="spellEnd"/>
      <w:r w:rsidR="00247E5F">
        <w:rPr>
          <w:color w:val="002060"/>
          <w:shd w:val="clear" w:color="auto" w:fill="FFFFFF"/>
        </w:rPr>
        <w:t>-</w:t>
      </w:r>
      <w:r w:rsidR="00F01379" w:rsidRPr="009976F8">
        <w:rPr>
          <w:color w:val="002060"/>
          <w:shd w:val="clear" w:color="auto" w:fill="FFFFFF"/>
        </w:rPr>
        <w:t>based drug development and manufacturing to improve product quality (Yu et al., 2014).</w:t>
      </w:r>
    </w:p>
    <w:p w14:paraId="47E68A31" w14:textId="63CFBE3B" w:rsidR="002914F9" w:rsidRPr="009976F8" w:rsidRDefault="002979EA" w:rsidP="006961EC">
      <w:pPr>
        <w:pStyle w:val="CommentText"/>
        <w:spacing w:before="120" w:after="120" w:line="480" w:lineRule="auto"/>
        <w:rPr>
          <w:color w:val="002060"/>
          <w:sz w:val="24"/>
          <w:szCs w:val="24"/>
        </w:rPr>
      </w:pPr>
      <w:r w:rsidRPr="009976F8">
        <w:rPr>
          <w:color w:val="002060"/>
          <w:sz w:val="24"/>
          <w:szCs w:val="24"/>
        </w:rPr>
        <w:t xml:space="preserve">With the ability to monitor </w:t>
      </w:r>
      <w:r w:rsidR="005F3EDA" w:rsidRPr="009976F8">
        <w:rPr>
          <w:color w:val="002060"/>
          <w:sz w:val="24"/>
          <w:szCs w:val="24"/>
        </w:rPr>
        <w:t xml:space="preserve">in-process </w:t>
      </w:r>
      <w:r w:rsidRPr="009976F8">
        <w:rPr>
          <w:color w:val="002060"/>
          <w:sz w:val="24"/>
          <w:szCs w:val="24"/>
        </w:rPr>
        <w:t xml:space="preserve">CQAs </w:t>
      </w:r>
      <w:r w:rsidR="005F3EDA" w:rsidRPr="009976F8">
        <w:rPr>
          <w:color w:val="002060"/>
          <w:sz w:val="24"/>
          <w:szCs w:val="24"/>
        </w:rPr>
        <w:t xml:space="preserve">rather than testing </w:t>
      </w:r>
      <w:r w:rsidRPr="009976F8">
        <w:rPr>
          <w:color w:val="002060"/>
          <w:sz w:val="24"/>
          <w:szCs w:val="24"/>
        </w:rPr>
        <w:t>at the end of each batch</w:t>
      </w:r>
      <w:r w:rsidR="00310633" w:rsidRPr="009976F8">
        <w:rPr>
          <w:color w:val="002060"/>
          <w:sz w:val="24"/>
          <w:szCs w:val="24"/>
        </w:rPr>
        <w:t>,</w:t>
      </w:r>
      <w:r w:rsidR="00EF3A4B" w:rsidRPr="009976F8">
        <w:rPr>
          <w:color w:val="002060"/>
          <w:sz w:val="24"/>
          <w:szCs w:val="24"/>
        </w:rPr>
        <w:t xml:space="preserve"> r</w:t>
      </w:r>
      <w:r w:rsidR="00AE2B78" w:rsidRPr="009976F8">
        <w:rPr>
          <w:color w:val="002060"/>
          <w:sz w:val="24"/>
          <w:szCs w:val="24"/>
        </w:rPr>
        <w:t>egulatory agencies hav</w:t>
      </w:r>
      <w:r w:rsidR="002E5F0E" w:rsidRPr="009976F8">
        <w:rPr>
          <w:color w:val="002060"/>
          <w:sz w:val="24"/>
          <w:szCs w:val="24"/>
        </w:rPr>
        <w:t xml:space="preserve">e been encouraging </w:t>
      </w:r>
      <w:r w:rsidR="00AE2B78" w:rsidRPr="009976F8">
        <w:rPr>
          <w:color w:val="002060"/>
          <w:sz w:val="24"/>
          <w:szCs w:val="24"/>
        </w:rPr>
        <w:t xml:space="preserve">companies to take advantage of </w:t>
      </w:r>
      <w:proofErr w:type="spellStart"/>
      <w:r w:rsidR="00AE2B78" w:rsidRPr="009976F8">
        <w:rPr>
          <w:color w:val="002060"/>
          <w:sz w:val="24"/>
          <w:szCs w:val="24"/>
        </w:rPr>
        <w:t>QbD</w:t>
      </w:r>
      <w:proofErr w:type="spellEnd"/>
      <w:r w:rsidR="00AE2B78" w:rsidRPr="009976F8">
        <w:rPr>
          <w:color w:val="002060"/>
          <w:sz w:val="24"/>
          <w:szCs w:val="24"/>
        </w:rPr>
        <w:t xml:space="preserve"> and PAT </w:t>
      </w:r>
      <w:r w:rsidR="00494216" w:rsidRPr="009976F8">
        <w:rPr>
          <w:color w:val="002060"/>
          <w:sz w:val="24"/>
          <w:szCs w:val="24"/>
        </w:rPr>
        <w:t>implementation</w:t>
      </w:r>
      <w:r w:rsidR="00AE2B78" w:rsidRPr="009976F8">
        <w:rPr>
          <w:color w:val="002060"/>
          <w:sz w:val="24"/>
          <w:szCs w:val="24"/>
        </w:rPr>
        <w:t xml:space="preserve"> for new process approvals </w:t>
      </w:r>
      <w:r w:rsidR="00AE2B78" w:rsidRPr="009976F8">
        <w:rPr>
          <w:color w:val="002060"/>
          <w:spacing w:val="4"/>
          <w:sz w:val="24"/>
          <w:szCs w:val="24"/>
          <w:shd w:val="clear" w:color="auto" w:fill="FCFCFC"/>
        </w:rPr>
        <w:t>(Zobel-</w:t>
      </w:r>
      <w:proofErr w:type="spellStart"/>
      <w:r w:rsidR="00AE2B78" w:rsidRPr="009976F8">
        <w:rPr>
          <w:color w:val="002060"/>
          <w:spacing w:val="4"/>
          <w:sz w:val="24"/>
          <w:szCs w:val="24"/>
          <w:shd w:val="clear" w:color="auto" w:fill="FCFCFC"/>
        </w:rPr>
        <w:t>Roos</w:t>
      </w:r>
      <w:proofErr w:type="spellEnd"/>
      <w:r w:rsidR="00AE2B78" w:rsidRPr="009976F8">
        <w:rPr>
          <w:color w:val="002060"/>
          <w:spacing w:val="4"/>
          <w:sz w:val="24"/>
          <w:szCs w:val="24"/>
          <w:shd w:val="clear" w:color="auto" w:fill="FCFCFC"/>
        </w:rPr>
        <w:t xml:space="preserve"> et al., 2019)</w:t>
      </w:r>
      <w:r w:rsidR="00AE2B78" w:rsidRPr="009976F8">
        <w:rPr>
          <w:color w:val="002060"/>
          <w:sz w:val="24"/>
          <w:szCs w:val="24"/>
        </w:rPr>
        <w:t>.</w:t>
      </w:r>
      <w:r w:rsidR="009B6C00" w:rsidRPr="009976F8">
        <w:rPr>
          <w:color w:val="002060"/>
          <w:sz w:val="24"/>
          <w:szCs w:val="24"/>
        </w:rPr>
        <w:t xml:space="preserve"> </w:t>
      </w:r>
      <w:r w:rsidR="000B7C8C" w:rsidRPr="009976F8">
        <w:rPr>
          <w:color w:val="002060"/>
          <w:sz w:val="24"/>
          <w:szCs w:val="24"/>
        </w:rPr>
        <w:t xml:space="preserve">FDA </w:t>
      </w:r>
      <w:r w:rsidR="00937ED1" w:rsidRPr="009976F8">
        <w:rPr>
          <w:color w:val="002060"/>
          <w:sz w:val="24"/>
          <w:szCs w:val="24"/>
        </w:rPr>
        <w:t>has been</w:t>
      </w:r>
      <w:r w:rsidR="000B7C8C" w:rsidRPr="009976F8">
        <w:rPr>
          <w:color w:val="002060"/>
          <w:sz w:val="24"/>
          <w:szCs w:val="24"/>
        </w:rPr>
        <w:t xml:space="preserve"> encouraging companies to </w:t>
      </w:r>
      <w:r w:rsidR="007E3740" w:rsidRPr="009976F8">
        <w:rPr>
          <w:color w:val="002060"/>
          <w:sz w:val="24"/>
          <w:szCs w:val="24"/>
        </w:rPr>
        <w:t>develop</w:t>
      </w:r>
      <w:r w:rsidR="00D72881">
        <w:rPr>
          <w:color w:val="002060"/>
          <w:sz w:val="24"/>
          <w:szCs w:val="24"/>
        </w:rPr>
        <w:t xml:space="preserve"> and deploy</w:t>
      </w:r>
      <w:r w:rsidR="007E3740" w:rsidRPr="009976F8">
        <w:rPr>
          <w:color w:val="002060"/>
          <w:sz w:val="24"/>
          <w:szCs w:val="24"/>
        </w:rPr>
        <w:t xml:space="preserve"> technologies for </w:t>
      </w:r>
      <w:r w:rsidR="00700969" w:rsidRPr="009976F8">
        <w:rPr>
          <w:color w:val="002060"/>
          <w:sz w:val="24"/>
          <w:szCs w:val="24"/>
        </w:rPr>
        <w:t>real-time</w:t>
      </w:r>
      <w:r w:rsidR="000B7C8C" w:rsidRPr="009976F8">
        <w:rPr>
          <w:color w:val="002060"/>
          <w:sz w:val="24"/>
          <w:szCs w:val="24"/>
        </w:rPr>
        <w:t xml:space="preserve"> monitoring</w:t>
      </w:r>
      <w:r w:rsidR="005C49F2" w:rsidRPr="009976F8">
        <w:rPr>
          <w:color w:val="002060"/>
          <w:sz w:val="24"/>
          <w:szCs w:val="24"/>
        </w:rPr>
        <w:t xml:space="preserve"> </w:t>
      </w:r>
      <w:r w:rsidR="001E1066" w:rsidRPr="009976F8">
        <w:rPr>
          <w:color w:val="002060"/>
          <w:sz w:val="24"/>
          <w:szCs w:val="24"/>
        </w:rPr>
        <w:t xml:space="preserve">and </w:t>
      </w:r>
      <w:r w:rsidR="00FC15B6" w:rsidRPr="009976F8">
        <w:rPr>
          <w:color w:val="002060"/>
          <w:sz w:val="24"/>
          <w:szCs w:val="24"/>
        </w:rPr>
        <w:t xml:space="preserve">controlling </w:t>
      </w:r>
      <w:r w:rsidR="003C722D">
        <w:rPr>
          <w:color w:val="002060"/>
          <w:sz w:val="24"/>
          <w:szCs w:val="24"/>
        </w:rPr>
        <w:t>of product qualities</w:t>
      </w:r>
      <w:r w:rsidR="00F56B00">
        <w:rPr>
          <w:color w:val="002060"/>
          <w:sz w:val="24"/>
          <w:szCs w:val="24"/>
        </w:rPr>
        <w:t xml:space="preserve">. </w:t>
      </w:r>
      <w:r w:rsidR="002E2C3C" w:rsidRPr="009976F8">
        <w:rPr>
          <w:color w:val="002060"/>
          <w:sz w:val="24"/>
          <w:szCs w:val="24"/>
        </w:rPr>
        <w:t>D</w:t>
      </w:r>
      <w:r w:rsidR="00DC083A" w:rsidRPr="009976F8">
        <w:rPr>
          <w:color w:val="002060"/>
          <w:sz w:val="24"/>
          <w:szCs w:val="24"/>
        </w:rPr>
        <w:t xml:space="preserve">eployment of </w:t>
      </w:r>
      <w:r w:rsidR="00564A9F" w:rsidRPr="009976F8">
        <w:rPr>
          <w:color w:val="002060"/>
          <w:sz w:val="24"/>
          <w:szCs w:val="24"/>
        </w:rPr>
        <w:t xml:space="preserve">inline, </w:t>
      </w:r>
      <w:r w:rsidR="00F813C7" w:rsidRPr="009976F8">
        <w:rPr>
          <w:color w:val="002060"/>
          <w:sz w:val="24"/>
          <w:szCs w:val="24"/>
        </w:rPr>
        <w:t>online</w:t>
      </w:r>
      <w:r w:rsidR="00721036" w:rsidRPr="009976F8">
        <w:rPr>
          <w:color w:val="002060"/>
          <w:sz w:val="24"/>
          <w:szCs w:val="24"/>
        </w:rPr>
        <w:t>,</w:t>
      </w:r>
      <w:r w:rsidR="00AC4206" w:rsidRPr="009976F8">
        <w:rPr>
          <w:color w:val="002060"/>
          <w:sz w:val="24"/>
          <w:szCs w:val="24"/>
        </w:rPr>
        <w:t xml:space="preserve"> </w:t>
      </w:r>
      <w:r w:rsidR="00F813C7" w:rsidRPr="009976F8">
        <w:rPr>
          <w:color w:val="002060"/>
          <w:sz w:val="24"/>
          <w:szCs w:val="24"/>
        </w:rPr>
        <w:t xml:space="preserve">and at-line measurements </w:t>
      </w:r>
      <w:r w:rsidR="007E653B" w:rsidRPr="009976F8">
        <w:rPr>
          <w:color w:val="002060"/>
          <w:sz w:val="24"/>
          <w:szCs w:val="24"/>
        </w:rPr>
        <w:t>provide</w:t>
      </w:r>
      <w:r w:rsidR="00DB36F0" w:rsidRPr="009976F8">
        <w:rPr>
          <w:color w:val="002060"/>
          <w:sz w:val="24"/>
          <w:szCs w:val="24"/>
        </w:rPr>
        <w:t xml:space="preserve"> the </w:t>
      </w:r>
      <w:r w:rsidR="002E2C3C" w:rsidRPr="009976F8">
        <w:rPr>
          <w:color w:val="002060"/>
          <w:sz w:val="24"/>
          <w:szCs w:val="24"/>
        </w:rPr>
        <w:t>op</w:t>
      </w:r>
      <w:r w:rsidR="00561710" w:rsidRPr="009976F8">
        <w:rPr>
          <w:color w:val="002060"/>
          <w:sz w:val="24"/>
          <w:szCs w:val="24"/>
        </w:rPr>
        <w:t xml:space="preserve">erational </w:t>
      </w:r>
      <w:r w:rsidR="00DB36F0" w:rsidRPr="009976F8">
        <w:rPr>
          <w:color w:val="002060"/>
          <w:sz w:val="24"/>
          <w:szCs w:val="24"/>
        </w:rPr>
        <w:t xml:space="preserve">flexibility </w:t>
      </w:r>
      <w:r w:rsidR="001C1F85" w:rsidRPr="009976F8">
        <w:rPr>
          <w:color w:val="002060"/>
          <w:sz w:val="24"/>
          <w:szCs w:val="24"/>
        </w:rPr>
        <w:t>to intervene if the system deviates from the</w:t>
      </w:r>
      <w:r w:rsidR="000273A2">
        <w:rPr>
          <w:color w:val="002060"/>
          <w:sz w:val="24"/>
          <w:szCs w:val="24"/>
        </w:rPr>
        <w:t xml:space="preserve"> es</w:t>
      </w:r>
      <w:r w:rsidR="00DB3713">
        <w:rPr>
          <w:color w:val="002060"/>
          <w:sz w:val="24"/>
          <w:szCs w:val="24"/>
        </w:rPr>
        <w:t>tablished</w:t>
      </w:r>
      <w:r w:rsidR="001C1F85" w:rsidRPr="009976F8">
        <w:rPr>
          <w:color w:val="002060"/>
          <w:sz w:val="24"/>
          <w:szCs w:val="24"/>
        </w:rPr>
        <w:t xml:space="preserve"> desi</w:t>
      </w:r>
      <w:r w:rsidR="000C47B2" w:rsidRPr="009976F8">
        <w:rPr>
          <w:color w:val="002060"/>
          <w:sz w:val="24"/>
          <w:szCs w:val="24"/>
        </w:rPr>
        <w:t>gn space</w:t>
      </w:r>
      <w:r w:rsidR="00EB42B5">
        <w:rPr>
          <w:color w:val="002060"/>
          <w:sz w:val="24"/>
          <w:szCs w:val="24"/>
        </w:rPr>
        <w:t>,</w:t>
      </w:r>
      <w:r w:rsidR="00561278" w:rsidRPr="009976F8">
        <w:rPr>
          <w:color w:val="002060"/>
          <w:sz w:val="24"/>
          <w:szCs w:val="24"/>
        </w:rPr>
        <w:t xml:space="preserve"> </w:t>
      </w:r>
      <w:r w:rsidR="00321623" w:rsidRPr="009976F8">
        <w:rPr>
          <w:color w:val="002060"/>
          <w:sz w:val="24"/>
          <w:szCs w:val="24"/>
        </w:rPr>
        <w:t>provid</w:t>
      </w:r>
      <w:r w:rsidR="00EB42B5">
        <w:rPr>
          <w:color w:val="002060"/>
          <w:sz w:val="24"/>
          <w:szCs w:val="24"/>
        </w:rPr>
        <w:t>ing</w:t>
      </w:r>
      <w:r w:rsidR="00321623" w:rsidRPr="009976F8">
        <w:rPr>
          <w:color w:val="002060"/>
          <w:sz w:val="24"/>
          <w:szCs w:val="24"/>
        </w:rPr>
        <w:t xml:space="preserve"> an opportunity </w:t>
      </w:r>
      <w:r w:rsidR="00561278" w:rsidRPr="009976F8">
        <w:rPr>
          <w:color w:val="002060"/>
          <w:sz w:val="24"/>
          <w:szCs w:val="24"/>
        </w:rPr>
        <w:t xml:space="preserve">to maintain </w:t>
      </w:r>
      <w:r w:rsidR="00CA4129" w:rsidRPr="009976F8">
        <w:rPr>
          <w:color w:val="002060"/>
          <w:sz w:val="24"/>
          <w:szCs w:val="24"/>
        </w:rPr>
        <w:t xml:space="preserve">the process in a </w:t>
      </w:r>
      <w:r w:rsidR="003F199B" w:rsidRPr="009976F8">
        <w:rPr>
          <w:color w:val="002060"/>
          <w:sz w:val="24"/>
          <w:szCs w:val="24"/>
        </w:rPr>
        <w:t>state</w:t>
      </w:r>
      <w:r w:rsidR="00CA4129" w:rsidRPr="009976F8">
        <w:rPr>
          <w:color w:val="002060"/>
          <w:sz w:val="24"/>
          <w:szCs w:val="24"/>
        </w:rPr>
        <w:t xml:space="preserve"> of control</w:t>
      </w:r>
      <w:r w:rsidR="003F199B" w:rsidRPr="009976F8">
        <w:rPr>
          <w:color w:val="002060"/>
          <w:sz w:val="24"/>
          <w:szCs w:val="24"/>
        </w:rPr>
        <w:t>.</w:t>
      </w:r>
      <w:r w:rsidR="00D31CD5" w:rsidRPr="009976F8">
        <w:rPr>
          <w:color w:val="002060"/>
          <w:sz w:val="24"/>
          <w:szCs w:val="24"/>
        </w:rPr>
        <w:t xml:space="preserve"> </w:t>
      </w:r>
      <w:r w:rsidR="00571591" w:rsidRPr="009976F8">
        <w:rPr>
          <w:color w:val="002060"/>
          <w:sz w:val="24"/>
          <w:szCs w:val="24"/>
        </w:rPr>
        <w:t xml:space="preserve">FDA </w:t>
      </w:r>
      <w:r w:rsidR="00EE5E07" w:rsidRPr="009976F8">
        <w:rPr>
          <w:color w:val="002060"/>
          <w:sz w:val="24"/>
          <w:szCs w:val="24"/>
        </w:rPr>
        <w:t>has been</w:t>
      </w:r>
      <w:r w:rsidR="00BC7DA4" w:rsidRPr="009976F8">
        <w:rPr>
          <w:color w:val="002060"/>
          <w:sz w:val="24"/>
          <w:szCs w:val="24"/>
        </w:rPr>
        <w:t xml:space="preserve"> encouraging</w:t>
      </w:r>
      <w:r w:rsidR="00007962" w:rsidRPr="009976F8">
        <w:rPr>
          <w:color w:val="002060"/>
          <w:sz w:val="24"/>
          <w:szCs w:val="24"/>
        </w:rPr>
        <w:t xml:space="preserve"> biopharmaceutical companies </w:t>
      </w:r>
      <w:r w:rsidR="00970156" w:rsidRPr="009976F8">
        <w:rPr>
          <w:color w:val="002060"/>
          <w:sz w:val="24"/>
          <w:szCs w:val="24"/>
        </w:rPr>
        <w:t xml:space="preserve">to </w:t>
      </w:r>
      <w:r w:rsidR="00480508" w:rsidRPr="009976F8">
        <w:rPr>
          <w:color w:val="002060"/>
          <w:sz w:val="24"/>
          <w:szCs w:val="24"/>
        </w:rPr>
        <w:t>embrace</w:t>
      </w:r>
      <w:r w:rsidR="00BC7DA4" w:rsidRPr="009976F8">
        <w:rPr>
          <w:color w:val="002060"/>
          <w:sz w:val="24"/>
          <w:szCs w:val="24"/>
        </w:rPr>
        <w:t xml:space="preserve"> novel technologies</w:t>
      </w:r>
      <w:r w:rsidR="003D4FA7">
        <w:rPr>
          <w:color w:val="002060"/>
          <w:sz w:val="24"/>
          <w:szCs w:val="24"/>
        </w:rPr>
        <w:t xml:space="preserve">, </w:t>
      </w:r>
      <w:r w:rsidR="00E30DB0">
        <w:rPr>
          <w:color w:val="002060"/>
          <w:sz w:val="24"/>
          <w:szCs w:val="24"/>
        </w:rPr>
        <w:t xml:space="preserve">providing </w:t>
      </w:r>
      <w:r w:rsidR="008721D8" w:rsidRPr="009976F8">
        <w:rPr>
          <w:color w:val="002060"/>
          <w:sz w:val="24"/>
          <w:szCs w:val="24"/>
        </w:rPr>
        <w:t>inspir</w:t>
      </w:r>
      <w:r w:rsidR="00E30DB0">
        <w:rPr>
          <w:color w:val="002060"/>
          <w:sz w:val="24"/>
          <w:szCs w:val="24"/>
        </w:rPr>
        <w:t>ation</w:t>
      </w:r>
      <w:r w:rsidR="00F27C05">
        <w:rPr>
          <w:color w:val="002060"/>
          <w:sz w:val="24"/>
          <w:szCs w:val="24"/>
        </w:rPr>
        <w:t xml:space="preserve"> </w:t>
      </w:r>
      <w:r w:rsidR="00514756">
        <w:rPr>
          <w:color w:val="002060"/>
          <w:sz w:val="24"/>
          <w:szCs w:val="24"/>
        </w:rPr>
        <w:t>for building</w:t>
      </w:r>
      <w:r w:rsidR="005541B0" w:rsidRPr="009976F8">
        <w:rPr>
          <w:color w:val="002060"/>
          <w:sz w:val="24"/>
          <w:szCs w:val="24"/>
        </w:rPr>
        <w:t xml:space="preserve"> digital platforms </w:t>
      </w:r>
      <w:r w:rsidR="00150909" w:rsidRPr="009976F8">
        <w:rPr>
          <w:color w:val="002060"/>
          <w:sz w:val="24"/>
          <w:szCs w:val="24"/>
        </w:rPr>
        <w:t xml:space="preserve">to </w:t>
      </w:r>
      <w:r w:rsidR="00315A92" w:rsidRPr="009976F8">
        <w:rPr>
          <w:color w:val="002060"/>
          <w:sz w:val="24"/>
          <w:szCs w:val="24"/>
        </w:rPr>
        <w:t xml:space="preserve">establish </w:t>
      </w:r>
      <w:r w:rsidR="001610FF" w:rsidRPr="009976F8">
        <w:rPr>
          <w:color w:val="002060"/>
          <w:sz w:val="24"/>
          <w:szCs w:val="24"/>
        </w:rPr>
        <w:t xml:space="preserve">process </w:t>
      </w:r>
      <w:r w:rsidR="00F01F55" w:rsidRPr="009976F8">
        <w:rPr>
          <w:color w:val="002060"/>
          <w:sz w:val="24"/>
          <w:szCs w:val="24"/>
        </w:rPr>
        <w:t>capabilities</w:t>
      </w:r>
      <w:r w:rsidR="00AE5A45" w:rsidRPr="009976F8">
        <w:rPr>
          <w:color w:val="002060"/>
          <w:sz w:val="24"/>
          <w:szCs w:val="24"/>
        </w:rPr>
        <w:t xml:space="preserve"> </w:t>
      </w:r>
      <w:r w:rsidR="008C1C09" w:rsidRPr="009976F8">
        <w:rPr>
          <w:color w:val="002060"/>
          <w:sz w:val="24"/>
          <w:szCs w:val="24"/>
        </w:rPr>
        <w:t xml:space="preserve">with </w:t>
      </w:r>
      <w:r w:rsidR="000431EB" w:rsidRPr="009976F8">
        <w:rPr>
          <w:color w:val="002060"/>
          <w:sz w:val="24"/>
          <w:szCs w:val="24"/>
        </w:rPr>
        <w:t xml:space="preserve">automatic </w:t>
      </w:r>
      <w:r w:rsidR="00EE4108" w:rsidRPr="009976F8">
        <w:rPr>
          <w:color w:val="002060"/>
          <w:sz w:val="24"/>
          <w:szCs w:val="24"/>
        </w:rPr>
        <w:t xml:space="preserve">feedback </w:t>
      </w:r>
      <w:r w:rsidR="00F01F55" w:rsidRPr="009976F8">
        <w:rPr>
          <w:color w:val="002060"/>
          <w:sz w:val="24"/>
          <w:szCs w:val="24"/>
        </w:rPr>
        <w:t>control.</w:t>
      </w:r>
      <w:r w:rsidR="009470D6" w:rsidRPr="009976F8">
        <w:rPr>
          <w:color w:val="002060"/>
          <w:sz w:val="24"/>
          <w:szCs w:val="24"/>
        </w:rPr>
        <w:t xml:space="preserve"> </w:t>
      </w:r>
      <w:r w:rsidR="001C1F85" w:rsidRPr="009976F8">
        <w:rPr>
          <w:color w:val="002060"/>
          <w:sz w:val="24"/>
          <w:szCs w:val="24"/>
        </w:rPr>
        <w:t xml:space="preserve"> </w:t>
      </w:r>
      <w:r w:rsidR="00571291" w:rsidRPr="009976F8">
        <w:rPr>
          <w:color w:val="002060"/>
          <w:sz w:val="24"/>
          <w:szCs w:val="24"/>
        </w:rPr>
        <w:t>P</w:t>
      </w:r>
      <w:r w:rsidR="00A75918" w:rsidRPr="009976F8">
        <w:rPr>
          <w:color w:val="002060"/>
          <w:sz w:val="24"/>
          <w:szCs w:val="24"/>
        </w:rPr>
        <w:t>rocess monitoring using online analytical techniques will lead to efficient process development and control</w:t>
      </w:r>
      <w:r w:rsidR="00E91D28" w:rsidRPr="009976F8">
        <w:rPr>
          <w:color w:val="002060"/>
          <w:sz w:val="24"/>
          <w:szCs w:val="24"/>
        </w:rPr>
        <w:t xml:space="preserve"> (</w:t>
      </w:r>
      <w:bookmarkStart w:id="11" w:name="_Hlk93380488"/>
      <w:proofErr w:type="spellStart"/>
      <w:r w:rsidR="00E91D28" w:rsidRPr="009976F8">
        <w:rPr>
          <w:bCs/>
          <w:iCs/>
          <w:color w:val="002060"/>
          <w:sz w:val="24"/>
          <w:szCs w:val="24"/>
        </w:rPr>
        <w:t>Alper</w:t>
      </w:r>
      <w:proofErr w:type="spellEnd"/>
      <w:r w:rsidR="00E91D28" w:rsidRPr="009976F8">
        <w:rPr>
          <w:bCs/>
          <w:iCs/>
          <w:color w:val="002060"/>
          <w:sz w:val="24"/>
          <w:szCs w:val="24"/>
        </w:rPr>
        <w:t xml:space="preserve"> &amp; Rapporteur, 2019</w:t>
      </w:r>
      <w:bookmarkEnd w:id="11"/>
      <w:r w:rsidR="00E91D28" w:rsidRPr="009976F8">
        <w:rPr>
          <w:bCs/>
          <w:iCs/>
          <w:color w:val="002060"/>
          <w:sz w:val="24"/>
          <w:szCs w:val="24"/>
        </w:rPr>
        <w:t>).</w:t>
      </w:r>
      <w:r w:rsidR="009470D6" w:rsidRPr="009976F8">
        <w:rPr>
          <w:color w:val="002060"/>
          <w:sz w:val="24"/>
          <w:szCs w:val="24"/>
        </w:rPr>
        <w:t xml:space="preserve"> </w:t>
      </w:r>
      <w:r w:rsidR="00A94F12" w:rsidRPr="009976F8">
        <w:rPr>
          <w:color w:val="002060"/>
          <w:sz w:val="24"/>
          <w:szCs w:val="24"/>
        </w:rPr>
        <w:t xml:space="preserve">For example, </w:t>
      </w:r>
      <w:r w:rsidR="00BB7A62" w:rsidRPr="009976F8">
        <w:rPr>
          <w:color w:val="002060"/>
          <w:sz w:val="24"/>
          <w:szCs w:val="24"/>
        </w:rPr>
        <w:t xml:space="preserve">monitoring </w:t>
      </w:r>
      <w:r w:rsidR="00204951" w:rsidRPr="009976F8">
        <w:rPr>
          <w:color w:val="002060"/>
          <w:sz w:val="24"/>
          <w:szCs w:val="24"/>
        </w:rPr>
        <w:t xml:space="preserve">glycans </w:t>
      </w:r>
      <w:r w:rsidR="00877599">
        <w:rPr>
          <w:color w:val="002060"/>
          <w:sz w:val="24"/>
          <w:szCs w:val="24"/>
        </w:rPr>
        <w:t>at</w:t>
      </w:r>
      <w:r w:rsidR="00A94F12" w:rsidRPr="009976F8">
        <w:rPr>
          <w:color w:val="002060"/>
          <w:sz w:val="24"/>
          <w:szCs w:val="24"/>
        </w:rPr>
        <w:t xml:space="preserve"> </w:t>
      </w:r>
      <w:r w:rsidR="00EC1FAF">
        <w:rPr>
          <w:color w:val="002060"/>
          <w:sz w:val="24"/>
          <w:szCs w:val="24"/>
        </w:rPr>
        <w:t xml:space="preserve">real-time or </w:t>
      </w:r>
      <w:r w:rsidR="00A94F12" w:rsidRPr="009976F8">
        <w:rPr>
          <w:color w:val="002060"/>
          <w:sz w:val="24"/>
          <w:szCs w:val="24"/>
        </w:rPr>
        <w:t xml:space="preserve">near-real </w:t>
      </w:r>
      <w:r w:rsidR="00A94F12" w:rsidRPr="009976F8">
        <w:rPr>
          <w:color w:val="002060"/>
          <w:sz w:val="24"/>
          <w:szCs w:val="24"/>
        </w:rPr>
        <w:lastRenderedPageBreak/>
        <w:t xml:space="preserve">time </w:t>
      </w:r>
      <w:r w:rsidR="00EC1FAF">
        <w:rPr>
          <w:color w:val="002060"/>
          <w:sz w:val="24"/>
          <w:szCs w:val="24"/>
        </w:rPr>
        <w:t xml:space="preserve">can </w:t>
      </w:r>
      <w:r w:rsidR="009F0ACB">
        <w:rPr>
          <w:color w:val="002060"/>
          <w:sz w:val="24"/>
          <w:szCs w:val="24"/>
        </w:rPr>
        <w:t xml:space="preserve">help </w:t>
      </w:r>
      <w:r w:rsidR="00A07B32">
        <w:rPr>
          <w:color w:val="002060"/>
          <w:sz w:val="24"/>
          <w:szCs w:val="24"/>
        </w:rPr>
        <w:t>t</w:t>
      </w:r>
      <w:r w:rsidR="000235EC">
        <w:rPr>
          <w:color w:val="002060"/>
          <w:sz w:val="24"/>
          <w:szCs w:val="24"/>
        </w:rPr>
        <w:t xml:space="preserve">o </w:t>
      </w:r>
      <w:r w:rsidR="00566616" w:rsidRPr="009976F8">
        <w:rPr>
          <w:color w:val="002060"/>
          <w:sz w:val="24"/>
          <w:szCs w:val="24"/>
        </w:rPr>
        <w:t>understand</w:t>
      </w:r>
      <w:r w:rsidR="00577511">
        <w:rPr>
          <w:color w:val="002060"/>
          <w:sz w:val="24"/>
          <w:szCs w:val="24"/>
        </w:rPr>
        <w:t xml:space="preserve"> the </w:t>
      </w:r>
      <w:r w:rsidR="00B269AA">
        <w:rPr>
          <w:color w:val="002060"/>
          <w:sz w:val="24"/>
          <w:szCs w:val="24"/>
        </w:rPr>
        <w:t xml:space="preserve">influence of </w:t>
      </w:r>
      <w:r w:rsidR="00577511">
        <w:rPr>
          <w:color w:val="002060"/>
          <w:sz w:val="24"/>
          <w:szCs w:val="24"/>
        </w:rPr>
        <w:t xml:space="preserve">process parameters </w:t>
      </w:r>
      <w:r w:rsidR="005A62ED">
        <w:rPr>
          <w:color w:val="002060"/>
          <w:sz w:val="24"/>
          <w:szCs w:val="24"/>
        </w:rPr>
        <w:t>on</w:t>
      </w:r>
      <w:r w:rsidR="00AD60EB">
        <w:rPr>
          <w:color w:val="002060"/>
          <w:sz w:val="24"/>
          <w:szCs w:val="24"/>
        </w:rPr>
        <w:t xml:space="preserve"> specific glyco</w:t>
      </w:r>
      <w:r w:rsidR="00734C0C">
        <w:rPr>
          <w:color w:val="002060"/>
          <w:sz w:val="24"/>
          <w:szCs w:val="24"/>
        </w:rPr>
        <w:t>sylation</w:t>
      </w:r>
      <w:r w:rsidR="00F76815">
        <w:rPr>
          <w:color w:val="002060"/>
          <w:sz w:val="24"/>
          <w:szCs w:val="24"/>
        </w:rPr>
        <w:t>, which</w:t>
      </w:r>
      <w:r w:rsidR="00734C0C">
        <w:rPr>
          <w:color w:val="002060"/>
          <w:sz w:val="24"/>
          <w:szCs w:val="24"/>
        </w:rPr>
        <w:t xml:space="preserve"> </w:t>
      </w:r>
      <w:r w:rsidR="00B75DB8">
        <w:rPr>
          <w:color w:val="002060"/>
          <w:sz w:val="24"/>
          <w:szCs w:val="24"/>
        </w:rPr>
        <w:t xml:space="preserve">can </w:t>
      </w:r>
      <w:r w:rsidR="00B82B0C">
        <w:rPr>
          <w:color w:val="002060"/>
          <w:sz w:val="24"/>
          <w:szCs w:val="24"/>
        </w:rPr>
        <w:t xml:space="preserve">then </w:t>
      </w:r>
      <w:r w:rsidR="00B75DB8">
        <w:rPr>
          <w:color w:val="002060"/>
          <w:sz w:val="24"/>
          <w:szCs w:val="24"/>
        </w:rPr>
        <w:t>enable the deployment of an</w:t>
      </w:r>
      <w:r w:rsidR="00F43737">
        <w:rPr>
          <w:color w:val="002060"/>
          <w:sz w:val="24"/>
          <w:szCs w:val="24"/>
        </w:rPr>
        <w:t xml:space="preserve"> effective </w:t>
      </w:r>
      <w:r w:rsidR="00045FFB">
        <w:rPr>
          <w:color w:val="002060"/>
          <w:sz w:val="24"/>
          <w:szCs w:val="24"/>
        </w:rPr>
        <w:t xml:space="preserve">control </w:t>
      </w:r>
      <w:r w:rsidR="00F43737">
        <w:rPr>
          <w:color w:val="002060"/>
          <w:sz w:val="24"/>
          <w:szCs w:val="24"/>
        </w:rPr>
        <w:t xml:space="preserve">strategy </w:t>
      </w:r>
      <w:r w:rsidR="005A6DD5">
        <w:rPr>
          <w:color w:val="002060"/>
          <w:sz w:val="24"/>
          <w:szCs w:val="24"/>
        </w:rPr>
        <w:t xml:space="preserve">to </w:t>
      </w:r>
      <w:r w:rsidR="00B82B0C">
        <w:rPr>
          <w:color w:val="002060"/>
          <w:sz w:val="24"/>
          <w:szCs w:val="24"/>
        </w:rPr>
        <w:t>achieve</w:t>
      </w:r>
      <w:r w:rsidR="005A6DD5">
        <w:rPr>
          <w:color w:val="002060"/>
          <w:sz w:val="24"/>
          <w:szCs w:val="24"/>
        </w:rPr>
        <w:t xml:space="preserve"> desired glycosylation.</w:t>
      </w:r>
      <w:r w:rsidR="00974E25" w:rsidRPr="009976F8">
        <w:rPr>
          <w:color w:val="002060"/>
          <w:sz w:val="24"/>
          <w:szCs w:val="24"/>
        </w:rPr>
        <w:t xml:space="preserve"> </w:t>
      </w:r>
    </w:p>
    <w:p w14:paraId="6E05E856" w14:textId="321D9147" w:rsidR="00CF0F7E" w:rsidRDefault="00887AA4" w:rsidP="006961EC">
      <w:pPr>
        <w:pStyle w:val="NormalWeb"/>
        <w:spacing w:before="120" w:beforeAutospacing="0" w:after="120" w:afterAutospacing="0"/>
        <w:textAlignment w:val="baseline"/>
        <w:rPr>
          <w:color w:val="002060"/>
        </w:rPr>
      </w:pPr>
      <w:r>
        <w:rPr>
          <w:color w:val="002060"/>
        </w:rPr>
        <w:t>R</w:t>
      </w:r>
      <w:r w:rsidR="002C3375" w:rsidRPr="009976F8">
        <w:rPr>
          <w:color w:val="002060"/>
        </w:rPr>
        <w:t xml:space="preserve">egulatory agencies </w:t>
      </w:r>
      <w:r w:rsidR="009D43AA" w:rsidRPr="009976F8">
        <w:rPr>
          <w:color w:val="002060"/>
        </w:rPr>
        <w:t>are e</w:t>
      </w:r>
      <w:r w:rsidR="00416B73">
        <w:rPr>
          <w:color w:val="002060"/>
        </w:rPr>
        <w:t>ncouraging</w:t>
      </w:r>
      <w:r w:rsidR="009D43AA" w:rsidRPr="009976F8">
        <w:rPr>
          <w:color w:val="002060"/>
        </w:rPr>
        <w:t xml:space="preserve"> </w:t>
      </w:r>
      <w:r w:rsidR="007201E4" w:rsidRPr="009976F8">
        <w:rPr>
          <w:color w:val="002060"/>
        </w:rPr>
        <w:t xml:space="preserve">drug manufacturers to </w:t>
      </w:r>
      <w:r w:rsidR="00A97F82" w:rsidRPr="009976F8">
        <w:rPr>
          <w:color w:val="002060"/>
        </w:rPr>
        <w:t xml:space="preserve">embrace </w:t>
      </w:r>
      <w:proofErr w:type="spellStart"/>
      <w:r w:rsidR="00E01C64" w:rsidRPr="009976F8">
        <w:rPr>
          <w:color w:val="002060"/>
        </w:rPr>
        <w:t>QbD</w:t>
      </w:r>
      <w:proofErr w:type="spellEnd"/>
      <w:r w:rsidR="00E01C64" w:rsidRPr="009976F8">
        <w:rPr>
          <w:color w:val="002060"/>
        </w:rPr>
        <w:t xml:space="preserve"> and PAT </w:t>
      </w:r>
      <w:r w:rsidR="00A97F82" w:rsidRPr="009976F8">
        <w:rPr>
          <w:color w:val="002060"/>
        </w:rPr>
        <w:t xml:space="preserve">driven </w:t>
      </w:r>
      <w:r w:rsidR="00414DA9" w:rsidRPr="009976F8">
        <w:rPr>
          <w:color w:val="002060"/>
        </w:rPr>
        <w:t xml:space="preserve">platforms </w:t>
      </w:r>
      <w:r w:rsidR="0073563A">
        <w:rPr>
          <w:color w:val="002060"/>
        </w:rPr>
        <w:t>for</w:t>
      </w:r>
      <w:r w:rsidR="00A63EE9">
        <w:rPr>
          <w:color w:val="002060"/>
        </w:rPr>
        <w:t xml:space="preserve"> </w:t>
      </w:r>
      <w:r w:rsidR="002D0759">
        <w:rPr>
          <w:color w:val="002060"/>
        </w:rPr>
        <w:t>drug development</w:t>
      </w:r>
      <w:r w:rsidR="003B1ACF" w:rsidRPr="009976F8">
        <w:rPr>
          <w:color w:val="002060"/>
        </w:rPr>
        <w:t xml:space="preserve"> </w:t>
      </w:r>
      <w:r w:rsidR="002C3375" w:rsidRPr="009976F8">
        <w:rPr>
          <w:color w:val="002060"/>
          <w:spacing w:val="4"/>
          <w:shd w:val="clear" w:color="auto" w:fill="FCFCFC"/>
        </w:rPr>
        <w:t>(Zobel-</w:t>
      </w:r>
      <w:proofErr w:type="spellStart"/>
      <w:r w:rsidR="002C3375" w:rsidRPr="009976F8">
        <w:rPr>
          <w:color w:val="002060"/>
          <w:spacing w:val="4"/>
          <w:shd w:val="clear" w:color="auto" w:fill="FCFCFC"/>
        </w:rPr>
        <w:t>Roos</w:t>
      </w:r>
      <w:proofErr w:type="spellEnd"/>
      <w:r w:rsidR="002C3375" w:rsidRPr="009976F8">
        <w:rPr>
          <w:color w:val="002060"/>
          <w:spacing w:val="4"/>
          <w:shd w:val="clear" w:color="auto" w:fill="FCFCFC"/>
        </w:rPr>
        <w:t xml:space="preserve"> et al., 2019)</w:t>
      </w:r>
      <w:r w:rsidR="002C3375" w:rsidRPr="009976F8">
        <w:rPr>
          <w:color w:val="002060"/>
        </w:rPr>
        <w:t xml:space="preserve">. </w:t>
      </w:r>
      <w:r w:rsidR="0066545F">
        <w:rPr>
          <w:color w:val="002060"/>
        </w:rPr>
        <w:t>I</w:t>
      </w:r>
      <w:r w:rsidR="00C140FC" w:rsidRPr="009976F8">
        <w:rPr>
          <w:color w:val="002060"/>
        </w:rPr>
        <w:t xml:space="preserve">mplementation of </w:t>
      </w:r>
      <w:r w:rsidR="00F96E72">
        <w:rPr>
          <w:color w:val="002060"/>
        </w:rPr>
        <w:t xml:space="preserve">integrated </w:t>
      </w:r>
      <w:r w:rsidR="00C140FC" w:rsidRPr="009976F8">
        <w:rPr>
          <w:color w:val="002060"/>
        </w:rPr>
        <w:t xml:space="preserve">continuous bioprocessing </w:t>
      </w:r>
      <w:r w:rsidR="001D1E3E" w:rsidRPr="009976F8">
        <w:rPr>
          <w:color w:val="002060"/>
        </w:rPr>
        <w:t xml:space="preserve">not only </w:t>
      </w:r>
      <w:r w:rsidR="00B12370" w:rsidRPr="009976F8">
        <w:rPr>
          <w:color w:val="002060"/>
        </w:rPr>
        <w:t xml:space="preserve">can </w:t>
      </w:r>
      <w:r w:rsidR="00C140FC" w:rsidRPr="009976F8">
        <w:rPr>
          <w:color w:val="002060"/>
        </w:rPr>
        <w:t xml:space="preserve">improve the quality of </w:t>
      </w:r>
      <w:r w:rsidR="003776AF">
        <w:rPr>
          <w:color w:val="002060"/>
        </w:rPr>
        <w:t xml:space="preserve">therapeutics, </w:t>
      </w:r>
      <w:r w:rsidR="00545FDC" w:rsidRPr="009976F8">
        <w:rPr>
          <w:color w:val="002060"/>
        </w:rPr>
        <w:t xml:space="preserve">but also </w:t>
      </w:r>
      <w:r w:rsidR="00D6052C">
        <w:rPr>
          <w:color w:val="002060"/>
        </w:rPr>
        <w:t xml:space="preserve">can </w:t>
      </w:r>
      <w:r w:rsidR="00545FDC" w:rsidRPr="009976F8">
        <w:rPr>
          <w:color w:val="002060"/>
        </w:rPr>
        <w:t xml:space="preserve">reduce </w:t>
      </w:r>
      <w:r w:rsidR="00826071">
        <w:rPr>
          <w:color w:val="002060"/>
        </w:rPr>
        <w:t xml:space="preserve">the </w:t>
      </w:r>
      <w:r w:rsidR="00C140FC" w:rsidRPr="009976F8">
        <w:rPr>
          <w:color w:val="002060"/>
        </w:rPr>
        <w:t>capital expenditure</w:t>
      </w:r>
      <w:r w:rsidR="00F96E72">
        <w:rPr>
          <w:color w:val="002060"/>
        </w:rPr>
        <w:t xml:space="preserve">. </w:t>
      </w:r>
      <w:r w:rsidR="00C21225" w:rsidRPr="009976F8">
        <w:rPr>
          <w:color w:val="002060"/>
        </w:rPr>
        <w:t xml:space="preserve">FDA </w:t>
      </w:r>
      <w:r w:rsidR="000C7161" w:rsidRPr="009976F8">
        <w:rPr>
          <w:color w:val="002060"/>
        </w:rPr>
        <w:t>has been</w:t>
      </w:r>
      <w:r w:rsidR="00C21225" w:rsidRPr="009976F8">
        <w:rPr>
          <w:color w:val="002060"/>
        </w:rPr>
        <w:t xml:space="preserve"> taking </w:t>
      </w:r>
      <w:r w:rsidR="000C7161" w:rsidRPr="009976F8">
        <w:rPr>
          <w:color w:val="002060"/>
        </w:rPr>
        <w:t xml:space="preserve">initiatives </w:t>
      </w:r>
      <w:r w:rsidR="00C21225" w:rsidRPr="009976F8">
        <w:rPr>
          <w:color w:val="002060"/>
        </w:rPr>
        <w:t>to</w:t>
      </w:r>
      <w:r w:rsidR="00C569AD" w:rsidRPr="009976F8">
        <w:rPr>
          <w:color w:val="002060"/>
        </w:rPr>
        <w:t xml:space="preserve"> </w:t>
      </w:r>
      <w:r w:rsidR="00C21225" w:rsidRPr="009976F8">
        <w:rPr>
          <w:color w:val="002060"/>
        </w:rPr>
        <w:t>promot</w:t>
      </w:r>
      <w:r w:rsidR="00C569AD" w:rsidRPr="009976F8">
        <w:rPr>
          <w:color w:val="002060"/>
        </w:rPr>
        <w:t xml:space="preserve">e </w:t>
      </w:r>
      <w:r w:rsidR="00DB7919" w:rsidRPr="009976F8">
        <w:rPr>
          <w:color w:val="002060"/>
        </w:rPr>
        <w:t>the implementation of</w:t>
      </w:r>
      <w:r w:rsidR="00C21225" w:rsidRPr="009976F8">
        <w:rPr>
          <w:color w:val="002060"/>
        </w:rPr>
        <w:t xml:space="preserve"> </w:t>
      </w:r>
      <w:proofErr w:type="spellStart"/>
      <w:r w:rsidR="00D45A38" w:rsidRPr="009976F8">
        <w:rPr>
          <w:color w:val="002060"/>
        </w:rPr>
        <w:t>QbD</w:t>
      </w:r>
      <w:proofErr w:type="spellEnd"/>
      <w:r w:rsidR="00D45A38" w:rsidRPr="009976F8">
        <w:rPr>
          <w:color w:val="002060"/>
        </w:rPr>
        <w:t xml:space="preserve"> driven continuous bioprocessing and </w:t>
      </w:r>
      <w:r w:rsidR="005C5041">
        <w:rPr>
          <w:color w:val="002060"/>
        </w:rPr>
        <w:t xml:space="preserve">the </w:t>
      </w:r>
      <w:r w:rsidR="009C683B" w:rsidRPr="009976F8">
        <w:rPr>
          <w:color w:val="002060"/>
        </w:rPr>
        <w:t xml:space="preserve">adaptation of </w:t>
      </w:r>
      <w:r w:rsidR="004452B5" w:rsidRPr="009976F8">
        <w:rPr>
          <w:color w:val="002060"/>
        </w:rPr>
        <w:t>synerget</w:t>
      </w:r>
      <w:r w:rsidR="00477ABD" w:rsidRPr="009976F8">
        <w:rPr>
          <w:color w:val="002060"/>
        </w:rPr>
        <w:t>i</w:t>
      </w:r>
      <w:r w:rsidR="004452B5" w:rsidRPr="009976F8">
        <w:rPr>
          <w:color w:val="002060"/>
        </w:rPr>
        <w:t>c</w:t>
      </w:r>
      <w:r w:rsidR="00F250C8" w:rsidRPr="009976F8">
        <w:rPr>
          <w:color w:val="002060"/>
        </w:rPr>
        <w:t xml:space="preserve"> PAT technolog</w:t>
      </w:r>
      <w:r w:rsidR="009C683B" w:rsidRPr="009976F8">
        <w:rPr>
          <w:color w:val="002060"/>
        </w:rPr>
        <w:t>ies</w:t>
      </w:r>
      <w:r w:rsidR="00F250C8" w:rsidRPr="009976F8">
        <w:rPr>
          <w:color w:val="002060"/>
        </w:rPr>
        <w:t xml:space="preserve"> </w:t>
      </w:r>
      <w:r w:rsidR="006F1585" w:rsidRPr="009976F8">
        <w:rPr>
          <w:color w:val="002060"/>
        </w:rPr>
        <w:t>(</w:t>
      </w:r>
      <w:proofErr w:type="spellStart"/>
      <w:r w:rsidR="002D1E5D" w:rsidRPr="009976F8">
        <w:rPr>
          <w:bCs/>
          <w:iCs/>
          <w:color w:val="002060"/>
        </w:rPr>
        <w:t>Alper</w:t>
      </w:r>
      <w:proofErr w:type="spellEnd"/>
      <w:r w:rsidR="002D1E5D" w:rsidRPr="009976F8">
        <w:rPr>
          <w:bCs/>
          <w:iCs/>
          <w:color w:val="002060"/>
        </w:rPr>
        <w:t xml:space="preserve"> &amp; Rapporteur, 2019</w:t>
      </w:r>
      <w:r w:rsidR="006F1585" w:rsidRPr="009976F8">
        <w:rPr>
          <w:bCs/>
          <w:iCs/>
          <w:color w:val="002060"/>
        </w:rPr>
        <w:t>)</w:t>
      </w:r>
      <w:r w:rsidR="00C21225" w:rsidRPr="009976F8">
        <w:rPr>
          <w:color w:val="002060"/>
        </w:rPr>
        <w:t>.</w:t>
      </w:r>
      <w:r w:rsidR="00566616" w:rsidRPr="009976F8">
        <w:rPr>
          <w:color w:val="002060"/>
        </w:rPr>
        <w:t xml:space="preserve"> </w:t>
      </w:r>
      <w:r w:rsidR="00EE6069" w:rsidRPr="00DF46E1">
        <w:rPr>
          <w:color w:val="002060"/>
        </w:rPr>
        <w:t>Benefits of continuous bioprocessing include</w:t>
      </w:r>
      <w:r w:rsidR="00302017" w:rsidRPr="00DF46E1">
        <w:rPr>
          <w:color w:val="002060"/>
        </w:rPr>
        <w:t xml:space="preserve"> m</w:t>
      </w:r>
      <w:r w:rsidR="006A536D" w:rsidRPr="00DF46E1">
        <w:rPr>
          <w:color w:val="002060"/>
        </w:rPr>
        <w:t>ini</w:t>
      </w:r>
      <w:r w:rsidR="009C683B" w:rsidRPr="00DF46E1">
        <w:rPr>
          <w:color w:val="002060"/>
        </w:rPr>
        <w:t>aturization</w:t>
      </w:r>
      <w:r w:rsidR="006A536D" w:rsidRPr="00DF46E1">
        <w:rPr>
          <w:color w:val="002060"/>
        </w:rPr>
        <w:t xml:space="preserve"> of facility footprints</w:t>
      </w:r>
      <w:r w:rsidR="00DD6334" w:rsidRPr="00DF46E1">
        <w:rPr>
          <w:color w:val="002060"/>
        </w:rPr>
        <w:t xml:space="preserve"> and </w:t>
      </w:r>
      <w:r w:rsidR="00B1032D" w:rsidRPr="00DF46E1">
        <w:rPr>
          <w:color w:val="002060"/>
        </w:rPr>
        <w:t>increased</w:t>
      </w:r>
      <w:r w:rsidR="006A536D" w:rsidRPr="00DF46E1">
        <w:rPr>
          <w:color w:val="002060"/>
        </w:rPr>
        <w:t xml:space="preserve"> product titer</w:t>
      </w:r>
      <w:r w:rsidR="005F03A2" w:rsidRPr="00DF46E1">
        <w:rPr>
          <w:color w:val="002060"/>
        </w:rPr>
        <w:t xml:space="preserve">, leading to </w:t>
      </w:r>
      <w:r w:rsidR="00B512B1">
        <w:rPr>
          <w:color w:val="002060"/>
        </w:rPr>
        <w:t xml:space="preserve">a </w:t>
      </w:r>
      <w:r w:rsidR="00B37B69" w:rsidRPr="00DF46E1">
        <w:rPr>
          <w:color w:val="002060"/>
        </w:rPr>
        <w:t xml:space="preserve">higher productivity at a </w:t>
      </w:r>
      <w:r w:rsidR="00873DC9" w:rsidRPr="00DF46E1">
        <w:rPr>
          <w:color w:val="002060"/>
        </w:rPr>
        <w:t>reduced c</w:t>
      </w:r>
      <w:r w:rsidR="007B2CE0" w:rsidRPr="00DF46E1">
        <w:rPr>
          <w:color w:val="002060"/>
        </w:rPr>
        <w:t>ost</w:t>
      </w:r>
      <w:r w:rsidR="00873DC9" w:rsidRPr="00DF46E1">
        <w:rPr>
          <w:color w:val="002060"/>
        </w:rPr>
        <w:t xml:space="preserve"> </w:t>
      </w:r>
      <w:r w:rsidR="006A536D" w:rsidRPr="00DF46E1">
        <w:rPr>
          <w:color w:val="002060"/>
        </w:rPr>
        <w:t>(</w:t>
      </w:r>
      <w:proofErr w:type="spellStart"/>
      <w:r w:rsidR="006A536D" w:rsidRPr="00DF46E1">
        <w:rPr>
          <w:color w:val="002060"/>
        </w:rPr>
        <w:t>Croughan</w:t>
      </w:r>
      <w:proofErr w:type="spellEnd"/>
      <w:r w:rsidR="006A536D" w:rsidRPr="00DF46E1">
        <w:rPr>
          <w:color w:val="002060"/>
        </w:rPr>
        <w:t xml:space="preserve"> et al., 2014).</w:t>
      </w:r>
      <w:r w:rsidR="008316A0" w:rsidRPr="009976F8">
        <w:rPr>
          <w:color w:val="002060"/>
        </w:rPr>
        <w:t xml:space="preserve"> </w:t>
      </w:r>
      <w:r w:rsidR="00C86DA2">
        <w:rPr>
          <w:color w:val="002060"/>
        </w:rPr>
        <w:t>Given</w:t>
      </w:r>
      <w:r w:rsidR="008316A0" w:rsidRPr="00E94E64">
        <w:rPr>
          <w:color w:val="002060"/>
        </w:rPr>
        <w:t xml:space="preserve"> the many benefits of </w:t>
      </w:r>
      <w:r w:rsidR="0025508B" w:rsidRPr="00E94E64">
        <w:rPr>
          <w:color w:val="002060"/>
        </w:rPr>
        <w:t xml:space="preserve">continuous bioprocessing, </w:t>
      </w:r>
      <w:r w:rsidR="002C4BB7">
        <w:rPr>
          <w:color w:val="002060"/>
        </w:rPr>
        <w:t>i</w:t>
      </w:r>
      <w:r w:rsidR="0062479C" w:rsidRPr="00E94E64">
        <w:rPr>
          <w:color w:val="002060"/>
        </w:rPr>
        <w:t>mplementa</w:t>
      </w:r>
      <w:r w:rsidR="002C4BB7">
        <w:rPr>
          <w:color w:val="002060"/>
        </w:rPr>
        <w:t>tion</w:t>
      </w:r>
      <w:r w:rsidR="0062479C" w:rsidRPr="00E94E64">
        <w:rPr>
          <w:color w:val="002060"/>
        </w:rPr>
        <w:t xml:space="preserve"> of </w:t>
      </w:r>
      <w:r w:rsidR="00263D21" w:rsidRPr="00E94E64">
        <w:rPr>
          <w:color w:val="002060"/>
        </w:rPr>
        <w:t xml:space="preserve">PAT tools </w:t>
      </w:r>
      <w:r w:rsidR="00E30C3F">
        <w:rPr>
          <w:color w:val="002060"/>
        </w:rPr>
        <w:t>to</w:t>
      </w:r>
      <w:r w:rsidR="00FC09ED">
        <w:rPr>
          <w:color w:val="002060"/>
        </w:rPr>
        <w:t xml:space="preserve"> establish an</w:t>
      </w:r>
      <w:r w:rsidR="005431F7" w:rsidRPr="00E94E64">
        <w:rPr>
          <w:color w:val="002060"/>
        </w:rPr>
        <w:t xml:space="preserve"> </w:t>
      </w:r>
      <w:r w:rsidR="000F78C8" w:rsidRPr="00E94E64">
        <w:rPr>
          <w:color w:val="002060"/>
        </w:rPr>
        <w:t>integrated</w:t>
      </w:r>
      <w:r w:rsidR="0062479C" w:rsidRPr="00E94E64">
        <w:rPr>
          <w:color w:val="002060"/>
        </w:rPr>
        <w:t xml:space="preserve"> </w:t>
      </w:r>
      <w:r w:rsidR="000F78C8" w:rsidRPr="00E94E64">
        <w:rPr>
          <w:color w:val="002060"/>
        </w:rPr>
        <w:t>continuous bio</w:t>
      </w:r>
      <w:r w:rsidR="0040690A">
        <w:rPr>
          <w:color w:val="002060"/>
        </w:rPr>
        <w:t>processing</w:t>
      </w:r>
      <w:r w:rsidR="00D07D8A" w:rsidRPr="00E94E64">
        <w:rPr>
          <w:color w:val="002060"/>
        </w:rPr>
        <w:t xml:space="preserve"> </w:t>
      </w:r>
      <w:r w:rsidR="005C7C6A" w:rsidRPr="00E94E64">
        <w:rPr>
          <w:color w:val="002060"/>
        </w:rPr>
        <w:t>is</w:t>
      </w:r>
      <w:r w:rsidR="003615E6" w:rsidRPr="00E94E64">
        <w:rPr>
          <w:color w:val="002060"/>
        </w:rPr>
        <w:t xml:space="preserve"> </w:t>
      </w:r>
      <w:r w:rsidR="005431F7" w:rsidRPr="00E94E64">
        <w:rPr>
          <w:color w:val="002060"/>
        </w:rPr>
        <w:t>integral</w:t>
      </w:r>
      <w:r w:rsidR="005C7C6A" w:rsidRPr="00E94E64">
        <w:rPr>
          <w:color w:val="002060"/>
        </w:rPr>
        <w:t xml:space="preserve"> </w:t>
      </w:r>
      <w:r w:rsidR="00424866" w:rsidRPr="00E94E64">
        <w:rPr>
          <w:color w:val="002060"/>
        </w:rPr>
        <w:t xml:space="preserve">to </w:t>
      </w:r>
      <w:r w:rsidR="00AD474D" w:rsidRPr="00E94E64">
        <w:rPr>
          <w:color w:val="002060"/>
        </w:rPr>
        <w:t>keep the</w:t>
      </w:r>
      <w:r w:rsidR="005C7C6A" w:rsidRPr="00E94E64">
        <w:rPr>
          <w:color w:val="002060"/>
        </w:rPr>
        <w:t xml:space="preserve"> process </w:t>
      </w:r>
      <w:r w:rsidR="00AD474D" w:rsidRPr="00E94E64">
        <w:rPr>
          <w:color w:val="002060"/>
        </w:rPr>
        <w:t xml:space="preserve">in a state of control </w:t>
      </w:r>
      <w:r w:rsidR="006F1096" w:rsidRPr="00E94E64">
        <w:rPr>
          <w:color w:val="002060"/>
        </w:rPr>
        <w:t>(</w:t>
      </w:r>
      <w:proofErr w:type="spellStart"/>
      <w:r w:rsidR="00FA28FD" w:rsidRPr="00E94E64">
        <w:rPr>
          <w:color w:val="002060"/>
        </w:rPr>
        <w:t>Alper</w:t>
      </w:r>
      <w:proofErr w:type="spellEnd"/>
      <w:r w:rsidR="00FA28FD" w:rsidRPr="00E94E64">
        <w:rPr>
          <w:color w:val="002060"/>
        </w:rPr>
        <w:t xml:space="preserve"> &amp; </w:t>
      </w:r>
      <w:r w:rsidR="00C04943" w:rsidRPr="00E94E64">
        <w:rPr>
          <w:color w:val="002060"/>
        </w:rPr>
        <w:t>Rappor</w:t>
      </w:r>
      <w:r w:rsidR="007E2AF8" w:rsidRPr="00E94E64">
        <w:rPr>
          <w:color w:val="002060"/>
        </w:rPr>
        <w:t xml:space="preserve">teur). </w:t>
      </w:r>
      <w:r w:rsidR="00335A51" w:rsidRPr="00E94E64">
        <w:rPr>
          <w:color w:val="002060"/>
        </w:rPr>
        <w:t>I</w:t>
      </w:r>
      <w:r w:rsidR="00781D0A" w:rsidRPr="00E94E64">
        <w:rPr>
          <w:color w:val="002060"/>
        </w:rPr>
        <w:t xml:space="preserve">mplementation of </w:t>
      </w:r>
      <w:proofErr w:type="spellStart"/>
      <w:r w:rsidR="00781D0A" w:rsidRPr="00E94E64">
        <w:rPr>
          <w:color w:val="002060"/>
        </w:rPr>
        <w:t>QbD</w:t>
      </w:r>
      <w:proofErr w:type="spellEnd"/>
      <w:r w:rsidR="00781D0A" w:rsidRPr="00E94E64">
        <w:rPr>
          <w:color w:val="002060"/>
        </w:rPr>
        <w:t xml:space="preserve">-enabled technologies such as PAT is </w:t>
      </w:r>
      <w:r w:rsidR="009F5F08" w:rsidRPr="00E94E64">
        <w:rPr>
          <w:color w:val="002060"/>
        </w:rPr>
        <w:t>essential</w:t>
      </w:r>
      <w:r w:rsidR="00781D0A" w:rsidRPr="00E94E64">
        <w:rPr>
          <w:color w:val="002060"/>
        </w:rPr>
        <w:t xml:space="preserve"> </w:t>
      </w:r>
      <w:r w:rsidR="00350AF8" w:rsidRPr="00E94E64">
        <w:rPr>
          <w:color w:val="002060"/>
        </w:rPr>
        <w:t xml:space="preserve">for </w:t>
      </w:r>
      <w:r w:rsidR="00781D0A" w:rsidRPr="00E94E64">
        <w:rPr>
          <w:color w:val="002060"/>
        </w:rPr>
        <w:t>safe and eff</w:t>
      </w:r>
      <w:r w:rsidR="009F5F08" w:rsidRPr="00E94E64">
        <w:rPr>
          <w:color w:val="002060"/>
        </w:rPr>
        <w:t>ective</w:t>
      </w:r>
      <w:r w:rsidR="00781D0A" w:rsidRPr="00E94E64">
        <w:rPr>
          <w:color w:val="002060"/>
        </w:rPr>
        <w:t xml:space="preserve"> drug</w:t>
      </w:r>
      <w:r w:rsidR="009F5F08" w:rsidRPr="00E94E64">
        <w:rPr>
          <w:color w:val="002060"/>
        </w:rPr>
        <w:t xml:space="preserve"> </w:t>
      </w:r>
      <w:r w:rsidR="00773A38" w:rsidRPr="00E94E64">
        <w:rPr>
          <w:color w:val="002060"/>
        </w:rPr>
        <w:t>development and manufacturing</w:t>
      </w:r>
      <w:r w:rsidR="00335A51" w:rsidRPr="00E94E64">
        <w:rPr>
          <w:color w:val="002060"/>
        </w:rPr>
        <w:t xml:space="preserve"> (</w:t>
      </w:r>
      <w:r w:rsidR="00335A51" w:rsidRPr="00DF46E1">
        <w:rPr>
          <w:color w:val="002060"/>
        </w:rPr>
        <w:t>Winkler</w:t>
      </w:r>
      <w:r w:rsidR="009C683B" w:rsidRPr="00DF46E1">
        <w:rPr>
          <w:color w:val="002060"/>
        </w:rPr>
        <w:t xml:space="preserve">, </w:t>
      </w:r>
      <w:r w:rsidR="00335A51" w:rsidRPr="00DF46E1">
        <w:rPr>
          <w:color w:val="002060"/>
        </w:rPr>
        <w:t>2009)</w:t>
      </w:r>
      <w:r w:rsidR="00E84614" w:rsidRPr="00DF46E1">
        <w:rPr>
          <w:color w:val="002060"/>
        </w:rPr>
        <w:t>.</w:t>
      </w:r>
      <w:r w:rsidR="00E84614" w:rsidRPr="00E94E64">
        <w:rPr>
          <w:color w:val="002060"/>
        </w:rPr>
        <w:t xml:space="preserve"> </w:t>
      </w:r>
      <w:r w:rsidR="00C14212" w:rsidRPr="00E94E64">
        <w:rPr>
          <w:color w:val="002060"/>
        </w:rPr>
        <w:t xml:space="preserve">Despite </w:t>
      </w:r>
      <w:r w:rsidR="004F1575">
        <w:rPr>
          <w:color w:val="002060"/>
        </w:rPr>
        <w:t xml:space="preserve">the </w:t>
      </w:r>
      <w:r w:rsidR="00CF2D18">
        <w:rPr>
          <w:color w:val="002060"/>
        </w:rPr>
        <w:t>numerous</w:t>
      </w:r>
      <w:r w:rsidR="00E00A74" w:rsidRPr="00E94E64">
        <w:rPr>
          <w:color w:val="002060"/>
        </w:rPr>
        <w:t xml:space="preserve"> progress</w:t>
      </w:r>
      <w:r w:rsidR="00552872" w:rsidRPr="00E94E64">
        <w:rPr>
          <w:color w:val="002060"/>
        </w:rPr>
        <w:t xml:space="preserve">es </w:t>
      </w:r>
      <w:r w:rsidR="004F1575">
        <w:rPr>
          <w:color w:val="002060"/>
        </w:rPr>
        <w:t>that ha</w:t>
      </w:r>
      <w:r w:rsidR="00C97813">
        <w:rPr>
          <w:color w:val="002060"/>
        </w:rPr>
        <w:t xml:space="preserve">ve </w:t>
      </w:r>
      <w:r w:rsidR="005F73A8">
        <w:rPr>
          <w:color w:val="002060"/>
        </w:rPr>
        <w:t xml:space="preserve">been </w:t>
      </w:r>
      <w:r w:rsidR="00552872" w:rsidRPr="00E94E64">
        <w:rPr>
          <w:color w:val="002060"/>
        </w:rPr>
        <w:t xml:space="preserve">made, </w:t>
      </w:r>
      <w:r w:rsidR="00DC1AA4" w:rsidRPr="00E94E64">
        <w:rPr>
          <w:color w:val="002060"/>
        </w:rPr>
        <w:t xml:space="preserve">the field of </w:t>
      </w:r>
      <w:r w:rsidR="00552872" w:rsidRPr="00E94E64">
        <w:rPr>
          <w:color w:val="002060"/>
        </w:rPr>
        <w:t xml:space="preserve">PAT </w:t>
      </w:r>
      <w:r w:rsidR="00DC1AA4" w:rsidRPr="00E94E64">
        <w:rPr>
          <w:color w:val="002060"/>
        </w:rPr>
        <w:t xml:space="preserve">is still undergoing </w:t>
      </w:r>
      <w:r w:rsidR="00552872" w:rsidRPr="00E94E64">
        <w:rPr>
          <w:color w:val="002060"/>
        </w:rPr>
        <w:t xml:space="preserve">continued evolution in </w:t>
      </w:r>
      <w:r w:rsidR="001E14C7">
        <w:rPr>
          <w:color w:val="002060"/>
        </w:rPr>
        <w:t xml:space="preserve">the </w:t>
      </w:r>
      <w:r w:rsidR="009C683B">
        <w:rPr>
          <w:color w:val="002060"/>
        </w:rPr>
        <w:t>context</w:t>
      </w:r>
      <w:r w:rsidR="001E14C7">
        <w:rPr>
          <w:color w:val="002060"/>
        </w:rPr>
        <w:t xml:space="preserve"> of </w:t>
      </w:r>
      <w:r w:rsidR="00552872" w:rsidRPr="00E94E64">
        <w:rPr>
          <w:color w:val="002060"/>
        </w:rPr>
        <w:t>methodological and technological innovations (</w:t>
      </w:r>
      <w:proofErr w:type="spellStart"/>
      <w:r w:rsidR="00552872" w:rsidRPr="00E94E64">
        <w:rPr>
          <w:bCs/>
          <w:color w:val="002060"/>
          <w:kern w:val="36"/>
        </w:rPr>
        <w:t>Croughan</w:t>
      </w:r>
      <w:proofErr w:type="spellEnd"/>
      <w:r w:rsidR="00552872" w:rsidRPr="00E94E64">
        <w:rPr>
          <w:bCs/>
          <w:color w:val="002060"/>
          <w:kern w:val="36"/>
        </w:rPr>
        <w:t xml:space="preserve"> et al., 2015).</w:t>
      </w:r>
      <w:r w:rsidR="00387EAC" w:rsidRPr="00E94E64">
        <w:rPr>
          <w:bCs/>
          <w:color w:val="002060"/>
          <w:kern w:val="36"/>
        </w:rPr>
        <w:t xml:space="preserve"> </w:t>
      </w:r>
      <w:r w:rsidR="006E1B78" w:rsidRPr="00E94E64">
        <w:rPr>
          <w:color w:val="002060"/>
        </w:rPr>
        <w:t xml:space="preserve">In response to the </w:t>
      </w:r>
      <w:r w:rsidR="00CC6034" w:rsidRPr="00E94E64">
        <w:rPr>
          <w:color w:val="002060"/>
        </w:rPr>
        <w:t>disclosure</w:t>
      </w:r>
      <w:r w:rsidR="0028694F" w:rsidRPr="00E94E64">
        <w:rPr>
          <w:color w:val="002060"/>
        </w:rPr>
        <w:t xml:space="preserve"> of FDA</w:t>
      </w:r>
      <w:r w:rsidR="00E72EF1" w:rsidRPr="00E94E64">
        <w:rPr>
          <w:color w:val="002060"/>
        </w:rPr>
        <w:t>’s</w:t>
      </w:r>
      <w:r w:rsidR="0028694F" w:rsidRPr="00E94E64">
        <w:rPr>
          <w:color w:val="002060"/>
        </w:rPr>
        <w:t xml:space="preserve"> vision </w:t>
      </w:r>
      <w:r w:rsidR="00432DBC" w:rsidRPr="00E94E64">
        <w:rPr>
          <w:color w:val="002060"/>
        </w:rPr>
        <w:t>a</w:t>
      </w:r>
      <w:r w:rsidR="00CF647E" w:rsidRPr="00E94E64">
        <w:rPr>
          <w:color w:val="002060"/>
        </w:rPr>
        <w:t xml:space="preserve">t </w:t>
      </w:r>
      <w:r w:rsidR="00432DBC" w:rsidRPr="00E94E64">
        <w:rPr>
          <w:color w:val="002060"/>
        </w:rPr>
        <w:t xml:space="preserve">the </w:t>
      </w:r>
      <w:r w:rsidR="00CF647E" w:rsidRPr="00E94E64">
        <w:rPr>
          <w:color w:val="002060"/>
        </w:rPr>
        <w:t xml:space="preserve">AAPS annual meeting </w:t>
      </w:r>
      <w:r w:rsidR="00E72EF1" w:rsidRPr="00E94E64">
        <w:rPr>
          <w:color w:val="002060"/>
        </w:rPr>
        <w:t xml:space="preserve">on the topic of </w:t>
      </w:r>
      <w:r w:rsidR="00CF647E" w:rsidRPr="00E94E64">
        <w:rPr>
          <w:color w:val="002060"/>
        </w:rPr>
        <w:t>efficient and flexible continuous manufacturing process</w:t>
      </w:r>
      <w:r w:rsidR="00B17704" w:rsidRPr="00E94E64">
        <w:rPr>
          <w:color w:val="002060"/>
        </w:rPr>
        <w:t xml:space="preserve">, </w:t>
      </w:r>
      <w:r w:rsidR="00EC36A5" w:rsidRPr="00E94E64">
        <w:rPr>
          <w:color w:val="002060"/>
        </w:rPr>
        <w:t>biopharmaceutical companies are</w:t>
      </w:r>
      <w:r w:rsidR="009C683B">
        <w:rPr>
          <w:color w:val="002060"/>
        </w:rPr>
        <w:t xml:space="preserve"> </w:t>
      </w:r>
      <w:r w:rsidR="00AE5D34">
        <w:rPr>
          <w:color w:val="002060"/>
        </w:rPr>
        <w:t xml:space="preserve">anxious to </w:t>
      </w:r>
      <w:r w:rsidR="00BA7C21">
        <w:rPr>
          <w:color w:val="002060"/>
        </w:rPr>
        <w:t>adapt the</w:t>
      </w:r>
      <w:r w:rsidR="00CB47B8" w:rsidRPr="00E94E64">
        <w:rPr>
          <w:color w:val="002060"/>
        </w:rPr>
        <w:t xml:space="preserve"> emerging </w:t>
      </w:r>
      <w:r w:rsidR="002A22A4">
        <w:rPr>
          <w:color w:val="002060"/>
        </w:rPr>
        <w:t xml:space="preserve">PAT </w:t>
      </w:r>
      <w:r w:rsidR="00CB47B8" w:rsidRPr="00E94E64">
        <w:rPr>
          <w:color w:val="002060"/>
        </w:rPr>
        <w:t>platform</w:t>
      </w:r>
      <w:r w:rsidR="0042202F">
        <w:rPr>
          <w:color w:val="002060"/>
        </w:rPr>
        <w:t xml:space="preserve"> (Chatterjee, 2012).</w:t>
      </w:r>
    </w:p>
    <w:p w14:paraId="5DE47F34" w14:textId="49D98A1A" w:rsidR="00876BF7" w:rsidRPr="005D2BE7" w:rsidRDefault="00876BF7" w:rsidP="006961EC">
      <w:pPr>
        <w:pStyle w:val="NormalWeb"/>
        <w:spacing w:before="120" w:beforeAutospacing="0" w:after="120" w:afterAutospacing="0"/>
        <w:textAlignment w:val="baseline"/>
        <w:rPr>
          <w:color w:val="002060"/>
        </w:rPr>
      </w:pPr>
      <w:r w:rsidRPr="005D2BE7">
        <w:rPr>
          <w:color w:val="002060"/>
          <w:lang w:val="it-IT" w:eastAsia="it-IT"/>
        </w:rPr>
        <w:t>PAT tool development for biophrmacutical application</w:t>
      </w:r>
      <w:r w:rsidR="00BA7C21">
        <w:rPr>
          <w:color w:val="002060"/>
          <w:lang w:val="it-IT" w:eastAsia="it-IT"/>
        </w:rPr>
        <w:t>s</w:t>
      </w:r>
      <w:r w:rsidRPr="005D2BE7">
        <w:rPr>
          <w:color w:val="002060"/>
          <w:lang w:val="it-IT" w:eastAsia="it-IT"/>
        </w:rPr>
        <w:t xml:space="preserve"> is more challenging than develping </w:t>
      </w:r>
      <w:r w:rsidR="00D5584F">
        <w:rPr>
          <w:color w:val="002060"/>
          <w:lang w:val="it-IT" w:eastAsia="it-IT"/>
        </w:rPr>
        <w:t xml:space="preserve">PAT </w:t>
      </w:r>
      <w:r w:rsidRPr="005D2BE7">
        <w:rPr>
          <w:color w:val="002060"/>
          <w:lang w:val="it-IT" w:eastAsia="it-IT"/>
        </w:rPr>
        <w:t>tools for pharmacetical application</w:t>
      </w:r>
      <w:r w:rsidR="00BA7C21">
        <w:rPr>
          <w:color w:val="002060"/>
          <w:lang w:val="it-IT" w:eastAsia="it-IT"/>
        </w:rPr>
        <w:t>s</w:t>
      </w:r>
      <w:r w:rsidRPr="005D2BE7">
        <w:rPr>
          <w:color w:val="002060"/>
          <w:lang w:val="it-IT" w:eastAsia="it-IT"/>
        </w:rPr>
        <w:t>. In addition to the significant size difference, biopharmacutical drugs produced in</w:t>
      </w:r>
      <w:r w:rsidR="008F0642">
        <w:rPr>
          <w:color w:val="002060"/>
          <w:lang w:val="it-IT" w:eastAsia="it-IT"/>
        </w:rPr>
        <w:t xml:space="preserve"> the</w:t>
      </w:r>
      <w:r w:rsidRPr="005D2BE7">
        <w:rPr>
          <w:color w:val="002060"/>
          <w:lang w:val="it-IT" w:eastAsia="it-IT"/>
        </w:rPr>
        <w:t xml:space="preserve"> living cells consist of complex matrix components</w:t>
      </w:r>
      <w:r w:rsidR="006706E4">
        <w:rPr>
          <w:color w:val="002060"/>
          <w:lang w:val="it-IT" w:eastAsia="it-IT"/>
        </w:rPr>
        <w:t>,</w:t>
      </w:r>
      <w:r w:rsidRPr="005D2BE7">
        <w:rPr>
          <w:color w:val="002060"/>
          <w:lang w:val="it-IT" w:eastAsia="it-IT"/>
        </w:rPr>
        <w:t xml:space="preserve"> interfering with the direct analysis. Ideally, if the chromatographic  techniques utilized for  offline testing can be </w:t>
      </w:r>
      <w:r w:rsidR="00EF2104">
        <w:rPr>
          <w:color w:val="002060"/>
          <w:lang w:val="it-IT" w:eastAsia="it-IT"/>
        </w:rPr>
        <w:t>extended</w:t>
      </w:r>
      <w:r w:rsidR="00C23CC1">
        <w:rPr>
          <w:color w:val="002060"/>
          <w:lang w:val="it-IT" w:eastAsia="it-IT"/>
        </w:rPr>
        <w:t xml:space="preserve"> </w:t>
      </w:r>
      <w:r w:rsidR="00C8679F">
        <w:rPr>
          <w:color w:val="002060"/>
          <w:lang w:val="it-IT" w:eastAsia="it-IT"/>
        </w:rPr>
        <w:t>to the</w:t>
      </w:r>
      <w:r w:rsidR="006A1AF8">
        <w:rPr>
          <w:color w:val="002060"/>
          <w:lang w:val="it-IT" w:eastAsia="it-IT"/>
        </w:rPr>
        <w:t xml:space="preserve"> online </w:t>
      </w:r>
      <w:r w:rsidR="00905941">
        <w:rPr>
          <w:color w:val="002060"/>
          <w:lang w:val="it-IT" w:eastAsia="it-IT"/>
        </w:rPr>
        <w:t xml:space="preserve">testing, </w:t>
      </w:r>
      <w:r w:rsidR="00AE0802">
        <w:rPr>
          <w:color w:val="002060"/>
          <w:lang w:val="it-IT" w:eastAsia="it-IT"/>
        </w:rPr>
        <w:t>comparable</w:t>
      </w:r>
      <w:r w:rsidRPr="005D2BE7">
        <w:rPr>
          <w:color w:val="002060"/>
          <w:lang w:val="it-IT" w:eastAsia="it-IT"/>
        </w:rPr>
        <w:t xml:space="preserve"> data can be generated with </w:t>
      </w:r>
      <w:r w:rsidR="00541C4C">
        <w:rPr>
          <w:color w:val="002060"/>
          <w:lang w:val="it-IT" w:eastAsia="it-IT"/>
        </w:rPr>
        <w:t xml:space="preserve">a </w:t>
      </w:r>
      <w:r w:rsidRPr="005D2BE7">
        <w:rPr>
          <w:color w:val="002060"/>
          <w:lang w:val="it-IT" w:eastAsia="it-IT"/>
        </w:rPr>
        <w:lastRenderedPageBreak/>
        <w:t>fast</w:t>
      </w:r>
      <w:r w:rsidR="00541C4C">
        <w:rPr>
          <w:color w:val="002060"/>
          <w:lang w:val="it-IT" w:eastAsia="it-IT"/>
        </w:rPr>
        <w:t>er</w:t>
      </w:r>
      <w:r w:rsidRPr="005D2BE7">
        <w:rPr>
          <w:color w:val="002060"/>
          <w:lang w:val="it-IT" w:eastAsia="it-IT"/>
        </w:rPr>
        <w:t xml:space="preserve"> turn around time (Chemmalil et al., 2022).  For example, UPLC system interfaced with</w:t>
      </w:r>
      <w:r w:rsidR="005A4F0A">
        <w:rPr>
          <w:color w:val="002060"/>
          <w:lang w:val="it-IT" w:eastAsia="it-IT"/>
        </w:rPr>
        <w:t xml:space="preserve"> a</w:t>
      </w:r>
      <w:r w:rsidRPr="005D2BE7">
        <w:rPr>
          <w:color w:val="002060"/>
          <w:lang w:val="it-IT" w:eastAsia="it-IT"/>
        </w:rPr>
        <w:t xml:space="preserve"> process sample manager is suitable for online monitoring of upstream titer and downstream product quality utilizing the legacy offline method in an online setting (Chemmalil eta al., 2020). Similarly, 2D-LC system interfaced with SegFlow autosampler is suitable for online product quality measurements of upstream samples</w:t>
      </w:r>
      <w:r w:rsidR="00961AEB">
        <w:rPr>
          <w:color w:val="002060"/>
          <w:lang w:val="it-IT" w:eastAsia="it-IT"/>
        </w:rPr>
        <w:t xml:space="preserve"> </w:t>
      </w:r>
      <w:r w:rsidR="00096214">
        <w:rPr>
          <w:color w:val="002060"/>
          <w:lang w:val="it-IT" w:eastAsia="it-IT"/>
        </w:rPr>
        <w:t xml:space="preserve">leveraging </w:t>
      </w:r>
      <w:r w:rsidR="00961AEB">
        <w:rPr>
          <w:color w:val="002060"/>
          <w:lang w:val="it-IT" w:eastAsia="it-IT"/>
        </w:rPr>
        <w:t xml:space="preserve">the </w:t>
      </w:r>
      <w:r w:rsidRPr="005D2BE7">
        <w:rPr>
          <w:color w:val="002060"/>
          <w:lang w:val="it-IT" w:eastAsia="it-IT"/>
        </w:rPr>
        <w:t>1</w:t>
      </w:r>
      <w:r w:rsidRPr="00520479">
        <w:rPr>
          <w:color w:val="002060"/>
          <w:vertAlign w:val="superscript"/>
          <w:lang w:val="it-IT" w:eastAsia="it-IT"/>
        </w:rPr>
        <w:t>st</w:t>
      </w:r>
      <w:r w:rsidRPr="005D2BE7">
        <w:rPr>
          <w:color w:val="002060"/>
          <w:lang w:val="it-IT" w:eastAsia="it-IT"/>
        </w:rPr>
        <w:t xml:space="preserve"> dimension of 2D-LC for protein</w:t>
      </w:r>
      <w:r w:rsidR="00BB6CF0">
        <w:rPr>
          <w:color w:val="002060"/>
          <w:lang w:val="it-IT" w:eastAsia="it-IT"/>
        </w:rPr>
        <w:t xml:space="preserve"> </w:t>
      </w:r>
      <w:r w:rsidRPr="005D2BE7">
        <w:rPr>
          <w:color w:val="002060"/>
          <w:lang w:val="it-IT" w:eastAsia="it-IT"/>
        </w:rPr>
        <w:t>A purification and 2</w:t>
      </w:r>
      <w:r w:rsidRPr="006E3D49">
        <w:rPr>
          <w:color w:val="002060"/>
          <w:vertAlign w:val="superscript"/>
          <w:lang w:val="it-IT" w:eastAsia="it-IT"/>
        </w:rPr>
        <w:t xml:space="preserve">nd </w:t>
      </w:r>
      <w:r w:rsidRPr="005D2BE7">
        <w:rPr>
          <w:color w:val="002060"/>
          <w:lang w:val="it-IT" w:eastAsia="it-IT"/>
        </w:rPr>
        <w:t>dimension for product quality assessment</w:t>
      </w:r>
      <w:r w:rsidR="002A59BB">
        <w:rPr>
          <w:color w:val="002060"/>
          <w:lang w:val="it-IT" w:eastAsia="it-IT"/>
        </w:rPr>
        <w:t>s</w:t>
      </w:r>
      <w:r w:rsidRPr="005D2BE7">
        <w:rPr>
          <w:color w:val="002060"/>
          <w:lang w:val="it-IT" w:eastAsia="it-IT"/>
        </w:rPr>
        <w:t xml:space="preserve"> (Chemmalil et al., 2021</w:t>
      </w:r>
      <w:r w:rsidR="00BD2465">
        <w:rPr>
          <w:color w:val="002060"/>
          <w:lang w:val="it-IT" w:eastAsia="it-IT"/>
        </w:rPr>
        <w:t>a</w:t>
      </w:r>
      <w:r w:rsidRPr="005D2BE7">
        <w:rPr>
          <w:color w:val="002060"/>
          <w:lang w:val="it-IT" w:eastAsia="it-IT"/>
        </w:rPr>
        <w:t>). Online quantitation of amino acid contents  during upstream cell culture process is a</w:t>
      </w:r>
      <w:r w:rsidR="00D444D9">
        <w:rPr>
          <w:color w:val="002060"/>
          <w:lang w:val="it-IT" w:eastAsia="it-IT"/>
        </w:rPr>
        <w:t>cco</w:t>
      </w:r>
      <w:r w:rsidR="008F08F7">
        <w:rPr>
          <w:color w:val="002060"/>
          <w:lang w:val="it-IT" w:eastAsia="it-IT"/>
        </w:rPr>
        <w:t>mplished</w:t>
      </w:r>
      <w:r w:rsidRPr="005D2BE7">
        <w:rPr>
          <w:color w:val="002060"/>
          <w:lang w:val="it-IT" w:eastAsia="it-IT"/>
        </w:rPr>
        <w:t xml:space="preserve"> using the Agilent UPLC system interfaced with SegFlow, leveraging the system’s unique feature of in-column derivatization</w:t>
      </w:r>
      <w:r w:rsidR="00CE6048">
        <w:rPr>
          <w:color w:val="002060"/>
          <w:lang w:val="it-IT" w:eastAsia="it-IT"/>
        </w:rPr>
        <w:t xml:space="preserve"> capability</w:t>
      </w:r>
      <w:r w:rsidRPr="005D2BE7">
        <w:rPr>
          <w:color w:val="002060"/>
          <w:lang w:val="it-IT" w:eastAsia="it-IT"/>
        </w:rPr>
        <w:t xml:space="preserve"> (Chemmalil, 2021</w:t>
      </w:r>
      <w:r w:rsidR="006445CF">
        <w:rPr>
          <w:color w:val="002060"/>
          <w:lang w:val="it-IT" w:eastAsia="it-IT"/>
        </w:rPr>
        <w:t>b</w:t>
      </w:r>
      <w:r w:rsidRPr="005D2BE7">
        <w:rPr>
          <w:color w:val="002060"/>
          <w:lang w:val="it-IT" w:eastAsia="it-IT"/>
        </w:rPr>
        <w:t xml:space="preserve">). </w:t>
      </w:r>
    </w:p>
    <w:p w14:paraId="466C960C" w14:textId="5E71A95E" w:rsidR="003C22E4" w:rsidRDefault="001F602E" w:rsidP="006961EC">
      <w:pPr>
        <w:pStyle w:val="NormalWeb"/>
        <w:spacing w:before="120" w:beforeAutospacing="0" w:after="120" w:afterAutospacing="0"/>
        <w:textAlignment w:val="baseline"/>
        <w:rPr>
          <w:color w:val="002060"/>
        </w:rPr>
      </w:pPr>
      <w:r w:rsidRPr="009B0D98">
        <w:rPr>
          <w:rFonts w:eastAsia="Tahoma"/>
          <w:bCs/>
          <w:color w:val="002060"/>
        </w:rPr>
        <w:t xml:space="preserve">Unlike other product quality assays, sialic acid quantitation method along with some of the convoluted analytical methods </w:t>
      </w:r>
      <w:r w:rsidR="00CE658F" w:rsidRPr="009B0D98">
        <w:rPr>
          <w:rFonts w:eastAsia="Tahoma"/>
          <w:bCs/>
          <w:color w:val="002060"/>
        </w:rPr>
        <w:t>such as</w:t>
      </w:r>
      <w:r w:rsidRPr="009B0D98">
        <w:rPr>
          <w:rFonts w:eastAsia="Tahoma"/>
          <w:bCs/>
          <w:color w:val="002060"/>
        </w:rPr>
        <w:t xml:space="preserve"> peptide mapping, </w:t>
      </w:r>
      <w:r w:rsidR="004A11D8" w:rsidRPr="009B0D98">
        <w:rPr>
          <w:rFonts w:eastAsia="Tahoma"/>
          <w:bCs/>
          <w:color w:val="002060"/>
        </w:rPr>
        <w:t xml:space="preserve">N-linked glycan analysis, </w:t>
      </w:r>
      <w:r w:rsidR="00DA21A5" w:rsidRPr="009B0D98">
        <w:rPr>
          <w:rFonts w:eastAsia="Tahoma"/>
          <w:bCs/>
          <w:color w:val="002060"/>
        </w:rPr>
        <w:t xml:space="preserve">and </w:t>
      </w:r>
      <w:r w:rsidRPr="009B0D98">
        <w:rPr>
          <w:rFonts w:eastAsia="Tahoma"/>
          <w:bCs/>
          <w:color w:val="002060"/>
        </w:rPr>
        <w:t xml:space="preserve">multi-attribute methods </w:t>
      </w:r>
      <w:r w:rsidR="0086406C">
        <w:rPr>
          <w:rFonts w:eastAsia="Tahoma"/>
          <w:bCs/>
          <w:color w:val="002060"/>
        </w:rPr>
        <w:t>require</w:t>
      </w:r>
      <w:r w:rsidRPr="009B0D98">
        <w:rPr>
          <w:rFonts w:eastAsia="Tahoma"/>
          <w:bCs/>
          <w:color w:val="002060"/>
        </w:rPr>
        <w:t xml:space="preserve"> complex sample preparation. </w:t>
      </w:r>
      <w:r w:rsidR="00862A60">
        <w:rPr>
          <w:rFonts w:eastAsia="Tahoma"/>
          <w:bCs/>
          <w:color w:val="002060"/>
        </w:rPr>
        <w:t xml:space="preserve">Such </w:t>
      </w:r>
      <w:r w:rsidR="00081918" w:rsidRPr="009B0D98">
        <w:rPr>
          <w:rFonts w:eastAsia="Tahoma"/>
          <w:bCs/>
          <w:color w:val="002060"/>
        </w:rPr>
        <w:t>complex</w:t>
      </w:r>
      <w:r w:rsidR="009031CC">
        <w:rPr>
          <w:rFonts w:eastAsia="Tahoma"/>
          <w:bCs/>
          <w:color w:val="002060"/>
        </w:rPr>
        <w:t xml:space="preserve">ity </w:t>
      </w:r>
      <w:r w:rsidR="002252D4">
        <w:rPr>
          <w:rFonts w:eastAsia="Tahoma"/>
          <w:bCs/>
          <w:color w:val="002060"/>
        </w:rPr>
        <w:t>has posed a</w:t>
      </w:r>
      <w:r w:rsidR="00081918" w:rsidRPr="009B0D98">
        <w:rPr>
          <w:rFonts w:eastAsia="Tahoma"/>
          <w:bCs/>
          <w:color w:val="002060"/>
        </w:rPr>
        <w:t xml:space="preserve"> </w:t>
      </w:r>
      <w:r w:rsidRPr="009B0D98">
        <w:rPr>
          <w:rFonts w:eastAsia="Tahoma"/>
          <w:bCs/>
          <w:color w:val="002060"/>
        </w:rPr>
        <w:t xml:space="preserve">setback </w:t>
      </w:r>
      <w:r w:rsidR="00376E83" w:rsidRPr="009B0D98">
        <w:rPr>
          <w:rFonts w:eastAsia="Tahoma"/>
          <w:bCs/>
          <w:color w:val="002060"/>
        </w:rPr>
        <w:t>in</w:t>
      </w:r>
      <w:r w:rsidRPr="009B0D98">
        <w:rPr>
          <w:rFonts w:eastAsia="Tahoma"/>
          <w:bCs/>
          <w:color w:val="002060"/>
        </w:rPr>
        <w:t xml:space="preserve"> the biopharmaceutical industry to develop PAT tools </w:t>
      </w:r>
      <w:r w:rsidR="00F16F0A" w:rsidRPr="009B0D98">
        <w:rPr>
          <w:rFonts w:eastAsia="Tahoma"/>
          <w:bCs/>
          <w:color w:val="002060"/>
        </w:rPr>
        <w:t>for timely</w:t>
      </w:r>
      <w:r w:rsidRPr="009B0D98">
        <w:rPr>
          <w:rFonts w:eastAsia="Tahoma"/>
          <w:bCs/>
          <w:color w:val="002060"/>
        </w:rPr>
        <w:t xml:space="preserve"> measurements</w:t>
      </w:r>
      <w:r w:rsidR="00F16F0A" w:rsidRPr="009B0D98">
        <w:rPr>
          <w:rFonts w:eastAsia="Tahoma"/>
          <w:bCs/>
          <w:color w:val="002060"/>
        </w:rPr>
        <w:t xml:space="preserve"> of </w:t>
      </w:r>
      <w:r w:rsidR="00484D0D">
        <w:rPr>
          <w:rFonts w:eastAsia="Tahoma"/>
          <w:bCs/>
          <w:color w:val="002060"/>
        </w:rPr>
        <w:t>certain</w:t>
      </w:r>
      <w:r w:rsidR="00A96958" w:rsidRPr="009B0D98">
        <w:rPr>
          <w:rFonts w:eastAsia="Tahoma"/>
          <w:bCs/>
          <w:color w:val="002060"/>
        </w:rPr>
        <w:t xml:space="preserve"> </w:t>
      </w:r>
      <w:r w:rsidR="00D841C7" w:rsidRPr="009B0D98">
        <w:rPr>
          <w:rFonts w:eastAsia="Tahoma"/>
          <w:bCs/>
          <w:color w:val="002060"/>
        </w:rPr>
        <w:t>CQAs</w:t>
      </w:r>
      <w:r w:rsidR="004C53E6">
        <w:rPr>
          <w:rFonts w:eastAsia="Tahoma"/>
          <w:bCs/>
          <w:color w:val="002060"/>
        </w:rPr>
        <w:t xml:space="preserve"> such as sialic acid</w:t>
      </w:r>
      <w:r w:rsidR="00D841C7" w:rsidRPr="009B0D98">
        <w:rPr>
          <w:rFonts w:eastAsia="Tahoma"/>
          <w:bCs/>
          <w:color w:val="002060"/>
        </w:rPr>
        <w:t xml:space="preserve">. </w:t>
      </w:r>
      <w:r w:rsidR="00052344" w:rsidRPr="009B0D98">
        <w:rPr>
          <w:color w:val="002060"/>
          <w:shd w:val="clear" w:color="auto" w:fill="FFFFFF"/>
        </w:rPr>
        <w:t xml:space="preserve">Since sialic acid has a dramatic effect on pharmacokinetics of biotherapeutics to </w:t>
      </w:r>
      <w:r w:rsidR="00530ADD">
        <w:rPr>
          <w:color w:val="002060"/>
          <w:shd w:val="clear" w:color="auto" w:fill="FFFFFF"/>
        </w:rPr>
        <w:t>reduce</w:t>
      </w:r>
      <w:r w:rsidR="00052344" w:rsidRPr="009B0D98">
        <w:rPr>
          <w:color w:val="002060"/>
          <w:shd w:val="clear" w:color="auto" w:fill="FFFFFF"/>
        </w:rPr>
        <w:t xml:space="preserve"> the clearance from the circulation, it is critical to </w:t>
      </w:r>
      <w:r w:rsidR="00812D07" w:rsidRPr="009B0D98">
        <w:rPr>
          <w:color w:val="002060"/>
          <w:shd w:val="clear" w:color="auto" w:fill="FFFFFF"/>
        </w:rPr>
        <w:t>regulate</w:t>
      </w:r>
      <w:r w:rsidR="00052344" w:rsidRPr="009B0D98">
        <w:rPr>
          <w:color w:val="002060"/>
          <w:shd w:val="clear" w:color="auto" w:fill="FFFFFF"/>
        </w:rPr>
        <w:t xml:space="preserve"> </w:t>
      </w:r>
      <w:r w:rsidR="007F7107" w:rsidRPr="009B0D98">
        <w:rPr>
          <w:color w:val="002060"/>
          <w:shd w:val="clear" w:color="auto" w:fill="FFFFFF"/>
        </w:rPr>
        <w:t>sialylation</w:t>
      </w:r>
      <w:r w:rsidR="00052344" w:rsidRPr="009B0D98">
        <w:rPr>
          <w:color w:val="002060"/>
          <w:shd w:val="clear" w:color="auto" w:fill="FFFFFF"/>
        </w:rPr>
        <w:t> during the</w:t>
      </w:r>
      <w:r w:rsidR="00970407" w:rsidRPr="009B0D98">
        <w:rPr>
          <w:color w:val="002060"/>
          <w:shd w:val="clear" w:color="auto" w:fill="FFFFFF"/>
        </w:rPr>
        <w:t xml:space="preserve"> </w:t>
      </w:r>
      <w:r w:rsidR="00AE35DC">
        <w:rPr>
          <w:color w:val="002060"/>
          <w:shd w:val="clear" w:color="auto" w:fill="FFFFFF"/>
        </w:rPr>
        <w:t xml:space="preserve">production of </w:t>
      </w:r>
      <w:r w:rsidR="003A4906">
        <w:rPr>
          <w:color w:val="002060"/>
          <w:shd w:val="clear" w:color="auto" w:fill="FFFFFF"/>
        </w:rPr>
        <w:t xml:space="preserve">certain </w:t>
      </w:r>
      <w:r w:rsidR="001477BA" w:rsidRPr="009B0D98">
        <w:rPr>
          <w:color w:val="002060"/>
          <w:shd w:val="clear" w:color="auto" w:fill="FFFFFF"/>
        </w:rPr>
        <w:t>glycoprotein</w:t>
      </w:r>
      <w:r w:rsidR="003A4906">
        <w:rPr>
          <w:color w:val="002060"/>
          <w:shd w:val="clear" w:color="auto" w:fill="FFFFFF"/>
        </w:rPr>
        <w:t>s</w:t>
      </w:r>
      <w:r w:rsidR="001477BA" w:rsidRPr="009B0D98">
        <w:rPr>
          <w:color w:val="002060"/>
          <w:shd w:val="clear" w:color="auto" w:fill="FFFFFF"/>
        </w:rPr>
        <w:t xml:space="preserve"> </w:t>
      </w:r>
      <w:r w:rsidR="00052344" w:rsidRPr="009B0D98">
        <w:rPr>
          <w:color w:val="002060"/>
          <w:shd w:val="clear" w:color="auto" w:fill="FFFFFF"/>
        </w:rPr>
        <w:t>(</w:t>
      </w:r>
      <w:proofErr w:type="spellStart"/>
      <w:r w:rsidR="00052344" w:rsidRPr="009B0D98">
        <w:rPr>
          <w:color w:val="002060"/>
          <w:shd w:val="clear" w:color="auto" w:fill="FFFFFF"/>
        </w:rPr>
        <w:t>Higel</w:t>
      </w:r>
      <w:proofErr w:type="spellEnd"/>
      <w:r w:rsidR="00052344" w:rsidRPr="009B0D98">
        <w:rPr>
          <w:color w:val="002060"/>
          <w:shd w:val="clear" w:color="auto" w:fill="FFFFFF"/>
        </w:rPr>
        <w:t xml:space="preserve"> et al, 2019). </w:t>
      </w:r>
      <w:r w:rsidR="007371BC">
        <w:rPr>
          <w:color w:val="002060"/>
          <w:shd w:val="clear" w:color="auto" w:fill="FFFFFF"/>
        </w:rPr>
        <w:t>H</w:t>
      </w:r>
      <w:r w:rsidR="00052344" w:rsidRPr="009B0D98">
        <w:rPr>
          <w:color w:val="002060"/>
          <w:shd w:val="clear" w:color="auto" w:fill="FFFFFF"/>
        </w:rPr>
        <w:t xml:space="preserve">ealth authorities have recognized the significance of reducing </w:t>
      </w:r>
      <w:r w:rsidR="00D7367C">
        <w:rPr>
          <w:color w:val="002060"/>
          <w:shd w:val="clear" w:color="auto" w:fill="FFFFFF"/>
        </w:rPr>
        <w:t xml:space="preserve">the </w:t>
      </w:r>
      <w:r w:rsidR="00052344" w:rsidRPr="009B0D98">
        <w:rPr>
          <w:color w:val="002060"/>
          <w:shd w:val="clear" w:color="auto" w:fill="FFFFFF"/>
        </w:rPr>
        <w:t xml:space="preserve">batch-to-batch variability and maintaining </w:t>
      </w:r>
      <w:r w:rsidR="004B25B1">
        <w:rPr>
          <w:color w:val="002060"/>
          <w:shd w:val="clear" w:color="auto" w:fill="FFFFFF"/>
        </w:rPr>
        <w:t xml:space="preserve">a </w:t>
      </w:r>
      <w:r w:rsidR="00052344" w:rsidRPr="009B0D98">
        <w:rPr>
          <w:color w:val="002060"/>
          <w:shd w:val="clear" w:color="auto" w:fill="FFFFFF"/>
        </w:rPr>
        <w:t>consistent product quality throughout the manufacturing</w:t>
      </w:r>
      <w:r w:rsidR="00D7367C">
        <w:rPr>
          <w:color w:val="002060"/>
          <w:shd w:val="clear" w:color="auto" w:fill="FFFFFF"/>
        </w:rPr>
        <w:t xml:space="preserve"> process</w:t>
      </w:r>
      <w:r w:rsidR="00052344" w:rsidRPr="009B0D98">
        <w:rPr>
          <w:color w:val="002060"/>
          <w:shd w:val="clear" w:color="auto" w:fill="FFFFFF"/>
        </w:rPr>
        <w:t xml:space="preserve">. To </w:t>
      </w:r>
      <w:r w:rsidR="00C54B6B" w:rsidRPr="009B0D98">
        <w:rPr>
          <w:color w:val="002060"/>
          <w:shd w:val="clear" w:color="auto" w:fill="FFFFFF"/>
        </w:rPr>
        <w:t>enhance consistency</w:t>
      </w:r>
      <w:r w:rsidR="00052344" w:rsidRPr="009B0D98">
        <w:rPr>
          <w:color w:val="002060"/>
          <w:shd w:val="clear" w:color="auto" w:fill="FFFFFF"/>
        </w:rPr>
        <w:t>, biotherapeutic</w:t>
      </w:r>
      <w:r w:rsidR="002D2ECF">
        <w:rPr>
          <w:color w:val="002060"/>
          <w:shd w:val="clear" w:color="auto" w:fill="FFFFFF"/>
        </w:rPr>
        <w:t xml:space="preserve"> manufacturers</w:t>
      </w:r>
      <w:r w:rsidR="00E11AE5" w:rsidRPr="009B0D98">
        <w:rPr>
          <w:color w:val="002060"/>
          <w:shd w:val="clear" w:color="auto" w:fill="FFFFFF"/>
        </w:rPr>
        <w:t xml:space="preserve"> have</w:t>
      </w:r>
      <w:r w:rsidR="00052344" w:rsidRPr="009B0D98">
        <w:rPr>
          <w:color w:val="002060"/>
          <w:shd w:val="clear" w:color="auto" w:fill="FFFFFF"/>
        </w:rPr>
        <w:t xml:space="preserve"> </w:t>
      </w:r>
      <w:r w:rsidR="00B90CE4" w:rsidRPr="009B0D98">
        <w:rPr>
          <w:color w:val="002060"/>
          <w:shd w:val="clear" w:color="auto" w:fill="FFFFFF"/>
        </w:rPr>
        <w:t xml:space="preserve">made </w:t>
      </w:r>
      <w:r w:rsidR="00052344" w:rsidRPr="009B0D98">
        <w:rPr>
          <w:color w:val="002060"/>
          <w:shd w:val="clear" w:color="auto" w:fill="FFFFFF"/>
        </w:rPr>
        <w:t>enormous effort to ensure that approved drugs fall within the defined specifications (</w:t>
      </w:r>
      <w:proofErr w:type="spellStart"/>
      <w:r w:rsidR="00052344" w:rsidRPr="009B0D98">
        <w:rPr>
          <w:color w:val="002060"/>
          <w:shd w:val="clear" w:color="auto" w:fill="FFFFFF"/>
        </w:rPr>
        <w:t>Bertozziet</w:t>
      </w:r>
      <w:proofErr w:type="spellEnd"/>
      <w:r w:rsidR="00052344" w:rsidRPr="009B0D98">
        <w:rPr>
          <w:color w:val="002060"/>
          <w:shd w:val="clear" w:color="auto" w:fill="FFFFFF"/>
        </w:rPr>
        <w:t xml:space="preserve"> al., 2009). </w:t>
      </w:r>
      <w:r w:rsidR="00052344" w:rsidRPr="009B0D98">
        <w:rPr>
          <w:color w:val="002060"/>
        </w:rPr>
        <w:t xml:space="preserve">The evolution towards the </w:t>
      </w:r>
      <w:proofErr w:type="spellStart"/>
      <w:r w:rsidR="00052344" w:rsidRPr="009B0D98">
        <w:rPr>
          <w:color w:val="002060"/>
        </w:rPr>
        <w:t>QbD</w:t>
      </w:r>
      <w:proofErr w:type="spellEnd"/>
      <w:r w:rsidR="00052344" w:rsidRPr="009B0D98">
        <w:rPr>
          <w:color w:val="002060"/>
        </w:rPr>
        <w:t xml:space="preserve">-driven continuous bioprocessing is designed to produce high quality drugs with consistent </w:t>
      </w:r>
      <w:r w:rsidR="00114932">
        <w:rPr>
          <w:color w:val="002060"/>
        </w:rPr>
        <w:t xml:space="preserve">product </w:t>
      </w:r>
      <w:r w:rsidR="00052344" w:rsidRPr="009B0D98">
        <w:rPr>
          <w:color w:val="002060"/>
        </w:rPr>
        <w:t xml:space="preserve">quality. </w:t>
      </w:r>
    </w:p>
    <w:p w14:paraId="00CA8F1C" w14:textId="49D8F0D9" w:rsidR="00CF647E" w:rsidRPr="003C22E4" w:rsidRDefault="00333AED" w:rsidP="006961EC">
      <w:pPr>
        <w:pStyle w:val="NormalWeb"/>
        <w:spacing w:before="120" w:beforeAutospacing="0" w:after="120" w:afterAutospacing="0"/>
        <w:textAlignment w:val="baseline"/>
        <w:rPr>
          <w:rFonts w:eastAsia="Tahoma"/>
          <w:bCs/>
          <w:color w:val="002060"/>
        </w:rPr>
      </w:pPr>
      <w:r w:rsidRPr="009B0D98">
        <w:rPr>
          <w:color w:val="002060"/>
        </w:rPr>
        <w:t xml:space="preserve">Maintaining consistent levels </w:t>
      </w:r>
      <w:r w:rsidR="003D6121" w:rsidRPr="009B0D98">
        <w:rPr>
          <w:color w:val="002060"/>
        </w:rPr>
        <w:t>of</w:t>
      </w:r>
      <w:r w:rsidRPr="009B0D98">
        <w:rPr>
          <w:color w:val="002060"/>
        </w:rPr>
        <w:t xml:space="preserve"> sialylation for </w:t>
      </w:r>
      <w:r w:rsidR="00BF731E" w:rsidRPr="009B0D98">
        <w:rPr>
          <w:color w:val="002060"/>
        </w:rPr>
        <w:t>glyco</w:t>
      </w:r>
      <w:r w:rsidR="005F6A08" w:rsidRPr="009B0D98">
        <w:rPr>
          <w:color w:val="002060"/>
        </w:rPr>
        <w:t>protein therapeutics is a regulatory expectation.</w:t>
      </w:r>
      <w:r w:rsidR="00593ED0">
        <w:rPr>
          <w:color w:val="002060"/>
        </w:rPr>
        <w:t xml:space="preserve"> </w:t>
      </w:r>
      <w:r w:rsidR="00CF647E" w:rsidRPr="009976F8">
        <w:rPr>
          <w:color w:val="002060"/>
          <w:shd w:val="clear" w:color="auto" w:fill="FFFFFF"/>
        </w:rPr>
        <w:t xml:space="preserve">Various methods </w:t>
      </w:r>
      <w:r w:rsidR="00963A6B" w:rsidRPr="009976F8">
        <w:rPr>
          <w:color w:val="002060"/>
          <w:shd w:val="clear" w:color="auto" w:fill="FFFFFF"/>
        </w:rPr>
        <w:t xml:space="preserve">have been </w:t>
      </w:r>
      <w:r w:rsidR="00CF647E" w:rsidRPr="009976F8">
        <w:rPr>
          <w:color w:val="002060"/>
          <w:shd w:val="clear" w:color="auto" w:fill="FFFFFF"/>
        </w:rPr>
        <w:t xml:space="preserve">established for </w:t>
      </w:r>
      <w:r w:rsidR="009412D6">
        <w:rPr>
          <w:color w:val="002060"/>
          <w:shd w:val="clear" w:color="auto" w:fill="FFFFFF"/>
        </w:rPr>
        <w:t xml:space="preserve">the </w:t>
      </w:r>
      <w:r w:rsidR="00CF647E" w:rsidRPr="009976F8">
        <w:rPr>
          <w:color w:val="002060"/>
          <w:shd w:val="clear" w:color="auto" w:fill="FFFFFF"/>
        </w:rPr>
        <w:t xml:space="preserve">quantification of sialic acids </w:t>
      </w:r>
      <w:r w:rsidR="00CF647E" w:rsidRPr="009976F8">
        <w:rPr>
          <w:color w:val="002060"/>
          <w:shd w:val="clear" w:color="auto" w:fill="FFFFFF"/>
        </w:rPr>
        <w:lastRenderedPageBreak/>
        <w:t>includ</w:t>
      </w:r>
      <w:r w:rsidR="00591C2A" w:rsidRPr="009976F8">
        <w:rPr>
          <w:color w:val="002060"/>
          <w:shd w:val="clear" w:color="auto" w:fill="FFFFFF"/>
        </w:rPr>
        <w:t>ing</w:t>
      </w:r>
      <w:r w:rsidR="00CF647E" w:rsidRPr="009976F8">
        <w:rPr>
          <w:color w:val="002060"/>
          <w:shd w:val="clear" w:color="auto" w:fill="FFFFFF"/>
        </w:rPr>
        <w:t xml:space="preserve"> HPLC</w:t>
      </w:r>
      <w:r w:rsidR="00461F16">
        <w:rPr>
          <w:color w:val="002060"/>
          <w:shd w:val="clear" w:color="auto" w:fill="FFFFFF"/>
        </w:rPr>
        <w:t xml:space="preserve"> and</w:t>
      </w:r>
      <w:r w:rsidR="00CF647E" w:rsidRPr="009976F8">
        <w:rPr>
          <w:color w:val="002060"/>
          <w:shd w:val="clear" w:color="auto" w:fill="FFFFFF"/>
        </w:rPr>
        <w:t xml:space="preserve"> microtiter plate based colorimetric/fluorometric assays as well as mass spectrometry (MS) based methods. HPLC and MS are widely used techniques for routine and non-routine applications, respectively. Although MS based multi-attribute methods are deployed for sialic acid quantitation exclusively from N-linked glycan</w:t>
      </w:r>
      <w:r w:rsidR="005D310C">
        <w:rPr>
          <w:color w:val="002060"/>
          <w:shd w:val="clear" w:color="auto" w:fill="FFFFFF"/>
        </w:rPr>
        <w:t xml:space="preserve"> data</w:t>
      </w:r>
      <w:r w:rsidR="00CF647E" w:rsidRPr="009976F8">
        <w:rPr>
          <w:color w:val="002060"/>
          <w:shd w:val="clear" w:color="auto" w:fill="FFFFFF"/>
        </w:rPr>
        <w:t xml:space="preserve">, the validity of these results is often questionable because the sialic acid derived from O-glycans are </w:t>
      </w:r>
      <w:r w:rsidR="00AF7201">
        <w:rPr>
          <w:color w:val="002060"/>
          <w:shd w:val="clear" w:color="auto" w:fill="FFFFFF"/>
        </w:rPr>
        <w:t>not accounted for</w:t>
      </w:r>
      <w:r w:rsidR="007D5CFE">
        <w:rPr>
          <w:color w:val="002060"/>
          <w:shd w:val="clear" w:color="auto" w:fill="FFFFFF"/>
        </w:rPr>
        <w:t xml:space="preserve"> the </w:t>
      </w:r>
      <w:r w:rsidR="00D94572">
        <w:rPr>
          <w:color w:val="002060"/>
          <w:shd w:val="clear" w:color="auto" w:fill="FFFFFF"/>
        </w:rPr>
        <w:t>estimation</w:t>
      </w:r>
      <w:r w:rsidR="00CF647E" w:rsidRPr="009976F8">
        <w:rPr>
          <w:color w:val="002060"/>
          <w:shd w:val="clear" w:color="auto" w:fill="FFFFFF"/>
        </w:rPr>
        <w:t xml:space="preserve">. For HPLC analysis, the free sialic acid is often derivatized with chromophores </w:t>
      </w:r>
      <w:r w:rsidR="009C62F4">
        <w:rPr>
          <w:color w:val="002060"/>
          <w:shd w:val="clear" w:color="auto" w:fill="FFFFFF"/>
        </w:rPr>
        <w:t>or</w:t>
      </w:r>
      <w:r w:rsidR="00CF647E" w:rsidRPr="009976F8">
        <w:rPr>
          <w:color w:val="002060"/>
          <w:shd w:val="clear" w:color="auto" w:fill="FFFFFF"/>
        </w:rPr>
        <w:t xml:space="preserve"> fluorophores to achieve stabilization and enhancement </w:t>
      </w:r>
      <w:r w:rsidR="004A06E3">
        <w:rPr>
          <w:color w:val="002060"/>
          <w:shd w:val="clear" w:color="auto" w:fill="FFFFFF"/>
        </w:rPr>
        <w:t>of</w:t>
      </w:r>
      <w:r w:rsidR="00CF647E" w:rsidRPr="009976F8">
        <w:rPr>
          <w:color w:val="002060"/>
          <w:shd w:val="clear" w:color="auto" w:fill="FFFFFF"/>
        </w:rPr>
        <w:t xml:space="preserve"> detection sensitivity. The derivatizing reagent, 1,2-diamino-4,5-methylenedioxybenzene (DMB) is commonly used fluorophore for the quantitation of total sialic acid during HPLC analysis. </w:t>
      </w:r>
      <w:r w:rsidR="00AC147D" w:rsidRPr="00404A1A">
        <w:rPr>
          <w:color w:val="002060"/>
          <w:shd w:val="clear" w:color="auto" w:fill="FFFFFF"/>
        </w:rPr>
        <w:t>HPLC</w:t>
      </w:r>
      <w:r w:rsidR="00547B7A" w:rsidRPr="00404A1A">
        <w:rPr>
          <w:color w:val="002060"/>
          <w:shd w:val="clear" w:color="auto" w:fill="FFFFFF"/>
        </w:rPr>
        <w:t xml:space="preserve"> with UV detection of </w:t>
      </w:r>
      <w:r w:rsidR="00745738" w:rsidRPr="00404A1A">
        <w:rPr>
          <w:color w:val="002060"/>
          <w:shd w:val="clear" w:color="auto" w:fill="FFFFFF"/>
        </w:rPr>
        <w:t xml:space="preserve">non-derivatized NANA and NGNA is </w:t>
      </w:r>
      <w:r w:rsidR="001A1183">
        <w:rPr>
          <w:color w:val="002060"/>
          <w:shd w:val="clear" w:color="auto" w:fill="FFFFFF"/>
        </w:rPr>
        <w:t>an alternative approach</w:t>
      </w:r>
      <w:r w:rsidR="00902E0A" w:rsidRPr="00404A1A">
        <w:rPr>
          <w:color w:val="002060"/>
          <w:shd w:val="clear" w:color="auto" w:fill="FFFFFF"/>
        </w:rPr>
        <w:t xml:space="preserve">, but </w:t>
      </w:r>
      <w:r w:rsidR="00203C21">
        <w:rPr>
          <w:color w:val="002060"/>
          <w:shd w:val="clear" w:color="auto" w:fill="FFFFFF"/>
        </w:rPr>
        <w:t>encounters</w:t>
      </w:r>
      <w:r w:rsidR="00902E0A" w:rsidRPr="00404A1A">
        <w:rPr>
          <w:color w:val="002060"/>
          <w:shd w:val="clear" w:color="auto" w:fill="FFFFFF"/>
        </w:rPr>
        <w:t xml:space="preserve"> enormous variability associated with </w:t>
      </w:r>
      <w:r w:rsidR="006F4C1B">
        <w:rPr>
          <w:color w:val="002060"/>
          <w:shd w:val="clear" w:color="auto" w:fill="FFFFFF"/>
        </w:rPr>
        <w:t xml:space="preserve">the </w:t>
      </w:r>
      <w:r w:rsidR="004735D1">
        <w:rPr>
          <w:color w:val="002060"/>
          <w:shd w:val="clear" w:color="auto" w:fill="FFFFFF"/>
        </w:rPr>
        <w:t>refractive index interference at low U</w:t>
      </w:r>
      <w:r w:rsidR="007450AD">
        <w:rPr>
          <w:color w:val="002060"/>
          <w:shd w:val="clear" w:color="auto" w:fill="FFFFFF"/>
        </w:rPr>
        <w:t>V wavelength</w:t>
      </w:r>
      <w:r w:rsidR="007973B6">
        <w:rPr>
          <w:color w:val="002060"/>
          <w:shd w:val="clear" w:color="auto" w:fill="FFFFFF"/>
        </w:rPr>
        <w:t xml:space="preserve"> detection.</w:t>
      </w:r>
    </w:p>
    <w:p w14:paraId="75E0DC8A" w14:textId="27955F76" w:rsidR="00CF647E" w:rsidRPr="009976F8" w:rsidRDefault="00CF647E" w:rsidP="006961EC">
      <w:pPr>
        <w:spacing w:before="120" w:after="120"/>
        <w:rPr>
          <w:color w:val="002060"/>
          <w:shd w:val="clear" w:color="auto" w:fill="FFFFFF"/>
        </w:rPr>
      </w:pPr>
      <w:r w:rsidRPr="009976F8">
        <w:rPr>
          <w:color w:val="002060"/>
          <w:shd w:val="clear" w:color="auto" w:fill="FFFFFF"/>
        </w:rPr>
        <w:t xml:space="preserve">For the quantitation of non-derivatized sialic acid, LC/MS is a viable option, but may not be suitable for a quality control lab for release testing. HPLC interfaced with NQAD detector has been demonstrated to be a viable </w:t>
      </w:r>
      <w:r w:rsidR="00C217DA">
        <w:rPr>
          <w:color w:val="002060"/>
          <w:shd w:val="clear" w:color="auto" w:fill="FFFFFF"/>
        </w:rPr>
        <w:t xml:space="preserve">label-free option </w:t>
      </w:r>
      <w:r w:rsidRPr="009976F8">
        <w:rPr>
          <w:color w:val="002060"/>
          <w:shd w:val="clear" w:color="auto" w:fill="FFFFFF"/>
        </w:rPr>
        <w:t xml:space="preserve">(Chemmalil et al, 2014). HPLC or UPLC interfaced with other universal detectors such as charge aerosol detector (CAD), Evaporative Light Scattering Detector (ELSD) </w:t>
      </w:r>
      <w:r w:rsidR="001E374D">
        <w:rPr>
          <w:color w:val="002060"/>
          <w:shd w:val="clear" w:color="auto" w:fill="FFFFFF"/>
        </w:rPr>
        <w:t>or</w:t>
      </w:r>
      <w:r w:rsidRPr="009976F8">
        <w:rPr>
          <w:color w:val="002060"/>
          <w:shd w:val="clear" w:color="auto" w:fill="FFFFFF"/>
        </w:rPr>
        <w:t xml:space="preserve"> Refractive Index (RI) detector can be employed with careful evaluation. </w:t>
      </w:r>
      <w:r w:rsidRPr="009976F8">
        <w:rPr>
          <w:color w:val="002060"/>
        </w:rPr>
        <w:t xml:space="preserve">Over the past decade, several bio-affinity-based approaches for </w:t>
      </w:r>
      <w:r w:rsidR="0041688C">
        <w:rPr>
          <w:color w:val="002060"/>
        </w:rPr>
        <w:t xml:space="preserve">the </w:t>
      </w:r>
      <w:r w:rsidRPr="009976F8">
        <w:rPr>
          <w:color w:val="002060"/>
        </w:rPr>
        <w:t xml:space="preserve">direct detection of sialic acids and </w:t>
      </w:r>
      <w:proofErr w:type="spellStart"/>
      <w:r w:rsidRPr="009976F8">
        <w:rPr>
          <w:color w:val="002060"/>
        </w:rPr>
        <w:t>sialylglycans</w:t>
      </w:r>
      <w:proofErr w:type="spellEnd"/>
      <w:r w:rsidRPr="009976F8">
        <w:rPr>
          <w:color w:val="002060"/>
        </w:rPr>
        <w:t xml:space="preserve"> have been developed, including lectins, antibodies, and recombinant sialic acid-binding proteins (</w:t>
      </w:r>
      <w:r w:rsidRPr="009976F8">
        <w:rPr>
          <w:color w:val="002060"/>
          <w:shd w:val="clear" w:color="auto" w:fill="FFFFFF"/>
        </w:rPr>
        <w:t>Zhou et al., 2020</w:t>
      </w:r>
      <w:r w:rsidRPr="009976F8">
        <w:rPr>
          <w:color w:val="002060"/>
        </w:rPr>
        <w:t xml:space="preserve">). Lectins are sugar-binding proteins that can specifically recognize glycans on glycoconjugates. Sambucus nigra lectin (SNA) and </w:t>
      </w:r>
      <w:proofErr w:type="spellStart"/>
      <w:r w:rsidRPr="009976F8">
        <w:rPr>
          <w:color w:val="002060"/>
        </w:rPr>
        <w:t>Maackia</w:t>
      </w:r>
      <w:proofErr w:type="spellEnd"/>
      <w:r w:rsidRPr="009976F8">
        <w:rPr>
          <w:color w:val="002060"/>
        </w:rPr>
        <w:t xml:space="preserve"> </w:t>
      </w:r>
      <w:proofErr w:type="spellStart"/>
      <w:r w:rsidRPr="009976F8">
        <w:rPr>
          <w:color w:val="002060"/>
        </w:rPr>
        <w:t>amurensis</w:t>
      </w:r>
      <w:proofErr w:type="spellEnd"/>
      <w:r w:rsidRPr="009976F8">
        <w:rPr>
          <w:color w:val="002060"/>
        </w:rPr>
        <w:t xml:space="preserve"> lectin (MAL) are commonly used </w:t>
      </w:r>
      <w:r w:rsidR="00DF39F3">
        <w:rPr>
          <w:color w:val="002060"/>
        </w:rPr>
        <w:t>for</w:t>
      </w:r>
      <w:r w:rsidRPr="009976F8">
        <w:rPr>
          <w:color w:val="002060"/>
        </w:rPr>
        <w:t xml:space="preserve"> preferentially bind</w:t>
      </w:r>
      <w:r w:rsidR="00DF39F3">
        <w:rPr>
          <w:color w:val="002060"/>
        </w:rPr>
        <w:t>ing</w:t>
      </w:r>
      <w:r w:rsidRPr="009976F8">
        <w:rPr>
          <w:color w:val="002060"/>
        </w:rPr>
        <w:t xml:space="preserve"> to sialic acid</w:t>
      </w:r>
      <w:r w:rsidRPr="009976F8">
        <w:rPr>
          <w:color w:val="002060"/>
          <w:shd w:val="clear" w:color="auto" w:fill="FFFFFF"/>
        </w:rPr>
        <w:t xml:space="preserve"> (Zhou et al., 2020). </w:t>
      </w:r>
    </w:p>
    <w:p w14:paraId="1A7EA6F8" w14:textId="1E1DE801" w:rsidR="00FB4E76" w:rsidRPr="00E94E64" w:rsidRDefault="003C6284" w:rsidP="006961EC">
      <w:pPr>
        <w:pStyle w:val="CommentText"/>
        <w:spacing w:before="120" w:after="120" w:line="480" w:lineRule="auto"/>
        <w:rPr>
          <w:color w:val="002060"/>
          <w:sz w:val="24"/>
          <w:szCs w:val="24"/>
        </w:rPr>
      </w:pPr>
      <w:r w:rsidRPr="00E94E64">
        <w:rPr>
          <w:noProof/>
          <w:color w:val="002060"/>
          <w:sz w:val="24"/>
          <w:szCs w:val="24"/>
        </w:rPr>
        <w:lastRenderedPageBreak/>
        <w:t>The motivation behind th</w:t>
      </w:r>
      <w:r w:rsidR="007449BD">
        <w:rPr>
          <w:noProof/>
          <w:color w:val="002060"/>
          <w:sz w:val="24"/>
          <w:szCs w:val="24"/>
        </w:rPr>
        <w:t>e</w:t>
      </w:r>
      <w:r w:rsidRPr="00E94E64">
        <w:rPr>
          <w:noProof/>
          <w:color w:val="002060"/>
          <w:sz w:val="24"/>
          <w:szCs w:val="24"/>
        </w:rPr>
        <w:t xml:space="preserve"> study </w:t>
      </w:r>
      <w:r w:rsidR="007449BD">
        <w:rPr>
          <w:noProof/>
          <w:color w:val="002060"/>
          <w:sz w:val="24"/>
          <w:szCs w:val="24"/>
        </w:rPr>
        <w:t xml:space="preserve">presented in this paper </w:t>
      </w:r>
      <w:r w:rsidRPr="00E94E64">
        <w:rPr>
          <w:noProof/>
          <w:color w:val="002060"/>
          <w:sz w:val="24"/>
          <w:szCs w:val="24"/>
        </w:rPr>
        <w:t xml:space="preserve">is </w:t>
      </w:r>
      <w:r w:rsidR="007855A6" w:rsidRPr="00E94E64">
        <w:rPr>
          <w:noProof/>
          <w:color w:val="002060"/>
          <w:sz w:val="24"/>
          <w:szCs w:val="24"/>
        </w:rPr>
        <w:t xml:space="preserve">to </w:t>
      </w:r>
      <w:r w:rsidR="0024741E">
        <w:rPr>
          <w:noProof/>
          <w:color w:val="002060"/>
          <w:sz w:val="24"/>
          <w:szCs w:val="24"/>
        </w:rPr>
        <w:t xml:space="preserve">explore the use of </w:t>
      </w:r>
      <w:r w:rsidR="00C47A9F">
        <w:rPr>
          <w:noProof/>
          <w:color w:val="002060"/>
          <w:sz w:val="24"/>
          <w:szCs w:val="24"/>
        </w:rPr>
        <w:t xml:space="preserve">sequntial </w:t>
      </w:r>
      <w:r w:rsidR="00713CF9">
        <w:rPr>
          <w:noProof/>
          <w:color w:val="002060"/>
          <w:sz w:val="24"/>
          <w:szCs w:val="24"/>
        </w:rPr>
        <w:t>µ</w:t>
      </w:r>
      <w:r w:rsidR="00F87626">
        <w:rPr>
          <w:noProof/>
          <w:color w:val="002060"/>
          <w:sz w:val="24"/>
          <w:szCs w:val="24"/>
        </w:rPr>
        <w:t>-</w:t>
      </w:r>
      <w:r w:rsidR="002A0B08">
        <w:rPr>
          <w:noProof/>
          <w:color w:val="002060"/>
          <w:sz w:val="24"/>
          <w:szCs w:val="24"/>
        </w:rPr>
        <w:t>injection analyzer (</w:t>
      </w:r>
      <w:r w:rsidR="00C47A9F">
        <w:rPr>
          <w:noProof/>
          <w:color w:val="002060"/>
          <w:sz w:val="24"/>
          <w:szCs w:val="24"/>
        </w:rPr>
        <w:t>µSIA</w:t>
      </w:r>
      <w:r w:rsidR="002A0B08">
        <w:rPr>
          <w:noProof/>
          <w:color w:val="002060"/>
          <w:sz w:val="24"/>
          <w:szCs w:val="24"/>
        </w:rPr>
        <w:t>)</w:t>
      </w:r>
      <w:r w:rsidR="00C47A9F">
        <w:rPr>
          <w:noProof/>
          <w:color w:val="002060"/>
          <w:sz w:val="24"/>
          <w:szCs w:val="24"/>
        </w:rPr>
        <w:t xml:space="preserve"> syste</w:t>
      </w:r>
      <w:r w:rsidR="00DF563A" w:rsidRPr="00E94E64">
        <w:rPr>
          <w:noProof/>
          <w:color w:val="002060"/>
          <w:sz w:val="24"/>
          <w:szCs w:val="24"/>
        </w:rPr>
        <w:t>m</w:t>
      </w:r>
      <w:r w:rsidR="002A0B08">
        <w:rPr>
          <w:noProof/>
          <w:color w:val="002060"/>
          <w:sz w:val="24"/>
          <w:szCs w:val="24"/>
        </w:rPr>
        <w:t xml:space="preserve"> from FIA Labs </w:t>
      </w:r>
      <w:r w:rsidR="00320998">
        <w:rPr>
          <w:noProof/>
          <w:color w:val="002060"/>
          <w:sz w:val="24"/>
          <w:szCs w:val="24"/>
        </w:rPr>
        <w:t xml:space="preserve">for the </w:t>
      </w:r>
      <w:r w:rsidR="00702F58">
        <w:rPr>
          <w:noProof/>
          <w:color w:val="002060"/>
          <w:sz w:val="24"/>
          <w:szCs w:val="24"/>
        </w:rPr>
        <w:t>pursuit</w:t>
      </w:r>
      <w:r w:rsidR="00320998">
        <w:rPr>
          <w:noProof/>
          <w:color w:val="002060"/>
          <w:sz w:val="24"/>
          <w:szCs w:val="24"/>
        </w:rPr>
        <w:t xml:space="preserve"> of </w:t>
      </w:r>
      <w:r w:rsidR="00992C47">
        <w:rPr>
          <w:noProof/>
          <w:color w:val="002060"/>
          <w:sz w:val="24"/>
          <w:szCs w:val="24"/>
        </w:rPr>
        <w:t xml:space="preserve">online </w:t>
      </w:r>
      <w:r w:rsidR="00320998">
        <w:rPr>
          <w:noProof/>
          <w:color w:val="002060"/>
          <w:sz w:val="24"/>
          <w:szCs w:val="24"/>
        </w:rPr>
        <w:t xml:space="preserve">sialic acid quantitation. </w:t>
      </w:r>
      <w:r w:rsidR="001C2226">
        <w:rPr>
          <w:noProof/>
          <w:color w:val="002060"/>
          <w:sz w:val="24"/>
          <w:szCs w:val="24"/>
        </w:rPr>
        <w:t xml:space="preserve">This </w:t>
      </w:r>
      <w:r w:rsidR="00B86953">
        <w:rPr>
          <w:noProof/>
          <w:color w:val="002060"/>
          <w:sz w:val="24"/>
          <w:szCs w:val="24"/>
        </w:rPr>
        <w:t>h</w:t>
      </w:r>
      <w:r w:rsidR="00A82D1B">
        <w:rPr>
          <w:noProof/>
          <w:color w:val="002060"/>
          <w:sz w:val="24"/>
          <w:szCs w:val="24"/>
        </w:rPr>
        <w:t>ighly vers</w:t>
      </w:r>
      <w:r w:rsidR="001D1DA8">
        <w:rPr>
          <w:noProof/>
          <w:color w:val="002060"/>
          <w:sz w:val="24"/>
          <w:szCs w:val="24"/>
        </w:rPr>
        <w:t>atile</w:t>
      </w:r>
      <w:r w:rsidR="00F71299">
        <w:rPr>
          <w:noProof/>
          <w:color w:val="002060"/>
          <w:sz w:val="24"/>
          <w:szCs w:val="24"/>
        </w:rPr>
        <w:t xml:space="preserve"> </w:t>
      </w:r>
      <w:r w:rsidR="00A82D1B">
        <w:rPr>
          <w:noProof/>
          <w:color w:val="002060"/>
          <w:sz w:val="24"/>
          <w:szCs w:val="24"/>
        </w:rPr>
        <w:t xml:space="preserve">µSIA </w:t>
      </w:r>
      <w:r w:rsidR="001D1DA8">
        <w:rPr>
          <w:noProof/>
          <w:color w:val="002060"/>
          <w:sz w:val="24"/>
          <w:szCs w:val="24"/>
        </w:rPr>
        <w:t>system</w:t>
      </w:r>
      <w:r w:rsidR="004877FC">
        <w:rPr>
          <w:noProof/>
          <w:color w:val="002060"/>
          <w:sz w:val="24"/>
          <w:szCs w:val="24"/>
        </w:rPr>
        <w:t>,</w:t>
      </w:r>
      <w:r w:rsidR="001D1DA8">
        <w:rPr>
          <w:noProof/>
          <w:color w:val="002060"/>
          <w:sz w:val="24"/>
          <w:szCs w:val="24"/>
        </w:rPr>
        <w:t xml:space="preserve"> controlled by python scripting</w:t>
      </w:r>
      <w:r w:rsidR="004877FC">
        <w:rPr>
          <w:noProof/>
          <w:color w:val="002060"/>
          <w:sz w:val="24"/>
          <w:szCs w:val="24"/>
        </w:rPr>
        <w:t>,</w:t>
      </w:r>
      <w:r w:rsidR="001D1DA8">
        <w:rPr>
          <w:noProof/>
          <w:color w:val="002060"/>
          <w:sz w:val="24"/>
          <w:szCs w:val="24"/>
        </w:rPr>
        <w:t xml:space="preserve"> </w:t>
      </w:r>
      <w:r w:rsidR="00AF0EF6">
        <w:rPr>
          <w:noProof/>
          <w:color w:val="002060"/>
          <w:sz w:val="24"/>
          <w:szCs w:val="24"/>
        </w:rPr>
        <w:t xml:space="preserve">is suitable for </w:t>
      </w:r>
      <w:r w:rsidR="004877FC">
        <w:rPr>
          <w:noProof/>
          <w:color w:val="002060"/>
          <w:sz w:val="24"/>
          <w:szCs w:val="24"/>
        </w:rPr>
        <w:t xml:space="preserve">online </w:t>
      </w:r>
      <w:r w:rsidR="00AF0EF6">
        <w:rPr>
          <w:noProof/>
          <w:color w:val="002060"/>
          <w:sz w:val="24"/>
          <w:szCs w:val="24"/>
        </w:rPr>
        <w:t>sialic acid quantitation</w:t>
      </w:r>
      <w:r w:rsidR="000C0C14">
        <w:rPr>
          <w:noProof/>
          <w:color w:val="002060"/>
          <w:sz w:val="24"/>
          <w:szCs w:val="24"/>
        </w:rPr>
        <w:t xml:space="preserve">. </w:t>
      </w:r>
      <w:r w:rsidR="00FB4E76" w:rsidRPr="00E94E64">
        <w:rPr>
          <w:color w:val="002060"/>
          <w:sz w:val="24"/>
          <w:szCs w:val="24"/>
        </w:rPr>
        <w:t xml:space="preserve">Current practice </w:t>
      </w:r>
      <w:r w:rsidR="00D2187E">
        <w:rPr>
          <w:color w:val="002060"/>
          <w:sz w:val="24"/>
          <w:szCs w:val="24"/>
        </w:rPr>
        <w:t xml:space="preserve">of </w:t>
      </w:r>
      <w:r w:rsidR="00B9738E">
        <w:rPr>
          <w:color w:val="002060"/>
          <w:sz w:val="24"/>
          <w:szCs w:val="24"/>
        </w:rPr>
        <w:t xml:space="preserve">offline </w:t>
      </w:r>
      <w:r w:rsidR="00FB4E76" w:rsidRPr="00E94E64">
        <w:rPr>
          <w:color w:val="002060"/>
          <w:sz w:val="24"/>
          <w:szCs w:val="24"/>
        </w:rPr>
        <w:t xml:space="preserve">sialic acid quantitation </w:t>
      </w:r>
      <w:r w:rsidR="00EB12CC">
        <w:rPr>
          <w:color w:val="002060"/>
          <w:sz w:val="24"/>
          <w:szCs w:val="24"/>
        </w:rPr>
        <w:t>at</w:t>
      </w:r>
      <w:r w:rsidR="00FB4E76" w:rsidRPr="00E94E64">
        <w:rPr>
          <w:color w:val="002060"/>
          <w:sz w:val="24"/>
          <w:szCs w:val="24"/>
        </w:rPr>
        <w:t xml:space="preserve"> the end of </w:t>
      </w:r>
      <w:r w:rsidR="00EB12CC">
        <w:rPr>
          <w:color w:val="002060"/>
          <w:sz w:val="24"/>
          <w:szCs w:val="24"/>
        </w:rPr>
        <w:t xml:space="preserve">the cell </w:t>
      </w:r>
      <w:r w:rsidR="00FB4E76" w:rsidRPr="00E94E64">
        <w:rPr>
          <w:color w:val="002060"/>
          <w:sz w:val="24"/>
          <w:szCs w:val="24"/>
        </w:rPr>
        <w:t xml:space="preserve">culture </w:t>
      </w:r>
      <w:r w:rsidR="00EB12CC">
        <w:rPr>
          <w:color w:val="002060"/>
          <w:sz w:val="24"/>
          <w:szCs w:val="24"/>
        </w:rPr>
        <w:t xml:space="preserve">process </w:t>
      </w:r>
      <w:r w:rsidR="00D2187E">
        <w:rPr>
          <w:color w:val="002060"/>
          <w:sz w:val="24"/>
          <w:szCs w:val="24"/>
        </w:rPr>
        <w:t>exhibits</w:t>
      </w:r>
      <w:r w:rsidR="00FB4E76" w:rsidRPr="00E94E64">
        <w:rPr>
          <w:color w:val="002060"/>
          <w:sz w:val="24"/>
          <w:szCs w:val="24"/>
        </w:rPr>
        <w:t xml:space="preserve"> a bias due to the lag time associated with the lengthy analysis time. </w:t>
      </w:r>
      <w:r w:rsidR="001A43BB">
        <w:rPr>
          <w:color w:val="002060"/>
          <w:sz w:val="24"/>
          <w:szCs w:val="24"/>
        </w:rPr>
        <w:t xml:space="preserve">Similar </w:t>
      </w:r>
      <w:r w:rsidR="000C6540">
        <w:rPr>
          <w:color w:val="002060"/>
          <w:sz w:val="24"/>
          <w:szCs w:val="24"/>
        </w:rPr>
        <w:t>bias</w:t>
      </w:r>
      <w:r w:rsidR="002463B3">
        <w:rPr>
          <w:color w:val="002060"/>
          <w:sz w:val="24"/>
          <w:szCs w:val="24"/>
        </w:rPr>
        <w:t xml:space="preserve"> </w:t>
      </w:r>
      <w:r w:rsidR="00AF085F">
        <w:rPr>
          <w:color w:val="002060"/>
          <w:sz w:val="24"/>
          <w:szCs w:val="24"/>
        </w:rPr>
        <w:t>occur</w:t>
      </w:r>
      <w:r w:rsidR="00C47301">
        <w:rPr>
          <w:color w:val="002060"/>
          <w:sz w:val="24"/>
          <w:szCs w:val="24"/>
        </w:rPr>
        <w:t>s</w:t>
      </w:r>
      <w:r w:rsidR="00AF085F">
        <w:rPr>
          <w:color w:val="002060"/>
          <w:sz w:val="24"/>
          <w:szCs w:val="24"/>
        </w:rPr>
        <w:t xml:space="preserve"> </w:t>
      </w:r>
      <w:r w:rsidR="000C6540">
        <w:rPr>
          <w:color w:val="002060"/>
          <w:sz w:val="24"/>
          <w:szCs w:val="24"/>
        </w:rPr>
        <w:t>during</w:t>
      </w:r>
      <w:r w:rsidR="00AF085F">
        <w:rPr>
          <w:color w:val="002060"/>
          <w:sz w:val="24"/>
          <w:szCs w:val="24"/>
        </w:rPr>
        <w:t xml:space="preserve"> downstream purification </w:t>
      </w:r>
      <w:r w:rsidR="00C47301">
        <w:rPr>
          <w:color w:val="002060"/>
          <w:sz w:val="24"/>
          <w:szCs w:val="24"/>
        </w:rPr>
        <w:t xml:space="preserve">step </w:t>
      </w:r>
      <w:r w:rsidR="00AF085F">
        <w:rPr>
          <w:color w:val="002060"/>
          <w:sz w:val="24"/>
          <w:szCs w:val="24"/>
        </w:rPr>
        <w:t xml:space="preserve">at which the conductivity of the </w:t>
      </w:r>
      <w:r w:rsidR="008C14FA">
        <w:rPr>
          <w:color w:val="002060"/>
          <w:sz w:val="24"/>
          <w:szCs w:val="24"/>
        </w:rPr>
        <w:t>wash buffer is</w:t>
      </w:r>
      <w:r w:rsidR="002F1BEB">
        <w:rPr>
          <w:color w:val="002060"/>
          <w:sz w:val="24"/>
          <w:szCs w:val="24"/>
        </w:rPr>
        <w:t xml:space="preserve"> </w:t>
      </w:r>
      <w:r w:rsidR="00026873">
        <w:rPr>
          <w:color w:val="002060"/>
          <w:sz w:val="24"/>
          <w:szCs w:val="24"/>
        </w:rPr>
        <w:t>determined</w:t>
      </w:r>
      <w:r w:rsidR="00EE64CA">
        <w:rPr>
          <w:color w:val="002060"/>
          <w:sz w:val="24"/>
          <w:szCs w:val="24"/>
        </w:rPr>
        <w:t xml:space="preserve"> based on the sialic acid content of </w:t>
      </w:r>
      <w:r w:rsidR="00314D29">
        <w:rPr>
          <w:color w:val="002060"/>
          <w:sz w:val="24"/>
          <w:szCs w:val="24"/>
        </w:rPr>
        <w:t xml:space="preserve">the </w:t>
      </w:r>
      <w:r w:rsidR="00C47301">
        <w:rPr>
          <w:color w:val="002060"/>
          <w:sz w:val="24"/>
          <w:szCs w:val="24"/>
        </w:rPr>
        <w:t>feed</w:t>
      </w:r>
      <w:r w:rsidR="001C7E0E">
        <w:rPr>
          <w:color w:val="002060"/>
          <w:sz w:val="24"/>
          <w:szCs w:val="24"/>
        </w:rPr>
        <w:t xml:space="preserve"> material</w:t>
      </w:r>
      <w:r w:rsidR="00C47301">
        <w:rPr>
          <w:color w:val="002060"/>
          <w:sz w:val="24"/>
          <w:szCs w:val="24"/>
        </w:rPr>
        <w:t xml:space="preserve">. </w:t>
      </w:r>
      <w:r w:rsidR="00FB4E76" w:rsidRPr="00E94E64">
        <w:rPr>
          <w:color w:val="002060"/>
          <w:sz w:val="24"/>
          <w:szCs w:val="24"/>
        </w:rPr>
        <w:t xml:space="preserve">With the use of µSIA system as a sample preparation platform coupled with </w:t>
      </w:r>
      <w:r w:rsidR="00B9457C">
        <w:rPr>
          <w:color w:val="002060"/>
          <w:sz w:val="24"/>
          <w:szCs w:val="24"/>
        </w:rPr>
        <w:t xml:space="preserve">the </w:t>
      </w:r>
      <w:proofErr w:type="spellStart"/>
      <w:r w:rsidR="005D665B" w:rsidRPr="00E94E64">
        <w:rPr>
          <w:color w:val="002060"/>
          <w:sz w:val="24"/>
          <w:szCs w:val="24"/>
        </w:rPr>
        <w:t>SegFlow</w:t>
      </w:r>
      <w:proofErr w:type="spellEnd"/>
      <w:r w:rsidR="005D665B" w:rsidRPr="00E94E64">
        <w:rPr>
          <w:color w:val="002060"/>
          <w:sz w:val="24"/>
          <w:szCs w:val="24"/>
        </w:rPr>
        <w:t xml:space="preserve"> sampling device and </w:t>
      </w:r>
      <w:r w:rsidR="00FB4E76" w:rsidRPr="00E94E64">
        <w:rPr>
          <w:color w:val="002060"/>
          <w:sz w:val="24"/>
          <w:szCs w:val="24"/>
        </w:rPr>
        <w:t xml:space="preserve">an </w:t>
      </w:r>
      <w:r w:rsidR="000C6540">
        <w:rPr>
          <w:color w:val="002060"/>
          <w:sz w:val="24"/>
          <w:szCs w:val="24"/>
        </w:rPr>
        <w:t xml:space="preserve">integrated </w:t>
      </w:r>
      <w:r w:rsidR="00B66141">
        <w:rPr>
          <w:color w:val="002060"/>
          <w:sz w:val="24"/>
          <w:szCs w:val="24"/>
        </w:rPr>
        <w:t xml:space="preserve">online </w:t>
      </w:r>
      <w:r w:rsidR="00FB4E76" w:rsidRPr="00E94E64">
        <w:rPr>
          <w:color w:val="002060"/>
          <w:sz w:val="24"/>
          <w:szCs w:val="24"/>
        </w:rPr>
        <w:t>UPLC system</w:t>
      </w:r>
      <w:r w:rsidR="00281E02" w:rsidRPr="00E94E64">
        <w:rPr>
          <w:color w:val="002060"/>
          <w:sz w:val="24"/>
          <w:szCs w:val="24"/>
        </w:rPr>
        <w:t>,</w:t>
      </w:r>
      <w:r w:rsidR="00FB4E76" w:rsidRPr="00E94E64">
        <w:rPr>
          <w:color w:val="002060"/>
          <w:sz w:val="24"/>
          <w:szCs w:val="24"/>
        </w:rPr>
        <w:t xml:space="preserve"> </w:t>
      </w:r>
      <w:r w:rsidR="00B9457C">
        <w:rPr>
          <w:color w:val="002060"/>
          <w:sz w:val="24"/>
          <w:szCs w:val="24"/>
        </w:rPr>
        <w:t xml:space="preserve">a </w:t>
      </w:r>
      <w:r w:rsidR="00CD611E" w:rsidRPr="00E94E64">
        <w:rPr>
          <w:color w:val="002060"/>
          <w:sz w:val="24"/>
          <w:szCs w:val="24"/>
        </w:rPr>
        <w:t>near-</w:t>
      </w:r>
      <w:r w:rsidR="00FB4E76" w:rsidRPr="00E94E64">
        <w:rPr>
          <w:color w:val="002060"/>
          <w:sz w:val="24"/>
          <w:szCs w:val="24"/>
        </w:rPr>
        <w:t xml:space="preserve">real-time </w:t>
      </w:r>
      <w:r w:rsidR="008A68B2" w:rsidRPr="00E94E64">
        <w:rPr>
          <w:color w:val="002060"/>
          <w:sz w:val="24"/>
          <w:szCs w:val="24"/>
        </w:rPr>
        <w:t>quantitation of sialic acid can be achieved</w:t>
      </w:r>
      <w:r w:rsidR="00FB4E76" w:rsidRPr="00E94E64">
        <w:rPr>
          <w:color w:val="002060"/>
          <w:sz w:val="24"/>
          <w:szCs w:val="24"/>
        </w:rPr>
        <w:t xml:space="preserve">. </w:t>
      </w:r>
      <w:r w:rsidR="00F014E2">
        <w:rPr>
          <w:color w:val="002060"/>
          <w:sz w:val="24"/>
          <w:szCs w:val="24"/>
        </w:rPr>
        <w:t>The integrated system</w:t>
      </w:r>
      <w:r w:rsidR="003D2916">
        <w:rPr>
          <w:color w:val="002060"/>
          <w:sz w:val="24"/>
          <w:szCs w:val="24"/>
        </w:rPr>
        <w:t xml:space="preserve"> </w:t>
      </w:r>
      <w:r w:rsidR="00E431E7" w:rsidRPr="00E94E64">
        <w:rPr>
          <w:color w:val="002060"/>
          <w:sz w:val="24"/>
          <w:szCs w:val="24"/>
        </w:rPr>
        <w:t>facilitate</w:t>
      </w:r>
      <w:r w:rsidR="00C3523A">
        <w:rPr>
          <w:color w:val="002060"/>
          <w:sz w:val="24"/>
          <w:szCs w:val="24"/>
        </w:rPr>
        <w:t>s</w:t>
      </w:r>
      <w:r w:rsidR="00E431E7" w:rsidRPr="00E94E64">
        <w:rPr>
          <w:color w:val="002060"/>
          <w:sz w:val="24"/>
          <w:szCs w:val="24"/>
        </w:rPr>
        <w:t xml:space="preserve"> </w:t>
      </w:r>
      <w:r w:rsidR="006B0B2E">
        <w:rPr>
          <w:color w:val="002060"/>
          <w:sz w:val="24"/>
          <w:szCs w:val="24"/>
        </w:rPr>
        <w:t>online</w:t>
      </w:r>
      <w:r w:rsidR="00E431E7" w:rsidRPr="00E94E64">
        <w:rPr>
          <w:color w:val="002060"/>
          <w:sz w:val="24"/>
          <w:szCs w:val="24"/>
        </w:rPr>
        <w:t xml:space="preserve"> </w:t>
      </w:r>
      <w:r w:rsidR="00FB4E76" w:rsidRPr="00E94E64">
        <w:rPr>
          <w:color w:val="002060"/>
          <w:sz w:val="24"/>
          <w:szCs w:val="24"/>
        </w:rPr>
        <w:t>monitor</w:t>
      </w:r>
      <w:r w:rsidR="00E431E7" w:rsidRPr="00E94E64">
        <w:rPr>
          <w:color w:val="002060"/>
          <w:sz w:val="24"/>
          <w:szCs w:val="24"/>
        </w:rPr>
        <w:t>ing</w:t>
      </w:r>
      <w:r w:rsidR="00FB4E76" w:rsidRPr="00E94E64">
        <w:rPr>
          <w:color w:val="002060"/>
          <w:sz w:val="24"/>
          <w:szCs w:val="24"/>
        </w:rPr>
        <w:t xml:space="preserve"> </w:t>
      </w:r>
      <w:r w:rsidR="00E431E7" w:rsidRPr="00E94E64">
        <w:rPr>
          <w:color w:val="002060"/>
          <w:sz w:val="24"/>
          <w:szCs w:val="24"/>
        </w:rPr>
        <w:t>of</w:t>
      </w:r>
      <w:r w:rsidR="00FB4E76" w:rsidRPr="00E94E64">
        <w:rPr>
          <w:color w:val="002060"/>
          <w:sz w:val="24"/>
          <w:szCs w:val="24"/>
        </w:rPr>
        <w:t xml:space="preserve"> sialic acid </w:t>
      </w:r>
      <w:r w:rsidR="006D48F7">
        <w:rPr>
          <w:color w:val="002060"/>
          <w:sz w:val="24"/>
          <w:szCs w:val="24"/>
        </w:rPr>
        <w:t xml:space="preserve">contentment and </w:t>
      </w:r>
      <w:r w:rsidR="00514707" w:rsidRPr="00E94E64">
        <w:rPr>
          <w:color w:val="002060"/>
          <w:sz w:val="24"/>
          <w:szCs w:val="24"/>
        </w:rPr>
        <w:t>provides the oppo</w:t>
      </w:r>
      <w:r w:rsidR="006D15E5" w:rsidRPr="00E94E64">
        <w:rPr>
          <w:color w:val="002060"/>
          <w:sz w:val="24"/>
          <w:szCs w:val="24"/>
        </w:rPr>
        <w:t xml:space="preserve">rtunity </w:t>
      </w:r>
      <w:r w:rsidR="00EF2587">
        <w:rPr>
          <w:color w:val="002060"/>
          <w:sz w:val="24"/>
          <w:szCs w:val="24"/>
        </w:rPr>
        <w:t xml:space="preserve">to </w:t>
      </w:r>
      <w:r w:rsidR="00FB4E76" w:rsidRPr="00E94E64">
        <w:rPr>
          <w:color w:val="002060"/>
          <w:sz w:val="24"/>
          <w:szCs w:val="24"/>
        </w:rPr>
        <w:t xml:space="preserve">maintain </w:t>
      </w:r>
      <w:r w:rsidR="00054AFF">
        <w:rPr>
          <w:color w:val="002060"/>
          <w:sz w:val="24"/>
          <w:szCs w:val="24"/>
        </w:rPr>
        <w:t xml:space="preserve">a </w:t>
      </w:r>
      <w:r w:rsidR="00FB4E76" w:rsidRPr="00E94E64">
        <w:rPr>
          <w:color w:val="002060"/>
          <w:sz w:val="24"/>
          <w:szCs w:val="24"/>
        </w:rPr>
        <w:t xml:space="preserve">consistent mole/mole sialic acid to protein </w:t>
      </w:r>
      <w:r w:rsidR="00EF4847">
        <w:rPr>
          <w:color w:val="002060"/>
          <w:sz w:val="24"/>
          <w:szCs w:val="24"/>
        </w:rPr>
        <w:t xml:space="preserve">ratio </w:t>
      </w:r>
      <w:r w:rsidR="00FB4E76" w:rsidRPr="00E94E64">
        <w:rPr>
          <w:color w:val="002060"/>
          <w:sz w:val="24"/>
          <w:szCs w:val="24"/>
        </w:rPr>
        <w:t xml:space="preserve">from batch-to-batch. </w:t>
      </w:r>
    </w:p>
    <w:p w14:paraId="0C2D809A" w14:textId="37DE2C45" w:rsidR="002A58BB" w:rsidRPr="009976F8" w:rsidRDefault="00E274ED" w:rsidP="00B2601F">
      <w:pPr>
        <w:pStyle w:val="Heading2"/>
        <w:numPr>
          <w:ilvl w:val="0"/>
          <w:numId w:val="0"/>
        </w:numPr>
        <w:spacing w:before="100" w:beforeAutospacing="1" w:after="100" w:afterAutospacing="1" w:line="360" w:lineRule="auto"/>
        <w:jc w:val="left"/>
        <w:rPr>
          <w:rFonts w:ascii="Times New Roman" w:hAnsi="Times New Roman"/>
          <w:b/>
          <w:color w:val="002060"/>
          <w:sz w:val="24"/>
          <w:szCs w:val="24"/>
        </w:rPr>
      </w:pPr>
      <w:r w:rsidRPr="009976F8">
        <w:rPr>
          <w:rFonts w:ascii="Times New Roman" w:hAnsi="Times New Roman"/>
          <w:b/>
          <w:color w:val="002060"/>
          <w:sz w:val="24"/>
          <w:szCs w:val="24"/>
        </w:rPr>
        <w:t xml:space="preserve">2. </w:t>
      </w:r>
      <w:r w:rsidR="008B501F" w:rsidRPr="009976F8">
        <w:rPr>
          <w:rFonts w:ascii="Times New Roman" w:hAnsi="Times New Roman"/>
          <w:b/>
          <w:color w:val="002060"/>
          <w:sz w:val="24"/>
          <w:szCs w:val="24"/>
        </w:rPr>
        <w:t>Materials and Methods</w:t>
      </w:r>
    </w:p>
    <w:p w14:paraId="6155306D" w14:textId="27E38708" w:rsidR="004C52B9" w:rsidRPr="009976F8" w:rsidRDefault="004C52B9" w:rsidP="00B2601F">
      <w:pPr>
        <w:pStyle w:val="Heading2"/>
        <w:numPr>
          <w:ilvl w:val="0"/>
          <w:numId w:val="0"/>
        </w:numPr>
        <w:spacing w:before="100" w:beforeAutospacing="1" w:after="100" w:afterAutospacing="1" w:line="360" w:lineRule="auto"/>
        <w:jc w:val="left"/>
        <w:rPr>
          <w:rFonts w:ascii="Times New Roman" w:hAnsi="Times New Roman"/>
          <w:b/>
          <w:color w:val="002060"/>
          <w:sz w:val="24"/>
          <w:szCs w:val="24"/>
        </w:rPr>
      </w:pPr>
      <w:r w:rsidRPr="009976F8">
        <w:rPr>
          <w:rFonts w:ascii="Times New Roman" w:hAnsi="Times New Roman"/>
          <w:b/>
          <w:color w:val="002060"/>
          <w:sz w:val="24"/>
          <w:szCs w:val="24"/>
        </w:rPr>
        <w:t>Re</w:t>
      </w:r>
      <w:r w:rsidR="00FF1F42" w:rsidRPr="009976F8">
        <w:rPr>
          <w:rFonts w:ascii="Times New Roman" w:hAnsi="Times New Roman"/>
          <w:b/>
          <w:color w:val="002060"/>
          <w:sz w:val="24"/>
          <w:szCs w:val="24"/>
        </w:rPr>
        <w:t>agents</w:t>
      </w:r>
    </w:p>
    <w:p w14:paraId="46670AB3" w14:textId="77777777" w:rsidR="00073D9B" w:rsidRPr="009976F8" w:rsidRDefault="00073D9B" w:rsidP="009E52E5">
      <w:pPr>
        <w:spacing w:line="360" w:lineRule="auto"/>
        <w:ind w:firstLine="0"/>
        <w:jc w:val="both"/>
        <w:rPr>
          <w:b/>
          <w:bCs/>
          <w:color w:val="002060"/>
        </w:rPr>
      </w:pPr>
      <w:r w:rsidRPr="009976F8">
        <w:rPr>
          <w:b/>
          <w:bCs/>
          <w:i/>
          <w:color w:val="002060"/>
        </w:rPr>
        <w:t>Reagents, Columns and Systems</w:t>
      </w:r>
    </w:p>
    <w:p w14:paraId="7BC5DF75" w14:textId="0C33B6F4" w:rsidR="00E63A64" w:rsidRPr="009976F8" w:rsidRDefault="0059561C" w:rsidP="00E63A64">
      <w:pPr>
        <w:rPr>
          <w:color w:val="002060"/>
        </w:rPr>
      </w:pPr>
      <w:r w:rsidRPr="009976F8">
        <w:rPr>
          <w:color w:val="002060"/>
        </w:rPr>
        <w:t>C18</w:t>
      </w:r>
      <w:r w:rsidR="00AE6BE1" w:rsidRPr="009976F8">
        <w:rPr>
          <w:color w:val="002060"/>
        </w:rPr>
        <w:t xml:space="preserve"> </w:t>
      </w:r>
      <w:r w:rsidR="00C37B85">
        <w:rPr>
          <w:color w:val="002060"/>
        </w:rPr>
        <w:t xml:space="preserve">column </w:t>
      </w:r>
      <w:r w:rsidR="00AE6BE1" w:rsidRPr="009976F8">
        <w:rPr>
          <w:color w:val="002060"/>
        </w:rPr>
        <w:t>(</w:t>
      </w:r>
      <w:r w:rsidR="00AE6BE1" w:rsidRPr="009976F8">
        <w:rPr>
          <w:rFonts w:eastAsiaTheme="minorEastAsia"/>
          <w:color w:val="002060"/>
          <w:kern w:val="24"/>
        </w:rPr>
        <w:t xml:space="preserve">Infinity Lab </w:t>
      </w:r>
      <w:proofErr w:type="spellStart"/>
      <w:r w:rsidR="00AE6BE1" w:rsidRPr="009976F8">
        <w:rPr>
          <w:rFonts w:eastAsiaTheme="minorEastAsia"/>
          <w:color w:val="002060"/>
          <w:kern w:val="24"/>
        </w:rPr>
        <w:t>Poroshell</w:t>
      </w:r>
      <w:proofErr w:type="spellEnd"/>
      <w:r w:rsidR="00AE6BE1" w:rsidRPr="009976F8">
        <w:rPr>
          <w:rFonts w:eastAsiaTheme="minorEastAsia"/>
          <w:color w:val="002060"/>
          <w:kern w:val="24"/>
        </w:rPr>
        <w:t xml:space="preserve"> 120 EC-C18</w:t>
      </w:r>
      <w:r w:rsidR="00D1325B" w:rsidRPr="009976F8">
        <w:rPr>
          <w:rFonts w:eastAsiaTheme="minorEastAsia"/>
          <w:color w:val="002060"/>
          <w:kern w:val="24"/>
        </w:rPr>
        <w:t xml:space="preserve"> column</w:t>
      </w:r>
      <w:r w:rsidR="00AE6BE1" w:rsidRPr="009976F8">
        <w:rPr>
          <w:rFonts w:eastAsiaTheme="minorEastAsia"/>
          <w:color w:val="002060"/>
          <w:kern w:val="24"/>
        </w:rPr>
        <w:t xml:space="preserve"> </w:t>
      </w:r>
      <w:r w:rsidR="00117C9F" w:rsidRPr="009976F8">
        <w:rPr>
          <w:rFonts w:eastAsiaTheme="minorEastAsia"/>
          <w:color w:val="002060"/>
          <w:kern w:val="24"/>
        </w:rPr>
        <w:t>(</w:t>
      </w:r>
      <w:r w:rsidR="00AE6BE1" w:rsidRPr="009976F8">
        <w:rPr>
          <w:rFonts w:eastAsiaTheme="minorEastAsia"/>
          <w:color w:val="002060"/>
          <w:kern w:val="24"/>
        </w:rPr>
        <w:t>2.1 x 75 mm, 2.7 µm)</w:t>
      </w:r>
      <w:r w:rsidR="00AA276E" w:rsidRPr="009976F8">
        <w:rPr>
          <w:color w:val="002060"/>
        </w:rPr>
        <w:t xml:space="preserve"> </w:t>
      </w:r>
      <w:r w:rsidRPr="009976F8">
        <w:rPr>
          <w:color w:val="002060"/>
        </w:rPr>
        <w:t>w</w:t>
      </w:r>
      <w:r w:rsidR="00D1325B" w:rsidRPr="009976F8">
        <w:rPr>
          <w:color w:val="002060"/>
        </w:rPr>
        <w:t>as purchased from Agilent</w:t>
      </w:r>
      <w:r w:rsidR="00AA4F1B" w:rsidRPr="009976F8">
        <w:rPr>
          <w:color w:val="002060"/>
        </w:rPr>
        <w:t xml:space="preserve">. </w:t>
      </w:r>
      <w:proofErr w:type="spellStart"/>
      <w:r w:rsidR="00ED4E90" w:rsidRPr="009976F8">
        <w:rPr>
          <w:bCs/>
          <w:color w:val="002060"/>
        </w:rPr>
        <w:t>Ascentis</w:t>
      </w:r>
      <w:proofErr w:type="spellEnd"/>
      <w:r w:rsidR="00ED4E90" w:rsidRPr="009976F8">
        <w:rPr>
          <w:bCs/>
          <w:color w:val="002060"/>
        </w:rPr>
        <w:t xml:space="preserve"> Express 90A, RP Amide</w:t>
      </w:r>
      <w:r w:rsidR="00005939" w:rsidRPr="009976F8">
        <w:rPr>
          <w:bCs/>
          <w:color w:val="002060"/>
        </w:rPr>
        <w:t xml:space="preserve"> columns</w:t>
      </w:r>
      <w:r w:rsidR="00ED4E90" w:rsidRPr="009976F8">
        <w:rPr>
          <w:bCs/>
          <w:color w:val="002060"/>
        </w:rPr>
        <w:t xml:space="preserve"> </w:t>
      </w:r>
      <w:r w:rsidR="00A25AA9" w:rsidRPr="009976F8">
        <w:rPr>
          <w:bCs/>
          <w:color w:val="002060"/>
        </w:rPr>
        <w:t>(</w:t>
      </w:r>
      <w:bookmarkStart w:id="12" w:name="_Hlk99695105"/>
      <w:r w:rsidR="00ED4E90" w:rsidRPr="009976F8">
        <w:rPr>
          <w:bCs/>
          <w:color w:val="002060"/>
        </w:rPr>
        <w:t>10cm</w:t>
      </w:r>
      <w:r w:rsidR="008A3E25" w:rsidRPr="009976F8">
        <w:rPr>
          <w:bCs/>
          <w:color w:val="002060"/>
        </w:rPr>
        <w:t xml:space="preserve"> </w:t>
      </w:r>
      <w:r w:rsidR="000F27AB" w:rsidRPr="009976F8">
        <w:rPr>
          <w:bCs/>
          <w:color w:val="002060"/>
        </w:rPr>
        <w:t>x</w:t>
      </w:r>
      <w:r w:rsidR="008A3E25" w:rsidRPr="009976F8">
        <w:rPr>
          <w:bCs/>
          <w:color w:val="002060"/>
        </w:rPr>
        <w:t xml:space="preserve"> </w:t>
      </w:r>
      <w:r w:rsidR="00ED4E90" w:rsidRPr="009976F8">
        <w:rPr>
          <w:bCs/>
          <w:color w:val="002060"/>
        </w:rPr>
        <w:t>2.1mm, 2.7um</w:t>
      </w:r>
      <w:bookmarkEnd w:id="12"/>
      <w:r w:rsidR="00005939" w:rsidRPr="009976F8">
        <w:rPr>
          <w:bCs/>
          <w:color w:val="002060"/>
        </w:rPr>
        <w:t xml:space="preserve">; </w:t>
      </w:r>
      <w:r w:rsidR="000F27AB" w:rsidRPr="009976F8">
        <w:rPr>
          <w:bCs/>
          <w:color w:val="002060"/>
        </w:rPr>
        <w:t xml:space="preserve">10cm x 2.1mm, 2 um) </w:t>
      </w:r>
      <w:r w:rsidR="00AA4F1B" w:rsidRPr="009976F8">
        <w:rPr>
          <w:bCs/>
          <w:color w:val="002060"/>
        </w:rPr>
        <w:t>w</w:t>
      </w:r>
      <w:r w:rsidR="00084B3D" w:rsidRPr="009976F8">
        <w:rPr>
          <w:bCs/>
          <w:color w:val="002060"/>
        </w:rPr>
        <w:t>ere</w:t>
      </w:r>
      <w:r w:rsidR="00AA4F1B" w:rsidRPr="009976F8">
        <w:rPr>
          <w:bCs/>
          <w:color w:val="002060"/>
        </w:rPr>
        <w:t xml:space="preserve"> purchased </w:t>
      </w:r>
      <w:r w:rsidR="00ED4E90" w:rsidRPr="009976F8">
        <w:rPr>
          <w:bCs/>
          <w:color w:val="002060"/>
        </w:rPr>
        <w:t xml:space="preserve">from Sigma Aldrich. </w:t>
      </w:r>
      <w:r w:rsidR="006F65E2" w:rsidRPr="009976F8">
        <w:rPr>
          <w:bCs/>
          <w:color w:val="002060"/>
        </w:rPr>
        <w:t>S</w:t>
      </w:r>
      <w:r w:rsidR="00ED4E90" w:rsidRPr="009976F8">
        <w:rPr>
          <w:bCs/>
          <w:color w:val="002060"/>
        </w:rPr>
        <w:t>ialic acid kit</w:t>
      </w:r>
      <w:r w:rsidR="0048002D">
        <w:rPr>
          <w:bCs/>
          <w:color w:val="002060"/>
        </w:rPr>
        <w:t>,</w:t>
      </w:r>
      <w:r w:rsidR="00ED4E90" w:rsidRPr="009976F8">
        <w:rPr>
          <w:bCs/>
          <w:color w:val="002060"/>
        </w:rPr>
        <w:t xml:space="preserve"> containing DMB, </w:t>
      </w:r>
      <w:r w:rsidR="006C2F84">
        <w:rPr>
          <w:bCs/>
          <w:color w:val="002060"/>
        </w:rPr>
        <w:t>phosphoric</w:t>
      </w:r>
      <w:r w:rsidR="00ED4E90" w:rsidRPr="009976F8">
        <w:rPr>
          <w:bCs/>
          <w:color w:val="002060"/>
        </w:rPr>
        <w:t xml:space="preserve"> acid, NANA, NGNA and fetuin</w:t>
      </w:r>
      <w:r w:rsidR="0048002D">
        <w:rPr>
          <w:bCs/>
          <w:color w:val="002060"/>
        </w:rPr>
        <w:t>,</w:t>
      </w:r>
      <w:r w:rsidR="00ED4E90" w:rsidRPr="009976F8">
        <w:rPr>
          <w:bCs/>
          <w:color w:val="002060"/>
        </w:rPr>
        <w:t xml:space="preserve"> w</w:t>
      </w:r>
      <w:r w:rsidR="0048002D">
        <w:rPr>
          <w:bCs/>
          <w:color w:val="002060"/>
        </w:rPr>
        <w:t>as</w:t>
      </w:r>
      <w:r w:rsidR="00ED4E90" w:rsidRPr="009976F8">
        <w:rPr>
          <w:bCs/>
          <w:color w:val="002060"/>
        </w:rPr>
        <w:t xml:space="preserve"> purchased from Agilent. </w:t>
      </w:r>
      <w:r w:rsidR="0020045A">
        <w:rPr>
          <w:bCs/>
          <w:color w:val="002060"/>
        </w:rPr>
        <w:t>HPLC</w:t>
      </w:r>
      <w:r w:rsidR="006E082A">
        <w:rPr>
          <w:bCs/>
          <w:color w:val="002060"/>
        </w:rPr>
        <w:t xml:space="preserve">-grade </w:t>
      </w:r>
      <w:r w:rsidR="00073D9B" w:rsidRPr="009976F8">
        <w:rPr>
          <w:color w:val="002060"/>
        </w:rPr>
        <w:t xml:space="preserve">Water and </w:t>
      </w:r>
      <w:r w:rsidR="000855BE">
        <w:rPr>
          <w:color w:val="002060"/>
        </w:rPr>
        <w:t>a</w:t>
      </w:r>
      <w:r w:rsidR="00073D9B" w:rsidRPr="009976F8">
        <w:rPr>
          <w:color w:val="002060"/>
        </w:rPr>
        <w:t xml:space="preserve">cetonitrile for </w:t>
      </w:r>
      <w:r w:rsidR="0064409F">
        <w:rPr>
          <w:color w:val="002060"/>
        </w:rPr>
        <w:t xml:space="preserve">the </w:t>
      </w:r>
      <w:r w:rsidR="00073D9B" w:rsidRPr="009976F8">
        <w:rPr>
          <w:color w:val="002060"/>
        </w:rPr>
        <w:t>mobile phases were purchased from Fisher Scientific (Hampton, NH)</w:t>
      </w:r>
      <w:r w:rsidR="00C21679" w:rsidRPr="009976F8">
        <w:rPr>
          <w:color w:val="002060"/>
        </w:rPr>
        <w:t xml:space="preserve"> and </w:t>
      </w:r>
      <w:r w:rsidR="00073D9B" w:rsidRPr="009976F8">
        <w:rPr>
          <w:color w:val="002060"/>
        </w:rPr>
        <w:t>formic acid</w:t>
      </w:r>
      <w:r w:rsidR="00C21679" w:rsidRPr="009976F8">
        <w:rPr>
          <w:color w:val="002060"/>
        </w:rPr>
        <w:t xml:space="preserve"> was</w:t>
      </w:r>
      <w:r w:rsidR="00073D9B" w:rsidRPr="009976F8">
        <w:rPr>
          <w:color w:val="002060"/>
        </w:rPr>
        <w:t xml:space="preserve"> purchased from Sigma Aldrich (St. Louis, MO). </w:t>
      </w:r>
      <w:r w:rsidR="00DE4E3E" w:rsidRPr="009976F8">
        <w:rPr>
          <w:color w:val="002060"/>
        </w:rPr>
        <w:t xml:space="preserve">All chromatographic separations were performed on Waters </w:t>
      </w:r>
      <w:r w:rsidR="00FC7084" w:rsidRPr="009976F8">
        <w:rPr>
          <w:color w:val="002060"/>
          <w:shd w:val="clear" w:color="auto" w:fill="FFFFFF"/>
        </w:rPr>
        <w:t>ACQUITY Classic UPLC</w:t>
      </w:r>
      <w:r w:rsidR="003B12B7" w:rsidRPr="009976F8">
        <w:rPr>
          <w:color w:val="002060"/>
          <w:shd w:val="clear" w:color="auto" w:fill="FFFFFF"/>
        </w:rPr>
        <w:t xml:space="preserve"> </w:t>
      </w:r>
      <w:r w:rsidR="00DE4E3E" w:rsidRPr="009976F8">
        <w:rPr>
          <w:color w:val="002060"/>
        </w:rPr>
        <w:t xml:space="preserve">system </w:t>
      </w:r>
      <w:r w:rsidR="00F66A6F" w:rsidRPr="009976F8">
        <w:rPr>
          <w:color w:val="002060"/>
        </w:rPr>
        <w:t>co</w:t>
      </w:r>
      <w:r w:rsidR="00F66A6F">
        <w:rPr>
          <w:color w:val="002060"/>
        </w:rPr>
        <w:t>mposed</w:t>
      </w:r>
      <w:r w:rsidR="002768A3" w:rsidRPr="009976F8">
        <w:rPr>
          <w:color w:val="002060"/>
        </w:rPr>
        <w:t xml:space="preserve"> of the following modules and control software:</w:t>
      </w:r>
      <w:r w:rsidR="001D2CED" w:rsidRPr="009976F8">
        <w:rPr>
          <w:color w:val="002060"/>
        </w:rPr>
        <w:t xml:space="preserve"> </w:t>
      </w:r>
      <w:r w:rsidR="002768A3" w:rsidRPr="009976F8">
        <w:rPr>
          <w:color w:val="002060"/>
        </w:rPr>
        <w:t>Binary Solvent Manager</w:t>
      </w:r>
      <w:r w:rsidR="001D2CED" w:rsidRPr="009976F8">
        <w:rPr>
          <w:color w:val="002060"/>
        </w:rPr>
        <w:t xml:space="preserve">, </w:t>
      </w:r>
      <w:r w:rsidR="002768A3" w:rsidRPr="009976F8">
        <w:rPr>
          <w:color w:val="002060"/>
        </w:rPr>
        <w:t>Sample Manager</w:t>
      </w:r>
      <w:r w:rsidR="001D2CED" w:rsidRPr="009976F8">
        <w:rPr>
          <w:color w:val="002060"/>
        </w:rPr>
        <w:t xml:space="preserve">, </w:t>
      </w:r>
      <w:r w:rsidR="002768A3" w:rsidRPr="009976F8">
        <w:rPr>
          <w:color w:val="002060"/>
        </w:rPr>
        <w:t>Column Manager (CM-A)</w:t>
      </w:r>
      <w:r w:rsidR="001D2CED" w:rsidRPr="009976F8">
        <w:rPr>
          <w:color w:val="002060"/>
        </w:rPr>
        <w:t xml:space="preserve">, </w:t>
      </w:r>
      <w:r w:rsidR="00AF6C58" w:rsidRPr="009976F8">
        <w:rPr>
          <w:color w:val="002060"/>
        </w:rPr>
        <w:t>UV/Vis</w:t>
      </w:r>
      <w:r w:rsidR="00DC13EF" w:rsidRPr="009976F8">
        <w:rPr>
          <w:color w:val="002060"/>
        </w:rPr>
        <w:t>/</w:t>
      </w:r>
      <w:r w:rsidR="00AF6C58" w:rsidRPr="009976F8">
        <w:rPr>
          <w:color w:val="002060"/>
        </w:rPr>
        <w:t xml:space="preserve">fluorescence detector and </w:t>
      </w:r>
      <w:r w:rsidR="002768A3" w:rsidRPr="009976F8">
        <w:rPr>
          <w:color w:val="002060"/>
        </w:rPr>
        <w:t>Empower</w:t>
      </w:r>
      <w:r w:rsidR="003223A8">
        <w:rPr>
          <w:color w:val="002060"/>
        </w:rPr>
        <w:t>-</w:t>
      </w:r>
      <w:r w:rsidR="002768A3" w:rsidRPr="009976F8">
        <w:rPr>
          <w:color w:val="002060"/>
        </w:rPr>
        <w:t>3 Software/Windows 10 PC</w:t>
      </w:r>
      <w:r w:rsidR="00AF6C58" w:rsidRPr="009976F8">
        <w:rPr>
          <w:color w:val="002060"/>
        </w:rPr>
        <w:t>.</w:t>
      </w:r>
      <w:r w:rsidR="00E63A64" w:rsidRPr="009976F8">
        <w:rPr>
          <w:color w:val="002060"/>
        </w:rPr>
        <w:t xml:space="preserve"> </w:t>
      </w:r>
      <w:r w:rsidR="00017DF3" w:rsidRPr="009976F8">
        <w:rPr>
          <w:i/>
          <w:iCs/>
          <w:color w:val="002060"/>
        </w:rPr>
        <w:lastRenderedPageBreak/>
        <w:t>Note:</w:t>
      </w:r>
      <w:r w:rsidR="00017DF3" w:rsidRPr="009976F8">
        <w:rPr>
          <w:color w:val="002060"/>
        </w:rPr>
        <w:t xml:space="preserve"> </w:t>
      </w:r>
      <w:r w:rsidR="00E63A64" w:rsidRPr="009976F8">
        <w:rPr>
          <w:color w:val="002060"/>
        </w:rPr>
        <w:t xml:space="preserve">The </w:t>
      </w:r>
      <w:r w:rsidR="00BD5C28" w:rsidRPr="009976F8">
        <w:rPr>
          <w:color w:val="002060"/>
        </w:rPr>
        <w:t>µ</w:t>
      </w:r>
      <w:r w:rsidR="00E63A64" w:rsidRPr="009976F8">
        <w:rPr>
          <w:color w:val="002060"/>
        </w:rPr>
        <w:t xml:space="preserve">SIA cannot work with </w:t>
      </w:r>
      <w:r w:rsidR="004B249B" w:rsidRPr="009976F8">
        <w:rPr>
          <w:color w:val="002060"/>
        </w:rPr>
        <w:t xml:space="preserve">sample managers with </w:t>
      </w:r>
      <w:r w:rsidR="000F598B" w:rsidRPr="009976F8">
        <w:rPr>
          <w:color w:val="002060"/>
        </w:rPr>
        <w:t>flowthrough needle (</w:t>
      </w:r>
      <w:r w:rsidR="00E63A64" w:rsidRPr="009976F8">
        <w:rPr>
          <w:color w:val="002060"/>
        </w:rPr>
        <w:t>FTN</w:t>
      </w:r>
      <w:r w:rsidR="000F598B" w:rsidRPr="009976F8">
        <w:rPr>
          <w:color w:val="002060"/>
        </w:rPr>
        <w:t>)</w:t>
      </w:r>
      <w:r w:rsidR="001C2F4B" w:rsidRPr="009976F8">
        <w:rPr>
          <w:color w:val="002060"/>
        </w:rPr>
        <w:t xml:space="preserve"> as the</w:t>
      </w:r>
      <w:r w:rsidR="00E63A64" w:rsidRPr="009976F8">
        <w:rPr>
          <w:color w:val="002060"/>
        </w:rPr>
        <w:t xml:space="preserve"> injection valve on an FTN</w:t>
      </w:r>
      <w:r w:rsidR="002E698B" w:rsidRPr="009976F8">
        <w:rPr>
          <w:color w:val="002060"/>
        </w:rPr>
        <w:t xml:space="preserve"> </w:t>
      </w:r>
      <w:r w:rsidR="00E63A64" w:rsidRPr="009976F8">
        <w:rPr>
          <w:color w:val="002060"/>
        </w:rPr>
        <w:t>injector</w:t>
      </w:r>
      <w:r w:rsidR="00406DB1" w:rsidRPr="009976F8">
        <w:rPr>
          <w:color w:val="002060"/>
        </w:rPr>
        <w:t xml:space="preserve"> is lacking</w:t>
      </w:r>
      <w:r w:rsidR="00E63A64" w:rsidRPr="009976F8">
        <w:rPr>
          <w:color w:val="002060"/>
        </w:rPr>
        <w:t xml:space="preserve"> the necessary ports to allow a sample to be fed from an external source.</w:t>
      </w:r>
      <w:r w:rsidR="00C56060" w:rsidRPr="009976F8">
        <w:rPr>
          <w:color w:val="002060"/>
        </w:rPr>
        <w:t xml:space="preserve"> The </w:t>
      </w:r>
      <w:proofErr w:type="spellStart"/>
      <w:r w:rsidR="00C56060" w:rsidRPr="009976F8">
        <w:rPr>
          <w:color w:val="002060"/>
        </w:rPr>
        <w:t>SegFlow</w:t>
      </w:r>
      <w:proofErr w:type="spellEnd"/>
      <w:r w:rsidR="00C56060" w:rsidRPr="009976F8">
        <w:rPr>
          <w:color w:val="002060"/>
        </w:rPr>
        <w:t xml:space="preserve"> autosampler co</w:t>
      </w:r>
      <w:r w:rsidR="00183CE1">
        <w:rPr>
          <w:color w:val="002060"/>
        </w:rPr>
        <w:t>nsists</w:t>
      </w:r>
      <w:r w:rsidR="00C56060" w:rsidRPr="009976F8">
        <w:rPr>
          <w:color w:val="002060"/>
        </w:rPr>
        <w:t xml:space="preserve"> of </w:t>
      </w:r>
      <w:proofErr w:type="spellStart"/>
      <w:r w:rsidR="00C56060" w:rsidRPr="009976F8">
        <w:rPr>
          <w:color w:val="002060"/>
        </w:rPr>
        <w:t>SegFlow</w:t>
      </w:r>
      <w:proofErr w:type="spellEnd"/>
      <w:r w:rsidR="00C723C9" w:rsidRPr="009976F8">
        <w:rPr>
          <w:color w:val="002060"/>
        </w:rPr>
        <w:t xml:space="preserve"> 4800</w:t>
      </w:r>
      <w:r w:rsidR="00C56060" w:rsidRPr="009976F8">
        <w:rPr>
          <w:color w:val="002060"/>
        </w:rPr>
        <w:t xml:space="preserve">, </w:t>
      </w:r>
      <w:proofErr w:type="spellStart"/>
      <w:r w:rsidR="00C56060" w:rsidRPr="009976F8">
        <w:rPr>
          <w:color w:val="002060"/>
        </w:rPr>
        <w:t>SegMod</w:t>
      </w:r>
      <w:proofErr w:type="spellEnd"/>
      <w:r w:rsidR="00C56060" w:rsidRPr="009976F8">
        <w:rPr>
          <w:color w:val="002060"/>
        </w:rPr>
        <w:t xml:space="preserve">, </w:t>
      </w:r>
      <w:proofErr w:type="spellStart"/>
      <w:r w:rsidR="00C56060" w:rsidRPr="009976F8">
        <w:rPr>
          <w:color w:val="002060"/>
        </w:rPr>
        <w:t>SampleMod</w:t>
      </w:r>
      <w:proofErr w:type="spellEnd"/>
      <w:r w:rsidR="00560BF5" w:rsidRPr="009976F8">
        <w:rPr>
          <w:color w:val="002060"/>
        </w:rPr>
        <w:t xml:space="preserve"> 300</w:t>
      </w:r>
      <w:r w:rsidR="00C56060" w:rsidRPr="009976F8">
        <w:rPr>
          <w:color w:val="002060"/>
        </w:rPr>
        <w:t xml:space="preserve">, and associated accessories such as FISP probe, </w:t>
      </w:r>
      <w:r w:rsidR="006D665C">
        <w:rPr>
          <w:color w:val="002060"/>
        </w:rPr>
        <w:t xml:space="preserve">and </w:t>
      </w:r>
      <w:r w:rsidR="00C56060" w:rsidRPr="009976F8">
        <w:rPr>
          <w:color w:val="002060"/>
        </w:rPr>
        <w:t>cleaning liquid containers. The sample processing system consist</w:t>
      </w:r>
      <w:r w:rsidR="00482462">
        <w:rPr>
          <w:color w:val="002060"/>
        </w:rPr>
        <w:t>s</w:t>
      </w:r>
      <w:r w:rsidR="00C56060" w:rsidRPr="009976F8">
        <w:rPr>
          <w:color w:val="002060"/>
        </w:rPr>
        <w:t xml:space="preserve"> of </w:t>
      </w:r>
      <w:r w:rsidR="009A41B7">
        <w:rPr>
          <w:color w:val="002060"/>
        </w:rPr>
        <w:t>µ</w:t>
      </w:r>
      <w:r w:rsidR="00C56060" w:rsidRPr="009976F8">
        <w:rPr>
          <w:color w:val="002060"/>
        </w:rPr>
        <w:t xml:space="preserve">SIA, </w:t>
      </w:r>
      <w:r w:rsidR="00807143" w:rsidRPr="009976F8">
        <w:rPr>
          <w:color w:val="002060"/>
        </w:rPr>
        <w:t>SMA-A</w:t>
      </w:r>
      <w:r w:rsidR="00FE45AD" w:rsidRPr="009976F8">
        <w:rPr>
          <w:color w:val="002060"/>
        </w:rPr>
        <w:t xml:space="preserve"> micro-volume </w:t>
      </w:r>
      <w:r w:rsidR="00C56060" w:rsidRPr="009976F8">
        <w:rPr>
          <w:color w:val="002060"/>
        </w:rPr>
        <w:t xml:space="preserve">flow cell, </w:t>
      </w:r>
      <w:r w:rsidR="00C835ED" w:rsidRPr="009976F8">
        <w:rPr>
          <w:color w:val="002060"/>
        </w:rPr>
        <w:t xml:space="preserve">DH-2000 Ocean Insight deuterium lamp </w:t>
      </w:r>
      <w:r w:rsidR="00C56060" w:rsidRPr="009976F8">
        <w:rPr>
          <w:color w:val="002060"/>
        </w:rPr>
        <w:t>spectro</w:t>
      </w:r>
      <w:r w:rsidR="00360167">
        <w:rPr>
          <w:color w:val="002060"/>
        </w:rPr>
        <w:t>photo</w:t>
      </w:r>
      <w:r w:rsidR="00C56060" w:rsidRPr="009976F8">
        <w:rPr>
          <w:color w:val="002060"/>
        </w:rPr>
        <w:t>meter</w:t>
      </w:r>
      <w:r w:rsidR="00CD58D9">
        <w:rPr>
          <w:color w:val="002060"/>
        </w:rPr>
        <w:t xml:space="preserve"> and a</w:t>
      </w:r>
      <w:r w:rsidR="00C56060" w:rsidRPr="009976F8">
        <w:rPr>
          <w:color w:val="002060"/>
        </w:rPr>
        <w:t xml:space="preserve"> protein</w:t>
      </w:r>
      <w:r w:rsidR="00A63C69">
        <w:rPr>
          <w:color w:val="002060"/>
        </w:rPr>
        <w:t xml:space="preserve"> </w:t>
      </w:r>
      <w:r w:rsidR="00C56060" w:rsidRPr="009976F8">
        <w:rPr>
          <w:color w:val="002060"/>
        </w:rPr>
        <w:t>A column</w:t>
      </w:r>
      <w:r w:rsidR="00CD58D9">
        <w:rPr>
          <w:color w:val="002060"/>
        </w:rPr>
        <w:t>.</w:t>
      </w:r>
      <w:r w:rsidR="00C56060" w:rsidRPr="009976F8">
        <w:rPr>
          <w:color w:val="002060"/>
        </w:rPr>
        <w:t xml:space="preserve"> </w:t>
      </w:r>
    </w:p>
    <w:p w14:paraId="77DD13FF" w14:textId="2AB7E315" w:rsidR="00D43156" w:rsidRPr="009976F8" w:rsidRDefault="001F73EC" w:rsidP="006D71FE">
      <w:pPr>
        <w:pStyle w:val="Heading2"/>
        <w:numPr>
          <w:ilvl w:val="0"/>
          <w:numId w:val="0"/>
        </w:numPr>
        <w:spacing w:before="100" w:beforeAutospacing="1" w:after="100" w:afterAutospacing="1" w:line="360" w:lineRule="auto"/>
        <w:jc w:val="left"/>
        <w:rPr>
          <w:rFonts w:ascii="Times New Roman" w:hAnsi="Times New Roman"/>
          <w:b/>
          <w:color w:val="002060"/>
          <w:sz w:val="24"/>
          <w:szCs w:val="24"/>
        </w:rPr>
      </w:pPr>
      <w:r w:rsidRPr="009976F8">
        <w:rPr>
          <w:rFonts w:ascii="Times New Roman" w:hAnsi="Times New Roman"/>
          <w:b/>
          <w:color w:val="002060"/>
          <w:sz w:val="24"/>
          <w:szCs w:val="24"/>
        </w:rPr>
        <w:t xml:space="preserve">PAT </w:t>
      </w:r>
      <w:r w:rsidR="00A1023A" w:rsidRPr="009976F8">
        <w:rPr>
          <w:rFonts w:ascii="Times New Roman" w:hAnsi="Times New Roman"/>
          <w:b/>
          <w:color w:val="002060"/>
          <w:sz w:val="24"/>
          <w:szCs w:val="24"/>
        </w:rPr>
        <w:t>Instrument</w:t>
      </w:r>
      <w:r w:rsidR="00233433" w:rsidRPr="009976F8">
        <w:rPr>
          <w:rFonts w:ascii="Times New Roman" w:hAnsi="Times New Roman"/>
          <w:b/>
          <w:color w:val="002060"/>
          <w:sz w:val="24"/>
          <w:szCs w:val="24"/>
        </w:rPr>
        <w:t xml:space="preserve"> modules</w:t>
      </w:r>
    </w:p>
    <w:p w14:paraId="7E59A804" w14:textId="27604AB9" w:rsidR="00E032A6" w:rsidRPr="005317CE" w:rsidRDefault="00A1023A" w:rsidP="005317CE">
      <w:pPr>
        <w:pStyle w:val="NormalWeb"/>
        <w:spacing w:before="0" w:beforeAutospacing="0" w:after="0" w:afterAutospacing="0"/>
        <w:rPr>
          <w:rFonts w:eastAsia="Tahoma"/>
          <w:bCs/>
          <w:color w:val="002060"/>
        </w:rPr>
      </w:pPr>
      <w:r w:rsidRPr="005317CE">
        <w:rPr>
          <w:rFonts w:eastAsia="Tahoma"/>
          <w:bCs/>
          <w:color w:val="002060"/>
        </w:rPr>
        <w:t xml:space="preserve">The </w:t>
      </w:r>
      <w:bookmarkStart w:id="13" w:name="_Hlk93153509"/>
      <w:bookmarkStart w:id="14" w:name="_Hlk99545606"/>
      <w:r w:rsidR="00F948AE" w:rsidRPr="005317CE">
        <w:rPr>
          <w:rFonts w:eastAsia="Tahoma"/>
          <w:bCs/>
          <w:color w:val="002060"/>
        </w:rPr>
        <w:t xml:space="preserve">integrated </w:t>
      </w:r>
      <w:proofErr w:type="spellStart"/>
      <w:r w:rsidR="00F948AE" w:rsidRPr="005317CE">
        <w:rPr>
          <w:rFonts w:eastAsia="Tahoma"/>
          <w:bCs/>
          <w:color w:val="002060"/>
        </w:rPr>
        <w:t>SegFlow</w:t>
      </w:r>
      <w:proofErr w:type="spellEnd"/>
      <w:r w:rsidR="00FE7005">
        <w:rPr>
          <w:rFonts w:eastAsia="Tahoma"/>
          <w:bCs/>
          <w:color w:val="002060"/>
        </w:rPr>
        <w:t>-</w:t>
      </w:r>
      <w:r w:rsidRPr="005317CE">
        <w:rPr>
          <w:rFonts w:eastAsia="Tahoma"/>
          <w:bCs/>
          <w:color w:val="002060"/>
        </w:rPr>
        <w:t>µSIA</w:t>
      </w:r>
      <w:bookmarkEnd w:id="13"/>
      <w:r w:rsidR="00FE7005">
        <w:rPr>
          <w:rFonts w:eastAsia="Tahoma"/>
          <w:bCs/>
          <w:color w:val="002060"/>
        </w:rPr>
        <w:t>-</w:t>
      </w:r>
      <w:r w:rsidR="00F10E1C" w:rsidRPr="005317CE">
        <w:rPr>
          <w:rFonts w:eastAsia="Tahoma"/>
          <w:bCs/>
          <w:color w:val="002060"/>
        </w:rPr>
        <w:t>UPLC</w:t>
      </w:r>
      <w:r w:rsidRPr="005317CE">
        <w:rPr>
          <w:rFonts w:eastAsia="Tahoma"/>
          <w:bCs/>
          <w:color w:val="002060"/>
        </w:rPr>
        <w:t xml:space="preserve"> PAT </w:t>
      </w:r>
      <w:r w:rsidR="000041D2" w:rsidRPr="005317CE">
        <w:rPr>
          <w:rFonts w:eastAsia="Tahoma"/>
          <w:bCs/>
          <w:color w:val="002060"/>
        </w:rPr>
        <w:t>system</w:t>
      </w:r>
      <w:r w:rsidRPr="005317CE">
        <w:rPr>
          <w:rFonts w:eastAsia="Tahoma"/>
          <w:bCs/>
          <w:color w:val="002060"/>
        </w:rPr>
        <w:t xml:space="preserve"> </w:t>
      </w:r>
      <w:bookmarkEnd w:id="14"/>
      <w:r w:rsidRPr="005317CE">
        <w:rPr>
          <w:rFonts w:eastAsia="Tahoma"/>
          <w:bCs/>
          <w:color w:val="002060"/>
        </w:rPr>
        <w:t xml:space="preserve">is a fully automated </w:t>
      </w:r>
      <w:r w:rsidR="006D71FE" w:rsidRPr="005317CE">
        <w:rPr>
          <w:rFonts w:eastAsia="Tahoma"/>
          <w:bCs/>
          <w:color w:val="002060"/>
        </w:rPr>
        <w:t>platform</w:t>
      </w:r>
      <w:r w:rsidR="000617C3" w:rsidRPr="005317CE">
        <w:rPr>
          <w:rFonts w:eastAsia="Tahoma"/>
          <w:bCs/>
          <w:color w:val="002060"/>
        </w:rPr>
        <w:t>, configured</w:t>
      </w:r>
      <w:r w:rsidRPr="005317CE">
        <w:rPr>
          <w:rFonts w:eastAsia="Tahoma"/>
          <w:bCs/>
          <w:color w:val="002060"/>
        </w:rPr>
        <w:t xml:space="preserve"> to achieve online sampling </w:t>
      </w:r>
      <w:r w:rsidR="00C56060" w:rsidRPr="005317CE">
        <w:rPr>
          <w:rFonts w:eastAsia="Tahoma"/>
          <w:bCs/>
          <w:color w:val="002060"/>
        </w:rPr>
        <w:t xml:space="preserve">followed by </w:t>
      </w:r>
      <w:r w:rsidR="00C007E6" w:rsidRPr="005317CE">
        <w:rPr>
          <w:rFonts w:eastAsia="Tahoma"/>
          <w:bCs/>
          <w:color w:val="002060"/>
        </w:rPr>
        <w:t xml:space="preserve">titer measurement, </w:t>
      </w:r>
      <w:r w:rsidRPr="005317CE">
        <w:rPr>
          <w:rFonts w:eastAsia="Tahoma"/>
          <w:bCs/>
          <w:color w:val="002060"/>
        </w:rPr>
        <w:t xml:space="preserve">inline sample preparation and subsequent online UPLC analysis. </w:t>
      </w:r>
      <w:proofErr w:type="spellStart"/>
      <w:r w:rsidR="00E032A6" w:rsidRPr="009976F8">
        <w:rPr>
          <w:color w:val="002060"/>
        </w:rPr>
        <w:t>Flownamics</w:t>
      </w:r>
      <w:proofErr w:type="spellEnd"/>
      <w:r w:rsidR="00DF02FA">
        <w:rPr>
          <w:color w:val="002060"/>
        </w:rPr>
        <w:t>’</w:t>
      </w:r>
      <w:r w:rsidR="00E032A6" w:rsidRPr="009976F8">
        <w:rPr>
          <w:color w:val="002060"/>
        </w:rPr>
        <w:t xml:space="preserve"> </w:t>
      </w:r>
      <w:proofErr w:type="spellStart"/>
      <w:r w:rsidR="00E032A6" w:rsidRPr="009976F8">
        <w:rPr>
          <w:color w:val="002060"/>
        </w:rPr>
        <w:t>SegFlow</w:t>
      </w:r>
      <w:proofErr w:type="spellEnd"/>
      <w:r w:rsidR="00E032A6" w:rsidRPr="009976F8">
        <w:rPr>
          <w:color w:val="002060"/>
        </w:rPr>
        <w:t xml:space="preserve"> 4800 </w:t>
      </w:r>
      <w:r w:rsidR="009A695B">
        <w:rPr>
          <w:color w:val="002060"/>
        </w:rPr>
        <w:t xml:space="preserve">online </w:t>
      </w:r>
      <w:r w:rsidR="008727B3" w:rsidRPr="009976F8">
        <w:rPr>
          <w:color w:val="002060"/>
        </w:rPr>
        <w:t>sampli</w:t>
      </w:r>
      <w:r w:rsidR="009A695B">
        <w:rPr>
          <w:color w:val="002060"/>
        </w:rPr>
        <w:t>ng</w:t>
      </w:r>
      <w:r w:rsidR="00E032A6" w:rsidRPr="009976F8">
        <w:rPr>
          <w:color w:val="002060"/>
        </w:rPr>
        <w:t xml:space="preserve"> </w:t>
      </w:r>
      <w:r w:rsidR="009A695B">
        <w:rPr>
          <w:color w:val="002060"/>
        </w:rPr>
        <w:t xml:space="preserve">system </w:t>
      </w:r>
      <w:r w:rsidR="00E032A6" w:rsidRPr="009976F8">
        <w:rPr>
          <w:color w:val="002060"/>
        </w:rPr>
        <w:t xml:space="preserve">is interfaced with the µSIA device to draw cell-free </w:t>
      </w:r>
      <w:r w:rsidR="004C0CEE" w:rsidRPr="009976F8">
        <w:rPr>
          <w:color w:val="002060"/>
        </w:rPr>
        <w:t>sterile</w:t>
      </w:r>
      <w:r w:rsidR="00C6560C" w:rsidRPr="009976F8">
        <w:rPr>
          <w:color w:val="002060"/>
        </w:rPr>
        <w:t xml:space="preserve"> </w:t>
      </w:r>
      <w:r w:rsidR="00E032A6" w:rsidRPr="009976F8">
        <w:rPr>
          <w:color w:val="002060"/>
        </w:rPr>
        <w:t xml:space="preserve">samples from </w:t>
      </w:r>
      <w:r w:rsidR="00C76C62" w:rsidRPr="009976F8">
        <w:rPr>
          <w:color w:val="002060"/>
        </w:rPr>
        <w:t xml:space="preserve">the </w:t>
      </w:r>
      <w:r w:rsidR="00E032A6" w:rsidRPr="009976F8">
        <w:rPr>
          <w:color w:val="002060"/>
        </w:rPr>
        <w:t xml:space="preserve">bioreactors using 310 nm F-series FISP probe </w:t>
      </w:r>
      <w:r w:rsidR="00693110" w:rsidRPr="009976F8">
        <w:rPr>
          <w:color w:val="002060"/>
        </w:rPr>
        <w:t xml:space="preserve">with 0.2mm pore size ceramic membrane </w:t>
      </w:r>
      <w:r w:rsidR="00E032A6" w:rsidRPr="009976F8">
        <w:rPr>
          <w:color w:val="002060"/>
        </w:rPr>
        <w:t>(</w:t>
      </w:r>
      <w:proofErr w:type="spellStart"/>
      <w:r w:rsidR="00E032A6" w:rsidRPr="009976F8">
        <w:rPr>
          <w:color w:val="002060"/>
        </w:rPr>
        <w:t>Flownamics</w:t>
      </w:r>
      <w:proofErr w:type="spellEnd"/>
      <w:r w:rsidR="00E032A6" w:rsidRPr="009976F8">
        <w:rPr>
          <w:color w:val="002060"/>
        </w:rPr>
        <w:t xml:space="preserve"> Inc., Madison, WI) </w:t>
      </w:r>
      <w:r w:rsidR="00D5241E" w:rsidRPr="009976F8">
        <w:rPr>
          <w:color w:val="002060"/>
        </w:rPr>
        <w:t xml:space="preserve">to </w:t>
      </w:r>
      <w:r w:rsidR="00E032A6" w:rsidRPr="009976F8">
        <w:rPr>
          <w:color w:val="002060"/>
        </w:rPr>
        <w:t>deliver sample</w:t>
      </w:r>
      <w:r w:rsidR="009624B5" w:rsidRPr="009976F8">
        <w:rPr>
          <w:color w:val="002060"/>
        </w:rPr>
        <w:t>s</w:t>
      </w:r>
      <w:r w:rsidR="00E032A6" w:rsidRPr="009976F8">
        <w:rPr>
          <w:color w:val="002060"/>
        </w:rPr>
        <w:t xml:space="preserve"> to </w:t>
      </w:r>
      <w:r w:rsidR="00217F9A">
        <w:rPr>
          <w:color w:val="002060"/>
        </w:rPr>
        <w:t xml:space="preserve">the </w:t>
      </w:r>
      <w:r w:rsidR="00E032A6" w:rsidRPr="009976F8">
        <w:rPr>
          <w:color w:val="002060"/>
        </w:rPr>
        <w:t>µSIA through</w:t>
      </w:r>
      <w:r w:rsidR="006F1ADC" w:rsidRPr="009976F8">
        <w:rPr>
          <w:color w:val="002060"/>
        </w:rPr>
        <w:t xml:space="preserve"> </w:t>
      </w:r>
      <w:proofErr w:type="spellStart"/>
      <w:r w:rsidR="006F1ADC" w:rsidRPr="009976F8">
        <w:rPr>
          <w:color w:val="002060"/>
        </w:rPr>
        <w:t>S</w:t>
      </w:r>
      <w:r w:rsidR="004D017D" w:rsidRPr="009976F8">
        <w:rPr>
          <w:color w:val="002060"/>
        </w:rPr>
        <w:t>egMod-Sa</w:t>
      </w:r>
      <w:r w:rsidR="00A06BD7" w:rsidRPr="009976F8">
        <w:rPr>
          <w:color w:val="002060"/>
        </w:rPr>
        <w:t>mpleMod</w:t>
      </w:r>
      <w:proofErr w:type="spellEnd"/>
      <w:r w:rsidR="003B5515" w:rsidRPr="009976F8">
        <w:rPr>
          <w:color w:val="002060"/>
        </w:rPr>
        <w:t xml:space="preserve">. </w:t>
      </w:r>
      <w:r w:rsidR="00C6560C" w:rsidRPr="009976F8">
        <w:rPr>
          <w:color w:val="002060"/>
        </w:rPr>
        <w:t>Such o</w:t>
      </w:r>
      <w:r w:rsidR="00E032A6" w:rsidRPr="009976F8">
        <w:rPr>
          <w:color w:val="002060"/>
        </w:rPr>
        <w:t xml:space="preserve">n-line sampling technology allows rapid and accurate sampling from </w:t>
      </w:r>
      <w:r w:rsidR="000B4084" w:rsidRPr="009976F8">
        <w:rPr>
          <w:color w:val="002060"/>
        </w:rPr>
        <w:t xml:space="preserve">up to </w:t>
      </w:r>
      <w:r w:rsidR="00E032A6" w:rsidRPr="009976F8">
        <w:rPr>
          <w:color w:val="002060"/>
        </w:rPr>
        <w:t xml:space="preserve">eight bioreactors </w:t>
      </w:r>
      <w:r w:rsidR="00D6573C">
        <w:rPr>
          <w:color w:val="002060"/>
        </w:rPr>
        <w:t xml:space="preserve">to </w:t>
      </w:r>
      <w:r w:rsidR="00E032A6" w:rsidRPr="009976F8">
        <w:rPr>
          <w:color w:val="002060"/>
        </w:rPr>
        <w:t>deliver</w:t>
      </w:r>
      <w:r w:rsidR="00D6573C">
        <w:rPr>
          <w:color w:val="002060"/>
        </w:rPr>
        <w:t xml:space="preserve"> samples</w:t>
      </w:r>
      <w:r w:rsidR="00E032A6" w:rsidRPr="009976F8">
        <w:rPr>
          <w:color w:val="002060"/>
        </w:rPr>
        <w:t xml:space="preserve"> </w:t>
      </w:r>
      <w:r w:rsidR="000B4084" w:rsidRPr="009976F8">
        <w:rPr>
          <w:color w:val="002060"/>
        </w:rPr>
        <w:t xml:space="preserve">up to </w:t>
      </w:r>
      <w:r w:rsidR="00E032A6" w:rsidRPr="009976F8">
        <w:rPr>
          <w:color w:val="002060"/>
        </w:rPr>
        <w:t>4 analyzers</w:t>
      </w:r>
      <w:r w:rsidR="004B7463">
        <w:rPr>
          <w:color w:val="002060"/>
        </w:rPr>
        <w:t>.</w:t>
      </w:r>
      <w:r w:rsidR="00E032A6" w:rsidRPr="009976F8">
        <w:rPr>
          <w:color w:val="002060"/>
        </w:rPr>
        <w:t xml:space="preserve"> </w:t>
      </w:r>
      <w:r w:rsidR="000B4084" w:rsidRPr="009976F8">
        <w:rPr>
          <w:color w:val="002060"/>
        </w:rPr>
        <w:t>This way</w:t>
      </w:r>
      <w:r w:rsidR="0018147E" w:rsidRPr="009976F8">
        <w:rPr>
          <w:color w:val="002060"/>
        </w:rPr>
        <w:t>,</w:t>
      </w:r>
      <w:r w:rsidR="000B4084" w:rsidRPr="009976F8">
        <w:rPr>
          <w:color w:val="002060"/>
        </w:rPr>
        <w:t xml:space="preserve"> the e</w:t>
      </w:r>
      <w:r w:rsidR="00E032A6" w:rsidRPr="009976F8">
        <w:rPr>
          <w:color w:val="002060"/>
        </w:rPr>
        <w:t>xisting off-line and at-line analy</w:t>
      </w:r>
      <w:r w:rsidR="00136E1E">
        <w:rPr>
          <w:color w:val="002060"/>
        </w:rPr>
        <w:t>ses</w:t>
      </w:r>
      <w:r w:rsidR="00E032A6" w:rsidRPr="009976F8">
        <w:rPr>
          <w:color w:val="002060"/>
        </w:rPr>
        <w:t xml:space="preserve"> are seamlessly integrated into a</w:t>
      </w:r>
      <w:r w:rsidR="00F4781C">
        <w:rPr>
          <w:color w:val="002060"/>
        </w:rPr>
        <w:t>n</w:t>
      </w:r>
      <w:r w:rsidR="00E032A6" w:rsidRPr="009976F8">
        <w:rPr>
          <w:color w:val="002060"/>
        </w:rPr>
        <w:t xml:space="preserve"> on-line PAT tool through</w:t>
      </w:r>
      <w:r w:rsidR="0008695C" w:rsidRPr="009976F8">
        <w:rPr>
          <w:color w:val="002060"/>
        </w:rPr>
        <w:t xml:space="preserve"> </w:t>
      </w:r>
      <w:proofErr w:type="spellStart"/>
      <w:r w:rsidR="0008695C" w:rsidRPr="009976F8">
        <w:rPr>
          <w:color w:val="002060"/>
        </w:rPr>
        <w:t>FIA</w:t>
      </w:r>
      <w:r w:rsidR="00A06BD7" w:rsidRPr="009976F8">
        <w:rPr>
          <w:color w:val="002060"/>
        </w:rPr>
        <w:t>lab’s</w:t>
      </w:r>
      <w:proofErr w:type="spellEnd"/>
      <w:r w:rsidR="00E032A6" w:rsidRPr="009976F8">
        <w:rPr>
          <w:color w:val="002060"/>
        </w:rPr>
        <w:t xml:space="preserve"> </w:t>
      </w:r>
      <w:proofErr w:type="spellStart"/>
      <w:r w:rsidR="00CE3E50" w:rsidRPr="009976F8">
        <w:rPr>
          <w:color w:val="002060"/>
        </w:rPr>
        <w:t>SIAsoft</w:t>
      </w:r>
      <w:proofErr w:type="spellEnd"/>
      <w:r w:rsidR="00CE3E50" w:rsidRPr="009976F8">
        <w:rPr>
          <w:color w:val="002060"/>
        </w:rPr>
        <w:t xml:space="preserve"> software. </w:t>
      </w:r>
      <w:r w:rsidR="00E032A6" w:rsidRPr="009976F8">
        <w:rPr>
          <w:color w:val="002060"/>
        </w:rPr>
        <w:t xml:space="preserve">The </w:t>
      </w:r>
      <w:proofErr w:type="spellStart"/>
      <w:r w:rsidR="0008695C" w:rsidRPr="009976F8">
        <w:rPr>
          <w:color w:val="002060"/>
        </w:rPr>
        <w:t>SIAsoft</w:t>
      </w:r>
      <w:proofErr w:type="spellEnd"/>
      <w:r w:rsidR="00E032A6" w:rsidRPr="009976F8">
        <w:rPr>
          <w:color w:val="002060"/>
        </w:rPr>
        <w:t xml:space="preserve"> simultaneously acquires </w:t>
      </w:r>
      <w:r w:rsidR="00EB4827" w:rsidRPr="009976F8">
        <w:rPr>
          <w:color w:val="002060"/>
        </w:rPr>
        <w:t xml:space="preserve">and </w:t>
      </w:r>
      <w:r w:rsidR="00913B08" w:rsidRPr="009976F8">
        <w:rPr>
          <w:color w:val="002060"/>
        </w:rPr>
        <w:t xml:space="preserve">exports </w:t>
      </w:r>
      <w:r w:rsidR="00E032A6" w:rsidRPr="009976F8">
        <w:rPr>
          <w:color w:val="002060"/>
        </w:rPr>
        <w:t xml:space="preserve">all integrated data to any OPC-enabled SCADA for enhanced process monitoring and control. </w:t>
      </w:r>
      <w:r w:rsidR="001A1220" w:rsidRPr="009976F8">
        <w:rPr>
          <w:bCs/>
          <w:color w:val="002060"/>
        </w:rPr>
        <w:t>Custom scripts</w:t>
      </w:r>
      <w:r w:rsidR="00E032A6" w:rsidRPr="009976F8">
        <w:rPr>
          <w:bCs/>
          <w:color w:val="002060"/>
        </w:rPr>
        <w:t xml:space="preserve"> w</w:t>
      </w:r>
      <w:r w:rsidR="00913B08" w:rsidRPr="009976F8">
        <w:rPr>
          <w:bCs/>
          <w:color w:val="002060"/>
        </w:rPr>
        <w:t>ere</w:t>
      </w:r>
      <w:r w:rsidR="00E032A6" w:rsidRPr="009976F8">
        <w:rPr>
          <w:bCs/>
          <w:color w:val="002060"/>
        </w:rPr>
        <w:t xml:space="preserve"> written to establish communication between the </w:t>
      </w:r>
      <w:proofErr w:type="spellStart"/>
      <w:r w:rsidR="00E032A6" w:rsidRPr="009976F8">
        <w:rPr>
          <w:bCs/>
          <w:color w:val="002060"/>
        </w:rPr>
        <w:t>SegFlow</w:t>
      </w:r>
      <w:proofErr w:type="spellEnd"/>
      <w:r w:rsidR="00E032A6" w:rsidRPr="009976F8">
        <w:rPr>
          <w:bCs/>
          <w:color w:val="002060"/>
        </w:rPr>
        <w:t xml:space="preserve"> autosampler and the µSIA such that sample withdrawal and subsequent workflow can be scheduled and coordinated with minimal human intervention.</w:t>
      </w:r>
    </w:p>
    <w:p w14:paraId="5D46E763" w14:textId="4C86C783" w:rsidR="002713AD" w:rsidRDefault="00190C0A" w:rsidP="00A1023A">
      <w:pPr>
        <w:rPr>
          <w:bCs/>
          <w:color w:val="002060"/>
        </w:rPr>
      </w:pPr>
      <w:r w:rsidRPr="009976F8">
        <w:rPr>
          <w:bCs/>
          <w:color w:val="002060"/>
        </w:rPr>
        <w:t>C</w:t>
      </w:r>
      <w:r w:rsidR="00A1023A" w:rsidRPr="009976F8">
        <w:rPr>
          <w:bCs/>
          <w:color w:val="002060"/>
        </w:rPr>
        <w:t xml:space="preserve">ustom scripts were </w:t>
      </w:r>
      <w:r w:rsidR="00050610" w:rsidRPr="009976F8">
        <w:rPr>
          <w:bCs/>
          <w:color w:val="002060"/>
        </w:rPr>
        <w:t>written</w:t>
      </w:r>
      <w:r w:rsidR="00A1023A" w:rsidRPr="009976F8">
        <w:rPr>
          <w:bCs/>
          <w:color w:val="002060"/>
        </w:rPr>
        <w:t xml:space="preserve"> </w:t>
      </w:r>
      <w:r w:rsidR="000B4084" w:rsidRPr="009976F8">
        <w:rPr>
          <w:bCs/>
          <w:color w:val="002060"/>
        </w:rPr>
        <w:t xml:space="preserve">in Python programming language </w:t>
      </w:r>
      <w:r w:rsidR="00A1023A" w:rsidRPr="009976F8">
        <w:rPr>
          <w:bCs/>
          <w:color w:val="002060"/>
        </w:rPr>
        <w:t xml:space="preserve">to streamline </w:t>
      </w:r>
      <w:r w:rsidR="00AD2689" w:rsidRPr="009976F8">
        <w:rPr>
          <w:bCs/>
          <w:color w:val="002060"/>
        </w:rPr>
        <w:t xml:space="preserve">the </w:t>
      </w:r>
      <w:r w:rsidR="00A1023A" w:rsidRPr="009976F8">
        <w:rPr>
          <w:bCs/>
          <w:color w:val="002060"/>
        </w:rPr>
        <w:t xml:space="preserve">end-to-end process with a fully automated configuration. The </w:t>
      </w:r>
      <w:r w:rsidR="00E45BBC">
        <w:rPr>
          <w:bCs/>
          <w:color w:val="002060"/>
        </w:rPr>
        <w:t>1</w:t>
      </w:r>
      <w:r w:rsidR="00E45BBC" w:rsidRPr="00E45BBC">
        <w:rPr>
          <w:bCs/>
          <w:color w:val="002060"/>
          <w:vertAlign w:val="superscript"/>
        </w:rPr>
        <w:t>st</w:t>
      </w:r>
      <w:r w:rsidR="00806A17">
        <w:rPr>
          <w:bCs/>
          <w:color w:val="002060"/>
        </w:rPr>
        <w:t xml:space="preserve"> step </w:t>
      </w:r>
      <w:r w:rsidR="00E75C52">
        <w:rPr>
          <w:bCs/>
          <w:color w:val="002060"/>
        </w:rPr>
        <w:t xml:space="preserve">of the </w:t>
      </w:r>
      <w:r w:rsidR="0018612B" w:rsidRPr="009976F8">
        <w:rPr>
          <w:bCs/>
          <w:color w:val="002060"/>
        </w:rPr>
        <w:t>workflow</w:t>
      </w:r>
      <w:r w:rsidR="00A1023A" w:rsidRPr="009976F8">
        <w:rPr>
          <w:bCs/>
          <w:color w:val="002060"/>
        </w:rPr>
        <w:t xml:space="preserve"> </w:t>
      </w:r>
      <w:r w:rsidR="003C3DB2">
        <w:rPr>
          <w:bCs/>
          <w:color w:val="002060"/>
        </w:rPr>
        <w:t>begins</w:t>
      </w:r>
      <w:r w:rsidR="00434490" w:rsidRPr="009976F8">
        <w:rPr>
          <w:bCs/>
          <w:color w:val="002060"/>
        </w:rPr>
        <w:t xml:space="preserve"> with</w:t>
      </w:r>
      <w:r w:rsidR="000B4084" w:rsidRPr="009976F8">
        <w:rPr>
          <w:bCs/>
          <w:color w:val="002060"/>
        </w:rPr>
        <w:t xml:space="preserve"> </w:t>
      </w:r>
      <w:r w:rsidR="00B051B4">
        <w:rPr>
          <w:bCs/>
          <w:color w:val="002060"/>
        </w:rPr>
        <w:t xml:space="preserve">acquiring </w:t>
      </w:r>
      <w:r w:rsidR="00184972" w:rsidRPr="009976F8">
        <w:rPr>
          <w:bCs/>
          <w:color w:val="002060"/>
        </w:rPr>
        <w:t xml:space="preserve">cell-free culture </w:t>
      </w:r>
      <w:r w:rsidR="00B67285">
        <w:rPr>
          <w:bCs/>
          <w:color w:val="002060"/>
        </w:rPr>
        <w:t>samples</w:t>
      </w:r>
      <w:r w:rsidR="00184972" w:rsidRPr="009976F8">
        <w:rPr>
          <w:bCs/>
          <w:color w:val="002060"/>
        </w:rPr>
        <w:t xml:space="preserve"> </w:t>
      </w:r>
      <w:r w:rsidR="00C67C77" w:rsidRPr="009976F8">
        <w:rPr>
          <w:bCs/>
          <w:color w:val="002060"/>
        </w:rPr>
        <w:t xml:space="preserve">from </w:t>
      </w:r>
      <w:r w:rsidR="00BC64B1">
        <w:rPr>
          <w:bCs/>
          <w:color w:val="002060"/>
        </w:rPr>
        <w:t xml:space="preserve">the </w:t>
      </w:r>
      <w:r w:rsidR="00C67C77" w:rsidRPr="009976F8">
        <w:rPr>
          <w:bCs/>
          <w:color w:val="002060"/>
        </w:rPr>
        <w:t>bioreactor</w:t>
      </w:r>
      <w:r w:rsidR="00D458BB">
        <w:rPr>
          <w:bCs/>
          <w:color w:val="002060"/>
        </w:rPr>
        <w:t xml:space="preserve"> using </w:t>
      </w:r>
      <w:proofErr w:type="spellStart"/>
      <w:r w:rsidR="00D458BB">
        <w:rPr>
          <w:bCs/>
          <w:color w:val="002060"/>
        </w:rPr>
        <w:t>SegFlow</w:t>
      </w:r>
      <w:proofErr w:type="spellEnd"/>
      <w:r w:rsidR="00184972" w:rsidRPr="009976F8">
        <w:rPr>
          <w:bCs/>
          <w:color w:val="002060"/>
        </w:rPr>
        <w:t xml:space="preserve">, followed by </w:t>
      </w:r>
      <w:r w:rsidR="00C67C77" w:rsidRPr="009976F8">
        <w:rPr>
          <w:bCs/>
          <w:color w:val="002060"/>
        </w:rPr>
        <w:t xml:space="preserve">loading of </w:t>
      </w:r>
      <w:r w:rsidR="00B34B71">
        <w:rPr>
          <w:bCs/>
          <w:color w:val="002060"/>
        </w:rPr>
        <w:t xml:space="preserve">a </w:t>
      </w:r>
      <w:r w:rsidR="00C67C77" w:rsidRPr="009976F8">
        <w:rPr>
          <w:bCs/>
          <w:color w:val="002060"/>
        </w:rPr>
        <w:lastRenderedPageBreak/>
        <w:t xml:space="preserve">fixed volume of cell-free </w:t>
      </w:r>
      <w:r w:rsidR="00531626">
        <w:rPr>
          <w:bCs/>
          <w:color w:val="002060"/>
        </w:rPr>
        <w:t xml:space="preserve">sample </w:t>
      </w:r>
      <w:r w:rsidR="00C67C77" w:rsidRPr="009976F8">
        <w:rPr>
          <w:bCs/>
          <w:color w:val="002060"/>
        </w:rPr>
        <w:t xml:space="preserve">for </w:t>
      </w:r>
      <w:r w:rsidR="000B4084" w:rsidRPr="009976F8">
        <w:rPr>
          <w:bCs/>
          <w:color w:val="002060"/>
        </w:rPr>
        <w:t>titer determination</w:t>
      </w:r>
      <w:r w:rsidR="00184972" w:rsidRPr="009976F8">
        <w:rPr>
          <w:bCs/>
          <w:color w:val="002060"/>
        </w:rPr>
        <w:t xml:space="preserve"> </w:t>
      </w:r>
      <w:r w:rsidR="008D0911">
        <w:rPr>
          <w:bCs/>
          <w:color w:val="002060"/>
        </w:rPr>
        <w:t>to a Protein</w:t>
      </w:r>
      <w:r w:rsidR="00942AE7">
        <w:rPr>
          <w:bCs/>
          <w:color w:val="002060"/>
        </w:rPr>
        <w:t xml:space="preserve"> </w:t>
      </w:r>
      <w:r w:rsidR="008D0911">
        <w:rPr>
          <w:bCs/>
          <w:color w:val="002060"/>
        </w:rPr>
        <w:t>A cartridge</w:t>
      </w:r>
      <w:r w:rsidR="00184972" w:rsidRPr="009976F8">
        <w:rPr>
          <w:bCs/>
          <w:color w:val="002060"/>
        </w:rPr>
        <w:t xml:space="preserve"> with </w:t>
      </w:r>
      <w:r w:rsidR="00D43060">
        <w:rPr>
          <w:bCs/>
          <w:color w:val="002060"/>
        </w:rPr>
        <w:t xml:space="preserve">UV </w:t>
      </w:r>
      <w:r w:rsidR="00D856F3">
        <w:rPr>
          <w:bCs/>
          <w:color w:val="002060"/>
        </w:rPr>
        <w:t xml:space="preserve">detection </w:t>
      </w:r>
      <w:r w:rsidR="00012220">
        <w:rPr>
          <w:bCs/>
          <w:color w:val="002060"/>
        </w:rPr>
        <w:t xml:space="preserve">of the eluent </w:t>
      </w:r>
      <w:r w:rsidR="00D856F3">
        <w:rPr>
          <w:bCs/>
          <w:color w:val="002060"/>
        </w:rPr>
        <w:t>at 280 nm.</w:t>
      </w:r>
      <w:r w:rsidR="00184972" w:rsidRPr="009976F8">
        <w:rPr>
          <w:bCs/>
          <w:color w:val="002060"/>
        </w:rPr>
        <w:t xml:space="preserve"> The</w:t>
      </w:r>
      <w:r w:rsidR="00434490" w:rsidRPr="009976F8">
        <w:rPr>
          <w:bCs/>
          <w:color w:val="002060"/>
        </w:rPr>
        <w:t xml:space="preserve"> </w:t>
      </w:r>
      <w:r w:rsidR="00AE39DB">
        <w:rPr>
          <w:bCs/>
          <w:color w:val="002060"/>
        </w:rPr>
        <w:t>2</w:t>
      </w:r>
      <w:r w:rsidR="00AE39DB" w:rsidRPr="00AE39DB">
        <w:rPr>
          <w:bCs/>
          <w:color w:val="002060"/>
          <w:vertAlign w:val="superscript"/>
        </w:rPr>
        <w:t>nd</w:t>
      </w:r>
      <w:r w:rsidR="00184972" w:rsidRPr="009976F8">
        <w:rPr>
          <w:bCs/>
          <w:color w:val="002060"/>
        </w:rPr>
        <w:t xml:space="preserve"> step i</w:t>
      </w:r>
      <w:r w:rsidR="00F43F41">
        <w:rPr>
          <w:bCs/>
          <w:color w:val="002060"/>
        </w:rPr>
        <w:t xml:space="preserve">s the </w:t>
      </w:r>
      <w:r w:rsidR="00AE39DB">
        <w:rPr>
          <w:bCs/>
          <w:color w:val="002060"/>
        </w:rPr>
        <w:t>repetition</w:t>
      </w:r>
      <w:r w:rsidR="00F43F41">
        <w:rPr>
          <w:bCs/>
          <w:color w:val="002060"/>
        </w:rPr>
        <w:t xml:space="preserve"> </w:t>
      </w:r>
      <w:r w:rsidR="00E45BBC">
        <w:rPr>
          <w:bCs/>
          <w:color w:val="002060"/>
        </w:rPr>
        <w:t>of the 1</w:t>
      </w:r>
      <w:r w:rsidR="00E45BBC" w:rsidRPr="00E45BBC">
        <w:rPr>
          <w:bCs/>
          <w:color w:val="002060"/>
          <w:vertAlign w:val="superscript"/>
        </w:rPr>
        <w:t>st</w:t>
      </w:r>
      <w:r w:rsidR="00E45BBC">
        <w:rPr>
          <w:bCs/>
          <w:color w:val="002060"/>
        </w:rPr>
        <w:t xml:space="preserve"> step</w:t>
      </w:r>
      <w:r w:rsidR="00184972" w:rsidRPr="009976F8">
        <w:rPr>
          <w:bCs/>
          <w:color w:val="002060"/>
        </w:rPr>
        <w:t xml:space="preserve"> </w:t>
      </w:r>
      <w:r w:rsidR="00607DBB">
        <w:rPr>
          <w:bCs/>
          <w:color w:val="002060"/>
        </w:rPr>
        <w:t xml:space="preserve">with </w:t>
      </w:r>
      <w:r w:rsidR="00184972" w:rsidRPr="009976F8">
        <w:rPr>
          <w:bCs/>
          <w:color w:val="002060"/>
        </w:rPr>
        <w:t xml:space="preserve">loading of </w:t>
      </w:r>
      <w:r w:rsidR="00FA27B2">
        <w:rPr>
          <w:bCs/>
          <w:color w:val="002060"/>
        </w:rPr>
        <w:t xml:space="preserve">a </w:t>
      </w:r>
      <w:r w:rsidR="00184972" w:rsidRPr="009976F8">
        <w:rPr>
          <w:bCs/>
          <w:color w:val="002060"/>
        </w:rPr>
        <w:t xml:space="preserve">fixed mass of </w:t>
      </w:r>
      <w:r w:rsidR="009E6965" w:rsidRPr="009976F8">
        <w:rPr>
          <w:bCs/>
          <w:color w:val="002060"/>
        </w:rPr>
        <w:t>protein</w:t>
      </w:r>
      <w:r w:rsidR="00593F60" w:rsidRPr="009976F8">
        <w:rPr>
          <w:bCs/>
          <w:color w:val="002060"/>
        </w:rPr>
        <w:t xml:space="preserve"> </w:t>
      </w:r>
      <w:r w:rsidR="009E6965" w:rsidRPr="009976F8">
        <w:rPr>
          <w:bCs/>
          <w:color w:val="002060"/>
        </w:rPr>
        <w:t>on</w:t>
      </w:r>
      <w:r w:rsidR="00593F60" w:rsidRPr="009976F8">
        <w:rPr>
          <w:bCs/>
          <w:color w:val="002060"/>
        </w:rPr>
        <w:t xml:space="preserve">to a </w:t>
      </w:r>
      <w:r w:rsidR="009E6965" w:rsidRPr="009976F8">
        <w:rPr>
          <w:bCs/>
          <w:color w:val="002060"/>
        </w:rPr>
        <w:t>protein</w:t>
      </w:r>
      <w:r w:rsidR="00DE5455" w:rsidRPr="009976F8">
        <w:rPr>
          <w:bCs/>
          <w:color w:val="002060"/>
        </w:rPr>
        <w:t xml:space="preserve"> </w:t>
      </w:r>
      <w:r w:rsidR="00A1023A" w:rsidRPr="009976F8">
        <w:rPr>
          <w:bCs/>
          <w:color w:val="002060"/>
        </w:rPr>
        <w:t xml:space="preserve">A </w:t>
      </w:r>
      <w:r w:rsidR="00184972" w:rsidRPr="009976F8">
        <w:rPr>
          <w:bCs/>
          <w:color w:val="002060"/>
        </w:rPr>
        <w:t>column</w:t>
      </w:r>
      <w:r w:rsidR="009D5251" w:rsidRPr="009976F8">
        <w:rPr>
          <w:bCs/>
          <w:color w:val="002060"/>
        </w:rPr>
        <w:t xml:space="preserve"> at neutral pH</w:t>
      </w:r>
      <w:r w:rsidR="00C67C77" w:rsidRPr="009976F8">
        <w:rPr>
          <w:bCs/>
          <w:color w:val="002060"/>
        </w:rPr>
        <w:t>, and subsequent</w:t>
      </w:r>
      <w:r w:rsidR="00967455" w:rsidRPr="009976F8">
        <w:rPr>
          <w:bCs/>
          <w:color w:val="002060"/>
        </w:rPr>
        <w:t xml:space="preserve">ly elute the protein </w:t>
      </w:r>
      <w:r w:rsidR="00F73DDE" w:rsidRPr="009976F8">
        <w:rPr>
          <w:bCs/>
          <w:color w:val="002060"/>
        </w:rPr>
        <w:t>using low pH buffer.</w:t>
      </w:r>
      <w:r w:rsidR="00184972" w:rsidRPr="009976F8">
        <w:rPr>
          <w:bCs/>
          <w:color w:val="002060"/>
        </w:rPr>
        <w:t xml:space="preserve"> </w:t>
      </w:r>
      <w:r w:rsidR="00C67C77" w:rsidRPr="009976F8">
        <w:rPr>
          <w:bCs/>
          <w:color w:val="002060"/>
        </w:rPr>
        <w:t xml:space="preserve">In the </w:t>
      </w:r>
      <w:r w:rsidR="00282DC8">
        <w:rPr>
          <w:bCs/>
          <w:color w:val="002060"/>
        </w:rPr>
        <w:t>3</w:t>
      </w:r>
      <w:r w:rsidR="00282DC8" w:rsidRPr="00282DC8">
        <w:rPr>
          <w:bCs/>
          <w:color w:val="002060"/>
          <w:vertAlign w:val="superscript"/>
        </w:rPr>
        <w:t>rd</w:t>
      </w:r>
      <w:r w:rsidR="00C67C77" w:rsidRPr="009976F8">
        <w:rPr>
          <w:bCs/>
          <w:color w:val="002060"/>
        </w:rPr>
        <w:t xml:space="preserve"> step, the eluted protein is</w:t>
      </w:r>
      <w:r w:rsidR="00A1023A" w:rsidRPr="009976F8">
        <w:rPr>
          <w:bCs/>
          <w:color w:val="002060"/>
        </w:rPr>
        <w:t xml:space="preserve"> subjected to acid hydrolysis to release </w:t>
      </w:r>
      <w:r w:rsidR="00282DC8">
        <w:rPr>
          <w:bCs/>
          <w:color w:val="002060"/>
        </w:rPr>
        <w:t xml:space="preserve">the </w:t>
      </w:r>
      <w:r w:rsidR="00A1023A" w:rsidRPr="009976F8">
        <w:rPr>
          <w:bCs/>
          <w:color w:val="002060"/>
        </w:rPr>
        <w:t>sialic acid followed by DMB labelling</w:t>
      </w:r>
      <w:r w:rsidR="00C45475" w:rsidRPr="009976F8">
        <w:rPr>
          <w:bCs/>
          <w:color w:val="002060"/>
        </w:rPr>
        <w:t>.</w:t>
      </w:r>
      <w:r w:rsidR="00C67C77" w:rsidRPr="009976F8">
        <w:rPr>
          <w:bCs/>
          <w:color w:val="002060"/>
        </w:rPr>
        <w:t xml:space="preserve"> </w:t>
      </w:r>
      <w:r w:rsidR="00A1023A" w:rsidRPr="009976F8">
        <w:rPr>
          <w:bCs/>
          <w:color w:val="002060"/>
        </w:rPr>
        <w:t xml:space="preserve">DMB labelled sialic acid </w:t>
      </w:r>
      <w:r w:rsidR="00234771" w:rsidRPr="009976F8">
        <w:rPr>
          <w:bCs/>
          <w:color w:val="002060"/>
        </w:rPr>
        <w:t xml:space="preserve">is </w:t>
      </w:r>
      <w:r w:rsidR="00A1023A" w:rsidRPr="009976F8">
        <w:rPr>
          <w:bCs/>
          <w:color w:val="002060"/>
        </w:rPr>
        <w:t xml:space="preserve">then pushed into </w:t>
      </w:r>
      <w:r w:rsidR="008C6251">
        <w:rPr>
          <w:bCs/>
          <w:color w:val="002060"/>
        </w:rPr>
        <w:t xml:space="preserve">the </w:t>
      </w:r>
      <w:r w:rsidR="00A1023A" w:rsidRPr="009976F8">
        <w:rPr>
          <w:bCs/>
          <w:color w:val="002060"/>
        </w:rPr>
        <w:t xml:space="preserve">UPLC for </w:t>
      </w:r>
      <w:r w:rsidR="006D3D3A">
        <w:rPr>
          <w:bCs/>
          <w:color w:val="002060"/>
        </w:rPr>
        <w:t xml:space="preserve">the </w:t>
      </w:r>
      <w:r w:rsidR="00A1023A" w:rsidRPr="009976F8">
        <w:rPr>
          <w:bCs/>
          <w:color w:val="002060"/>
        </w:rPr>
        <w:t>separation and quantitation of NANA an</w:t>
      </w:r>
      <w:r w:rsidR="00F44AA9" w:rsidRPr="009976F8">
        <w:rPr>
          <w:bCs/>
          <w:color w:val="002060"/>
        </w:rPr>
        <w:t>d</w:t>
      </w:r>
      <w:r w:rsidR="00A1023A" w:rsidRPr="009976F8">
        <w:rPr>
          <w:bCs/>
          <w:color w:val="002060"/>
        </w:rPr>
        <w:t xml:space="preserve"> NGNA. Scheduling of sample withdrawal and sample analysis can be customized according to </w:t>
      </w:r>
      <w:r w:rsidR="00B83F58">
        <w:rPr>
          <w:bCs/>
          <w:color w:val="002060"/>
        </w:rPr>
        <w:t xml:space="preserve">the </w:t>
      </w:r>
      <w:r w:rsidR="00A1023A" w:rsidRPr="009976F8">
        <w:rPr>
          <w:bCs/>
          <w:color w:val="002060"/>
        </w:rPr>
        <w:t>user preference</w:t>
      </w:r>
      <w:r w:rsidR="00905486" w:rsidRPr="009976F8">
        <w:rPr>
          <w:bCs/>
          <w:color w:val="002060"/>
        </w:rPr>
        <w:t xml:space="preserve"> for which</w:t>
      </w:r>
      <w:r w:rsidR="00A1023A" w:rsidRPr="009976F8">
        <w:rPr>
          <w:bCs/>
          <w:color w:val="002060"/>
        </w:rPr>
        <w:t xml:space="preserve"> the open-source features enable feedback control via a distributed control system (DCS). </w:t>
      </w:r>
    </w:p>
    <w:p w14:paraId="17870557" w14:textId="76F0A3FB" w:rsidR="00655BF0" w:rsidRPr="00EF120C" w:rsidRDefault="00A1023A" w:rsidP="00EF120C">
      <w:pPr>
        <w:rPr>
          <w:color w:val="002060"/>
        </w:rPr>
      </w:pPr>
      <w:r w:rsidRPr="009976F8">
        <w:rPr>
          <w:bCs/>
          <w:color w:val="002060"/>
        </w:rPr>
        <w:t>The</w:t>
      </w:r>
      <w:r w:rsidRPr="009976F8" w:rsidDel="00891098">
        <w:rPr>
          <w:bCs/>
          <w:color w:val="002060"/>
        </w:rPr>
        <w:t xml:space="preserve"> </w:t>
      </w:r>
      <w:r w:rsidRPr="009976F8">
        <w:rPr>
          <w:bCs/>
          <w:color w:val="002060"/>
        </w:rPr>
        <w:t xml:space="preserve">µSIA system interfaced with </w:t>
      </w:r>
      <w:proofErr w:type="spellStart"/>
      <w:r w:rsidRPr="009976F8">
        <w:rPr>
          <w:bCs/>
          <w:color w:val="002060"/>
        </w:rPr>
        <w:t>SegFlow</w:t>
      </w:r>
      <w:proofErr w:type="spellEnd"/>
      <w:r w:rsidRPr="009976F8">
        <w:rPr>
          <w:bCs/>
          <w:color w:val="002060"/>
        </w:rPr>
        <w:t xml:space="preserve"> and UPLC has served as the online PAT tool for measuring sialic acid concentrations of proteins</w:t>
      </w:r>
      <w:r w:rsidRPr="009976F8">
        <w:rPr>
          <w:color w:val="002060"/>
        </w:rPr>
        <w:t xml:space="preserve"> </w:t>
      </w:r>
      <w:r w:rsidR="00CF20CB">
        <w:rPr>
          <w:color w:val="002060"/>
        </w:rPr>
        <w:t>from</w:t>
      </w:r>
      <w:r w:rsidRPr="009976F8">
        <w:rPr>
          <w:color w:val="002060"/>
        </w:rPr>
        <w:t xml:space="preserve"> a 5L bioreactor (</w:t>
      </w:r>
      <w:proofErr w:type="spellStart"/>
      <w:r w:rsidRPr="009976F8">
        <w:rPr>
          <w:color w:val="002060"/>
        </w:rPr>
        <w:t>Applikon</w:t>
      </w:r>
      <w:proofErr w:type="spellEnd"/>
      <w:r w:rsidRPr="009976F8">
        <w:rPr>
          <w:color w:val="002060"/>
        </w:rPr>
        <w:t>, Foster City, CA) to maintain</w:t>
      </w:r>
      <w:r w:rsidR="002F7FF3" w:rsidRPr="009976F8">
        <w:rPr>
          <w:color w:val="002060"/>
        </w:rPr>
        <w:t xml:space="preserve"> </w:t>
      </w:r>
      <w:r w:rsidR="00B56BEE">
        <w:rPr>
          <w:color w:val="002060"/>
        </w:rPr>
        <w:t xml:space="preserve">a </w:t>
      </w:r>
      <w:r w:rsidRPr="009976F8">
        <w:rPr>
          <w:color w:val="002060"/>
        </w:rPr>
        <w:t xml:space="preserve">desired levels </w:t>
      </w:r>
      <w:r w:rsidR="002F7FF3" w:rsidRPr="009976F8">
        <w:rPr>
          <w:color w:val="002060"/>
        </w:rPr>
        <w:t xml:space="preserve">of sialic acid </w:t>
      </w:r>
      <w:r w:rsidR="00230114" w:rsidRPr="009976F8">
        <w:rPr>
          <w:color w:val="002060"/>
        </w:rPr>
        <w:t>across all batches.</w:t>
      </w:r>
      <w:r w:rsidR="00364B1D">
        <w:rPr>
          <w:color w:val="002060"/>
        </w:rPr>
        <w:t xml:space="preserve"> </w:t>
      </w:r>
      <w:r w:rsidR="00FE23DF" w:rsidRPr="009976F8">
        <w:rPr>
          <w:bCs/>
          <w:color w:val="002060"/>
          <w:shd w:val="clear" w:color="auto" w:fill="FFFFFF"/>
        </w:rPr>
        <w:t>The L</w:t>
      </w:r>
      <w:r w:rsidRPr="009976F8">
        <w:rPr>
          <w:bCs/>
          <w:color w:val="002060"/>
          <w:shd w:val="clear" w:color="auto" w:fill="FFFFFF"/>
        </w:rPr>
        <w:t xml:space="preserve">ab-On-Valve </w:t>
      </w:r>
      <w:r w:rsidR="00191621">
        <w:rPr>
          <w:bCs/>
          <w:color w:val="002060"/>
          <w:shd w:val="clear" w:color="auto" w:fill="FFFFFF"/>
        </w:rPr>
        <w:t>µSIA s</w:t>
      </w:r>
      <w:r w:rsidRPr="009976F8">
        <w:rPr>
          <w:bCs/>
          <w:color w:val="002060"/>
          <w:shd w:val="clear" w:color="auto" w:fill="FFFFFF"/>
        </w:rPr>
        <w:t>ystem</w:t>
      </w:r>
      <w:r w:rsidR="00191621">
        <w:rPr>
          <w:bCs/>
          <w:color w:val="002060"/>
          <w:shd w:val="clear" w:color="auto" w:fill="FFFFFF"/>
        </w:rPr>
        <w:t xml:space="preserve"> </w:t>
      </w:r>
      <w:r w:rsidR="00992456">
        <w:rPr>
          <w:bCs/>
          <w:color w:val="002060"/>
          <w:shd w:val="clear" w:color="auto" w:fill="FFFFFF"/>
        </w:rPr>
        <w:t>consists of</w:t>
      </w:r>
      <w:r w:rsidRPr="009976F8">
        <w:rPr>
          <w:bCs/>
          <w:color w:val="002060"/>
          <w:shd w:val="clear" w:color="auto" w:fill="FFFFFF"/>
        </w:rPr>
        <w:t xml:space="preserve"> a fully integrated </w:t>
      </w:r>
      <w:r w:rsidR="00E23A0D" w:rsidRPr="009976F8">
        <w:rPr>
          <w:bCs/>
          <w:color w:val="002060"/>
          <w:shd w:val="clear" w:color="auto" w:fill="FFFFFF"/>
        </w:rPr>
        <w:t>10</w:t>
      </w:r>
      <w:r w:rsidRPr="009976F8">
        <w:rPr>
          <w:bCs/>
          <w:color w:val="002060"/>
          <w:shd w:val="clear" w:color="auto" w:fill="FFFFFF"/>
        </w:rPr>
        <w:t>-position selector valve</w:t>
      </w:r>
      <w:r w:rsidR="006A27A3" w:rsidRPr="009976F8">
        <w:rPr>
          <w:bCs/>
          <w:color w:val="002060"/>
          <w:shd w:val="clear" w:color="auto" w:fill="FFFFFF"/>
        </w:rPr>
        <w:t>,</w:t>
      </w:r>
      <w:r w:rsidRPr="009976F8">
        <w:rPr>
          <w:bCs/>
          <w:color w:val="002060"/>
          <w:shd w:val="clear" w:color="auto" w:fill="FFFFFF"/>
        </w:rPr>
        <w:t xml:space="preserve"> enabl</w:t>
      </w:r>
      <w:r w:rsidR="00DA6344">
        <w:rPr>
          <w:bCs/>
          <w:color w:val="002060"/>
          <w:shd w:val="clear" w:color="auto" w:fill="FFFFFF"/>
        </w:rPr>
        <w:t>ing</w:t>
      </w:r>
      <w:r w:rsidRPr="009976F8">
        <w:rPr>
          <w:bCs/>
          <w:color w:val="002060"/>
          <w:shd w:val="clear" w:color="auto" w:fill="FFFFFF"/>
        </w:rPr>
        <w:t xml:space="preserve"> </w:t>
      </w:r>
      <w:r w:rsidRPr="009976F8">
        <w:rPr>
          <w:bCs/>
          <w:color w:val="002060"/>
        </w:rPr>
        <w:t xml:space="preserve">high-reproducibility of physical </w:t>
      </w:r>
      <w:r w:rsidR="006677AF">
        <w:rPr>
          <w:bCs/>
          <w:color w:val="002060"/>
        </w:rPr>
        <w:t>workflow</w:t>
      </w:r>
      <w:r w:rsidRPr="009976F8">
        <w:rPr>
          <w:bCs/>
          <w:color w:val="002060"/>
        </w:rPr>
        <w:t xml:space="preserve"> including sample preparation, mixing, </w:t>
      </w:r>
      <w:r w:rsidR="004B548C" w:rsidRPr="009976F8">
        <w:rPr>
          <w:bCs/>
          <w:color w:val="002060"/>
        </w:rPr>
        <w:t>injection,</w:t>
      </w:r>
      <w:r w:rsidRPr="009976F8">
        <w:rPr>
          <w:bCs/>
          <w:color w:val="002060"/>
        </w:rPr>
        <w:t xml:space="preserve"> and optical monitoring </w:t>
      </w:r>
      <w:r w:rsidRPr="009976F8">
        <w:rPr>
          <w:bCs/>
          <w:color w:val="002060"/>
          <w:shd w:val="clear" w:color="auto" w:fill="FFFFFF"/>
        </w:rPr>
        <w:t xml:space="preserve">in an automated fashion with </w:t>
      </w:r>
      <w:r w:rsidRPr="009976F8">
        <w:rPr>
          <w:bCs/>
          <w:color w:val="002060"/>
        </w:rPr>
        <w:t>all the chemistry tak</w:t>
      </w:r>
      <w:r w:rsidR="00256025" w:rsidRPr="009976F8">
        <w:rPr>
          <w:bCs/>
          <w:color w:val="002060"/>
        </w:rPr>
        <w:t>ing</w:t>
      </w:r>
      <w:r w:rsidRPr="009976F8">
        <w:rPr>
          <w:bCs/>
          <w:color w:val="002060"/>
        </w:rPr>
        <w:t xml:space="preserve"> place within the valve manifold, eliminating the need for additional tubing and connectors.</w:t>
      </w:r>
      <w:r w:rsidR="00663D1B" w:rsidRPr="009976F8">
        <w:rPr>
          <w:bCs/>
          <w:color w:val="002060"/>
        </w:rPr>
        <w:t xml:space="preserve"> </w:t>
      </w:r>
      <w:r w:rsidRPr="009976F8">
        <w:rPr>
          <w:bCs/>
          <w:color w:val="002060"/>
        </w:rPr>
        <w:t xml:space="preserve">As depicted in </w:t>
      </w:r>
      <w:r w:rsidRPr="009976F8">
        <w:rPr>
          <w:b/>
          <w:color w:val="002060"/>
        </w:rPr>
        <w:t>Figure 1</w:t>
      </w:r>
      <w:r w:rsidRPr="009976F8">
        <w:rPr>
          <w:bCs/>
          <w:color w:val="002060"/>
        </w:rPr>
        <w:t xml:space="preserve">, each of the Lab-On-Valve's ports is assigned a specific function such as flow through, reagent aspiration, composite sample handling </w:t>
      </w:r>
      <w:r w:rsidR="00C838A1">
        <w:rPr>
          <w:bCs/>
          <w:color w:val="002060"/>
        </w:rPr>
        <w:t>and</w:t>
      </w:r>
      <w:r w:rsidRPr="009976F8">
        <w:rPr>
          <w:bCs/>
          <w:color w:val="002060"/>
        </w:rPr>
        <w:t xml:space="preserve"> waste elimination. The ports are interconnected by microchannels and a built-in multipurpose flow cell that is interfaced </w:t>
      </w:r>
      <w:r w:rsidR="005D6CF7" w:rsidRPr="009976F8">
        <w:rPr>
          <w:bCs/>
          <w:color w:val="002060"/>
        </w:rPr>
        <w:t>with</w:t>
      </w:r>
      <w:r w:rsidRPr="009976F8">
        <w:rPr>
          <w:bCs/>
          <w:color w:val="002060"/>
        </w:rPr>
        <w:t xml:space="preserve"> optical fiber probes for spectral analysis</w:t>
      </w:r>
      <w:r w:rsidR="008562FE" w:rsidRPr="009976F8">
        <w:rPr>
          <w:bCs/>
          <w:color w:val="002060"/>
        </w:rPr>
        <w:t>. This</w:t>
      </w:r>
      <w:r w:rsidR="00863721">
        <w:rPr>
          <w:bCs/>
          <w:color w:val="002060"/>
        </w:rPr>
        <w:t xml:space="preserve"> fully automated system replaces otherwise </w:t>
      </w:r>
      <w:r w:rsidR="000A42B9">
        <w:rPr>
          <w:bCs/>
          <w:color w:val="002060"/>
        </w:rPr>
        <w:t xml:space="preserve">laborious </w:t>
      </w:r>
      <w:r w:rsidR="0064049E">
        <w:rPr>
          <w:bCs/>
          <w:color w:val="002060"/>
        </w:rPr>
        <w:t xml:space="preserve">manual </w:t>
      </w:r>
      <w:r w:rsidR="000A42B9">
        <w:rPr>
          <w:bCs/>
          <w:color w:val="002060"/>
        </w:rPr>
        <w:t>sample preparations.</w:t>
      </w:r>
      <w:r w:rsidRPr="009976F8">
        <w:rPr>
          <w:bCs/>
          <w:color w:val="002060"/>
        </w:rPr>
        <w:t xml:space="preserve"> </w:t>
      </w:r>
    </w:p>
    <w:p w14:paraId="2ADAAA7F" w14:textId="6115745F" w:rsidR="00A1023A" w:rsidRDefault="00A1023A" w:rsidP="005646F3">
      <w:pPr>
        <w:shd w:val="clear" w:color="auto" w:fill="FFFFFF"/>
        <w:rPr>
          <w:bCs/>
          <w:color w:val="002060"/>
        </w:rPr>
      </w:pPr>
      <w:r w:rsidRPr="009976F8">
        <w:rPr>
          <w:bCs/>
          <w:color w:val="002060"/>
          <w:shd w:val="clear" w:color="auto" w:fill="FFFFFF"/>
        </w:rPr>
        <w:t xml:space="preserve">The system </w:t>
      </w:r>
      <w:r w:rsidR="003037EA" w:rsidRPr="009976F8">
        <w:rPr>
          <w:bCs/>
          <w:color w:val="002060"/>
          <w:shd w:val="clear" w:color="auto" w:fill="FFFFFF"/>
        </w:rPr>
        <w:t xml:space="preserve">is </w:t>
      </w:r>
      <w:r w:rsidRPr="009976F8">
        <w:rPr>
          <w:bCs/>
          <w:color w:val="002060"/>
          <w:shd w:val="clear" w:color="auto" w:fill="FFFFFF"/>
        </w:rPr>
        <w:t>leverag</w:t>
      </w:r>
      <w:r w:rsidR="003037EA" w:rsidRPr="009976F8">
        <w:rPr>
          <w:bCs/>
          <w:color w:val="002060"/>
          <w:shd w:val="clear" w:color="auto" w:fill="FFFFFF"/>
        </w:rPr>
        <w:t>ing</w:t>
      </w:r>
      <w:r w:rsidRPr="009976F8">
        <w:rPr>
          <w:bCs/>
          <w:color w:val="002060"/>
          <w:shd w:val="clear" w:color="auto" w:fill="FFFFFF"/>
        </w:rPr>
        <w:t xml:space="preserve"> computer-controlled multi-position valve and peristaltic </w:t>
      </w:r>
      <w:r w:rsidR="006B5E71">
        <w:rPr>
          <w:bCs/>
          <w:color w:val="002060"/>
          <w:shd w:val="clear" w:color="auto" w:fill="FFFFFF"/>
        </w:rPr>
        <w:t>pump and</w:t>
      </w:r>
      <w:r w:rsidRPr="009976F8">
        <w:rPr>
          <w:bCs/>
          <w:color w:val="002060"/>
          <w:shd w:val="clear" w:color="auto" w:fill="FFFFFF"/>
        </w:rPr>
        <w:t xml:space="preserve"> operated synchronously with the</w:t>
      </w:r>
      <w:r w:rsidR="004975E4">
        <w:rPr>
          <w:bCs/>
          <w:color w:val="002060"/>
          <w:shd w:val="clear" w:color="auto" w:fill="FFFFFF"/>
        </w:rPr>
        <w:t>se multi-position</w:t>
      </w:r>
      <w:r w:rsidRPr="009976F8">
        <w:rPr>
          <w:bCs/>
          <w:color w:val="002060"/>
          <w:shd w:val="clear" w:color="auto" w:fill="FFFFFF"/>
        </w:rPr>
        <w:t xml:space="preserve"> valve</w:t>
      </w:r>
      <w:r w:rsidR="00DC749C">
        <w:rPr>
          <w:bCs/>
          <w:color w:val="002060"/>
          <w:shd w:val="clear" w:color="auto" w:fill="FFFFFF"/>
        </w:rPr>
        <w:t>s</w:t>
      </w:r>
      <w:r w:rsidRPr="009976F8">
        <w:rPr>
          <w:bCs/>
          <w:color w:val="002060"/>
          <w:shd w:val="clear" w:color="auto" w:fill="FFFFFF"/>
        </w:rPr>
        <w:t>.</w:t>
      </w:r>
      <w:r w:rsidRPr="009976F8">
        <w:rPr>
          <w:color w:val="002060"/>
          <w:shd w:val="clear" w:color="auto" w:fill="FFFFFF"/>
        </w:rPr>
        <w:t xml:space="preserve"> In </w:t>
      </w:r>
      <w:r w:rsidRPr="009976F8">
        <w:rPr>
          <w:bCs/>
          <w:color w:val="002060"/>
        </w:rPr>
        <w:t>µSIA,</w:t>
      </w:r>
      <w:r w:rsidRPr="009976F8">
        <w:rPr>
          <w:color w:val="002060"/>
          <w:shd w:val="clear" w:color="auto" w:fill="FFFFFF"/>
        </w:rPr>
        <w:t xml:space="preserve"> sample</w:t>
      </w:r>
      <w:r w:rsidR="0091352D" w:rsidRPr="009976F8">
        <w:rPr>
          <w:color w:val="002060"/>
          <w:shd w:val="clear" w:color="auto" w:fill="FFFFFF"/>
        </w:rPr>
        <w:t>s</w:t>
      </w:r>
      <w:r w:rsidRPr="009976F8">
        <w:rPr>
          <w:color w:val="002060"/>
          <w:shd w:val="clear" w:color="auto" w:fill="FFFFFF"/>
        </w:rPr>
        <w:t xml:space="preserve"> and reagents are aspirated into the holding coil by operating the pump in </w:t>
      </w:r>
      <w:r w:rsidR="009F7B94" w:rsidRPr="009976F8">
        <w:rPr>
          <w:color w:val="002060"/>
          <w:shd w:val="clear" w:color="auto" w:fill="FFFFFF"/>
        </w:rPr>
        <w:t xml:space="preserve">a </w:t>
      </w:r>
      <w:r w:rsidRPr="009976F8">
        <w:rPr>
          <w:color w:val="002060"/>
          <w:shd w:val="clear" w:color="auto" w:fill="FFFFFF"/>
        </w:rPr>
        <w:t xml:space="preserve">reverse </w:t>
      </w:r>
      <w:r w:rsidR="008D2CB5" w:rsidRPr="009976F8">
        <w:rPr>
          <w:color w:val="002060"/>
          <w:shd w:val="clear" w:color="auto" w:fill="FFFFFF"/>
        </w:rPr>
        <w:t xml:space="preserve">mode </w:t>
      </w:r>
      <w:r w:rsidRPr="009976F8">
        <w:rPr>
          <w:color w:val="002060"/>
          <w:shd w:val="clear" w:color="auto" w:fill="FFFFFF"/>
        </w:rPr>
        <w:t>s</w:t>
      </w:r>
      <w:r w:rsidR="004202B7">
        <w:rPr>
          <w:color w:val="002060"/>
          <w:shd w:val="clear" w:color="auto" w:fill="FFFFFF"/>
        </w:rPr>
        <w:t>uch</w:t>
      </w:r>
      <w:r w:rsidRPr="009976F8">
        <w:rPr>
          <w:color w:val="002060"/>
          <w:shd w:val="clear" w:color="auto" w:fill="FFFFFF"/>
        </w:rPr>
        <w:t xml:space="preserve"> that </w:t>
      </w:r>
      <w:r w:rsidR="00F355E8" w:rsidRPr="009976F8">
        <w:rPr>
          <w:color w:val="002060"/>
          <w:shd w:val="clear" w:color="auto" w:fill="FFFFFF"/>
        </w:rPr>
        <w:t xml:space="preserve">the </w:t>
      </w:r>
      <w:r w:rsidRPr="009976F8">
        <w:rPr>
          <w:color w:val="002060"/>
          <w:shd w:val="clear" w:color="auto" w:fill="FFFFFF"/>
        </w:rPr>
        <w:t xml:space="preserve">carrier is returned to the reservoir. Restoration of forward pumping is synchronized with the opening of </w:t>
      </w:r>
      <w:r w:rsidRPr="009976F8">
        <w:rPr>
          <w:color w:val="002060"/>
          <w:shd w:val="clear" w:color="auto" w:fill="FFFFFF"/>
        </w:rPr>
        <w:lastRenderedPageBreak/>
        <w:t>the valve port leading to the detector. The flow reversal lead</w:t>
      </w:r>
      <w:r w:rsidR="007C61D7">
        <w:rPr>
          <w:color w:val="002060"/>
          <w:shd w:val="clear" w:color="auto" w:fill="FFFFFF"/>
        </w:rPr>
        <w:t>ing</w:t>
      </w:r>
      <w:r w:rsidRPr="009976F8">
        <w:rPr>
          <w:color w:val="002060"/>
          <w:shd w:val="clear" w:color="auto" w:fill="FFFFFF"/>
        </w:rPr>
        <w:t xml:space="preserve"> to a mixing of the stack of sample and reagent zones to form a product zone which is transported to the detector. The pump tubing comes into contact only with the carrier</w:t>
      </w:r>
      <w:r w:rsidR="0094490E" w:rsidRPr="009976F8">
        <w:rPr>
          <w:color w:val="002060"/>
          <w:shd w:val="clear" w:color="auto" w:fill="FFFFFF"/>
        </w:rPr>
        <w:t xml:space="preserve"> while</w:t>
      </w:r>
      <w:r w:rsidRPr="009976F8">
        <w:rPr>
          <w:color w:val="002060"/>
          <w:shd w:val="clear" w:color="auto" w:fill="FFFFFF"/>
        </w:rPr>
        <w:t xml:space="preserve"> the sample and reagent being aspirated into the holding coil. </w:t>
      </w:r>
      <w:r w:rsidRPr="009976F8">
        <w:rPr>
          <w:bCs/>
          <w:color w:val="002060"/>
        </w:rPr>
        <w:t>Co</w:t>
      </w:r>
      <w:r w:rsidR="00D911C9" w:rsidRPr="009976F8">
        <w:rPr>
          <w:bCs/>
          <w:color w:val="002060"/>
        </w:rPr>
        <w:t>upled</w:t>
      </w:r>
      <w:r w:rsidRPr="009976F8">
        <w:rPr>
          <w:bCs/>
          <w:color w:val="002060"/>
        </w:rPr>
        <w:t xml:space="preserve"> with </w:t>
      </w:r>
      <w:r w:rsidR="00FC7E71" w:rsidRPr="009976F8">
        <w:rPr>
          <w:bCs/>
          <w:color w:val="002060"/>
        </w:rPr>
        <w:t>two</w:t>
      </w:r>
      <w:r w:rsidR="003C5153" w:rsidRPr="009976F8">
        <w:rPr>
          <w:bCs/>
          <w:color w:val="002060"/>
        </w:rPr>
        <w:t xml:space="preserve"> ten</w:t>
      </w:r>
      <w:r w:rsidRPr="009976F8">
        <w:rPr>
          <w:bCs/>
          <w:color w:val="002060"/>
        </w:rPr>
        <w:t>-</w:t>
      </w:r>
      <w:r w:rsidR="00CE7DBD" w:rsidRPr="009976F8">
        <w:rPr>
          <w:bCs/>
          <w:color w:val="002060"/>
        </w:rPr>
        <w:t xml:space="preserve">port </w:t>
      </w:r>
      <w:r w:rsidRPr="009976F8">
        <w:rPr>
          <w:bCs/>
          <w:color w:val="002060"/>
        </w:rPr>
        <w:t>valve manifold</w:t>
      </w:r>
      <w:r w:rsidR="00FC7E71" w:rsidRPr="009976F8">
        <w:rPr>
          <w:bCs/>
          <w:color w:val="002060"/>
        </w:rPr>
        <w:t>s</w:t>
      </w:r>
      <w:r w:rsidRPr="009976F8">
        <w:rPr>
          <w:bCs/>
          <w:color w:val="002060"/>
        </w:rPr>
        <w:t xml:space="preserve">, </w:t>
      </w:r>
      <w:r w:rsidR="00FC7E71" w:rsidRPr="009976F8">
        <w:rPr>
          <w:bCs/>
          <w:color w:val="002060"/>
        </w:rPr>
        <w:t xml:space="preserve">two </w:t>
      </w:r>
      <w:r w:rsidR="00107D9F" w:rsidRPr="009976F8">
        <w:rPr>
          <w:bCs/>
          <w:color w:val="002060"/>
        </w:rPr>
        <w:t>nine-port</w:t>
      </w:r>
      <w:r w:rsidR="00E264F7" w:rsidRPr="009976F8">
        <w:rPr>
          <w:bCs/>
          <w:color w:val="002060"/>
        </w:rPr>
        <w:t>-</w:t>
      </w:r>
      <w:r w:rsidRPr="009976F8">
        <w:rPr>
          <w:bCs/>
          <w:color w:val="002060"/>
        </w:rPr>
        <w:t>syringe pump</w:t>
      </w:r>
      <w:r w:rsidR="00FC7E71" w:rsidRPr="009976F8">
        <w:rPr>
          <w:bCs/>
          <w:color w:val="002060"/>
        </w:rPr>
        <w:t>s</w:t>
      </w:r>
      <w:r w:rsidRPr="009976F8">
        <w:rPr>
          <w:bCs/>
          <w:color w:val="002060"/>
        </w:rPr>
        <w:t xml:space="preserve"> and computer control, the µSIA can </w:t>
      </w:r>
      <w:r w:rsidR="003C0879">
        <w:rPr>
          <w:bCs/>
          <w:color w:val="002060"/>
        </w:rPr>
        <w:t xml:space="preserve">be </w:t>
      </w:r>
      <w:r w:rsidRPr="009976F8">
        <w:rPr>
          <w:bCs/>
          <w:color w:val="002060"/>
        </w:rPr>
        <w:t>fully automate</w:t>
      </w:r>
      <w:r w:rsidR="003C0879">
        <w:rPr>
          <w:bCs/>
          <w:color w:val="002060"/>
        </w:rPr>
        <w:t>d to incorporate</w:t>
      </w:r>
      <w:r w:rsidRPr="009976F8">
        <w:rPr>
          <w:bCs/>
          <w:color w:val="002060"/>
        </w:rPr>
        <w:t xml:space="preserve"> </w:t>
      </w:r>
      <w:r w:rsidR="00FD2C57">
        <w:rPr>
          <w:bCs/>
          <w:color w:val="002060"/>
        </w:rPr>
        <w:t xml:space="preserve">the </w:t>
      </w:r>
      <w:r w:rsidRPr="009976F8">
        <w:rPr>
          <w:bCs/>
          <w:color w:val="002060"/>
        </w:rPr>
        <w:t xml:space="preserve">wet lab procedures with precise control of assay parameters including sample dilution, </w:t>
      </w:r>
      <w:r w:rsidR="004D14CE">
        <w:rPr>
          <w:bCs/>
          <w:color w:val="002060"/>
        </w:rPr>
        <w:t>sample addition, mixing, etc.</w:t>
      </w:r>
      <w:r w:rsidRPr="009976F8">
        <w:rPr>
          <w:bCs/>
          <w:color w:val="002060"/>
        </w:rPr>
        <w:t xml:space="preserve"> The µSIA consists of reaction coil, high-precision bi-directional syringe pumps (SP1 and SP2) and a peristaltic pump. The peristaltic pump</w:t>
      </w:r>
      <w:r w:rsidR="008979A7">
        <w:rPr>
          <w:bCs/>
          <w:color w:val="002060"/>
        </w:rPr>
        <w:t>,</w:t>
      </w:r>
      <w:r w:rsidRPr="009976F8">
        <w:rPr>
          <w:bCs/>
          <w:color w:val="002060"/>
        </w:rPr>
        <w:t xml:space="preserve"> furnished with PTEE-tubing</w:t>
      </w:r>
      <w:r w:rsidR="008979A7">
        <w:rPr>
          <w:bCs/>
          <w:color w:val="002060"/>
        </w:rPr>
        <w:t>,</w:t>
      </w:r>
      <w:r w:rsidRPr="009976F8">
        <w:rPr>
          <w:bCs/>
          <w:color w:val="002060"/>
        </w:rPr>
        <w:t xml:space="preserve"> is utilized for filling the conduit from the external sample reservoir if </w:t>
      </w:r>
      <w:proofErr w:type="spellStart"/>
      <w:r w:rsidRPr="009976F8">
        <w:rPr>
          <w:bCs/>
          <w:color w:val="002060"/>
        </w:rPr>
        <w:t>SegFlow</w:t>
      </w:r>
      <w:proofErr w:type="spellEnd"/>
      <w:r w:rsidRPr="009976F8">
        <w:rPr>
          <w:bCs/>
          <w:color w:val="002060"/>
        </w:rPr>
        <w:t xml:space="preserve"> is not </w:t>
      </w:r>
      <w:r w:rsidR="00EE737B" w:rsidRPr="009976F8">
        <w:rPr>
          <w:bCs/>
          <w:color w:val="002060"/>
        </w:rPr>
        <w:t xml:space="preserve">being </w:t>
      </w:r>
      <w:r w:rsidRPr="009976F8">
        <w:rPr>
          <w:bCs/>
          <w:color w:val="002060"/>
        </w:rPr>
        <w:t>used for sampling.</w:t>
      </w:r>
    </w:p>
    <w:p w14:paraId="21CB9CC9" w14:textId="30B723B6" w:rsidR="00A1023A" w:rsidRPr="00655D5D" w:rsidRDefault="00C34468" w:rsidP="00655D5D">
      <w:pPr>
        <w:shd w:val="clear" w:color="auto" w:fill="FFFFFF"/>
        <w:rPr>
          <w:bCs/>
          <w:color w:val="002060"/>
        </w:rPr>
      </w:pPr>
      <w:r>
        <w:rPr>
          <w:bCs/>
          <w:noProof/>
          <w:color w:val="002060"/>
        </w:rPr>
        <w:drawing>
          <wp:inline distT="0" distB="0" distL="0" distR="0" wp14:anchorId="14BB47EA" wp14:editId="5307698B">
            <wp:extent cx="5104323" cy="224962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12842" cy="2297456"/>
                    </a:xfrm>
                    <a:prstGeom prst="rect">
                      <a:avLst/>
                    </a:prstGeom>
                    <a:noFill/>
                    <a:ln>
                      <a:noFill/>
                    </a:ln>
                  </pic:spPr>
                </pic:pic>
              </a:graphicData>
            </a:graphic>
          </wp:inline>
        </w:drawing>
      </w:r>
    </w:p>
    <w:p w14:paraId="5EBEB563" w14:textId="317A766B" w:rsidR="00FD703F" w:rsidRPr="009976F8" w:rsidRDefault="00A1023A" w:rsidP="00467E47">
      <w:pPr>
        <w:ind w:firstLine="0"/>
        <w:rPr>
          <w:color w:val="002060"/>
        </w:rPr>
      </w:pPr>
      <w:bookmarkStart w:id="15" w:name="_Hlk99441214"/>
      <w:r w:rsidRPr="009976F8">
        <w:rPr>
          <w:b/>
          <w:bCs/>
          <w:color w:val="002060"/>
        </w:rPr>
        <w:t xml:space="preserve">Figure </w:t>
      </w:r>
      <w:r w:rsidR="00266F30" w:rsidRPr="009976F8">
        <w:rPr>
          <w:b/>
          <w:bCs/>
          <w:color w:val="002060"/>
        </w:rPr>
        <w:t>1</w:t>
      </w:r>
      <w:r w:rsidRPr="009976F8">
        <w:rPr>
          <w:b/>
          <w:bCs/>
          <w:color w:val="002060"/>
        </w:rPr>
        <w:t xml:space="preserve">: </w:t>
      </w:r>
      <w:r w:rsidRPr="009976F8">
        <w:rPr>
          <w:color w:val="002060"/>
        </w:rPr>
        <w:t>Schematic o</w:t>
      </w:r>
      <w:r w:rsidR="00420E73" w:rsidRPr="009976F8">
        <w:rPr>
          <w:color w:val="002060"/>
        </w:rPr>
        <w:t>f µSIA system</w:t>
      </w:r>
      <w:r w:rsidRPr="009976F8">
        <w:rPr>
          <w:color w:val="002060"/>
        </w:rPr>
        <w:t xml:space="preserve"> architecture.</w:t>
      </w:r>
      <w:bookmarkEnd w:id="15"/>
    </w:p>
    <w:p w14:paraId="48A26CF7" w14:textId="77777777" w:rsidR="004D6064" w:rsidRPr="009976F8" w:rsidRDefault="004D6064" w:rsidP="004D6064">
      <w:pPr>
        <w:ind w:firstLine="0"/>
        <w:rPr>
          <w:b/>
          <w:bCs/>
          <w:i/>
          <w:iCs/>
          <w:color w:val="002060"/>
        </w:rPr>
      </w:pPr>
      <w:r w:rsidRPr="009976F8">
        <w:rPr>
          <w:b/>
          <w:bCs/>
          <w:i/>
          <w:iCs/>
          <w:color w:val="002060"/>
        </w:rPr>
        <w:t>Experimental</w:t>
      </w:r>
    </w:p>
    <w:p w14:paraId="0D0522C3" w14:textId="79118562" w:rsidR="009C4906" w:rsidRPr="009976F8" w:rsidRDefault="009C4906" w:rsidP="000C0622">
      <w:pPr>
        <w:pStyle w:val="Heading2"/>
        <w:numPr>
          <w:ilvl w:val="0"/>
          <w:numId w:val="0"/>
        </w:numPr>
        <w:spacing w:line="360" w:lineRule="auto"/>
        <w:jc w:val="left"/>
        <w:rPr>
          <w:rFonts w:ascii="Times New Roman" w:eastAsiaTheme="minorEastAsia" w:hAnsi="Times New Roman"/>
          <w:b/>
          <w:color w:val="002060"/>
          <w:kern w:val="24"/>
          <w:sz w:val="24"/>
          <w:szCs w:val="24"/>
        </w:rPr>
      </w:pPr>
      <w:bookmarkStart w:id="16" w:name="_Hlk101509314"/>
      <w:r w:rsidRPr="009976F8">
        <w:rPr>
          <w:rFonts w:ascii="Times New Roman" w:eastAsiaTheme="minorEastAsia" w:hAnsi="Times New Roman"/>
          <w:b/>
          <w:color w:val="002060"/>
          <w:kern w:val="24"/>
          <w:sz w:val="24"/>
          <w:szCs w:val="24"/>
        </w:rPr>
        <w:t>2.1</w:t>
      </w:r>
      <w:r w:rsidR="00702482" w:rsidRPr="009976F8">
        <w:rPr>
          <w:rFonts w:ascii="Times New Roman" w:eastAsiaTheme="minorEastAsia" w:hAnsi="Times New Roman"/>
          <w:b/>
          <w:color w:val="002060"/>
          <w:kern w:val="24"/>
          <w:sz w:val="24"/>
          <w:szCs w:val="24"/>
        </w:rPr>
        <w:t xml:space="preserve"> </w:t>
      </w:r>
      <w:r w:rsidR="00AE6775">
        <w:rPr>
          <w:rFonts w:ascii="Times New Roman" w:eastAsiaTheme="minorEastAsia" w:hAnsi="Times New Roman"/>
          <w:b/>
          <w:color w:val="002060"/>
          <w:kern w:val="24"/>
          <w:sz w:val="24"/>
          <w:szCs w:val="24"/>
        </w:rPr>
        <w:t>Online sampling</w:t>
      </w:r>
      <w:r w:rsidR="00703E09">
        <w:rPr>
          <w:rFonts w:ascii="Times New Roman" w:eastAsiaTheme="minorEastAsia" w:hAnsi="Times New Roman"/>
          <w:b/>
          <w:color w:val="002060"/>
          <w:kern w:val="24"/>
          <w:sz w:val="24"/>
          <w:szCs w:val="24"/>
        </w:rPr>
        <w:t xml:space="preserve">, </w:t>
      </w:r>
      <w:r w:rsidR="00AE6775">
        <w:rPr>
          <w:rFonts w:ascii="Times New Roman" w:eastAsiaTheme="minorEastAsia" w:hAnsi="Times New Roman"/>
          <w:b/>
          <w:color w:val="002060"/>
          <w:kern w:val="24"/>
          <w:sz w:val="24"/>
          <w:szCs w:val="24"/>
        </w:rPr>
        <w:t>i</w:t>
      </w:r>
      <w:r w:rsidR="00702482" w:rsidRPr="009976F8">
        <w:rPr>
          <w:rFonts w:ascii="Times New Roman" w:eastAsiaTheme="minorEastAsia" w:hAnsi="Times New Roman"/>
          <w:b/>
          <w:color w:val="002060"/>
          <w:kern w:val="24"/>
          <w:sz w:val="24"/>
          <w:szCs w:val="24"/>
        </w:rPr>
        <w:t>nline Protein</w:t>
      </w:r>
      <w:r w:rsidR="009C0D7F">
        <w:rPr>
          <w:rFonts w:ascii="Times New Roman" w:eastAsiaTheme="minorEastAsia" w:hAnsi="Times New Roman"/>
          <w:b/>
          <w:color w:val="002060"/>
          <w:kern w:val="24"/>
          <w:sz w:val="24"/>
          <w:szCs w:val="24"/>
        </w:rPr>
        <w:t xml:space="preserve"> </w:t>
      </w:r>
      <w:r w:rsidR="00702482" w:rsidRPr="009976F8">
        <w:rPr>
          <w:rFonts w:ascii="Times New Roman" w:eastAsiaTheme="minorEastAsia" w:hAnsi="Times New Roman"/>
          <w:b/>
          <w:color w:val="002060"/>
          <w:kern w:val="24"/>
          <w:sz w:val="24"/>
          <w:szCs w:val="24"/>
        </w:rPr>
        <w:t>A purification</w:t>
      </w:r>
      <w:r w:rsidR="00703E09">
        <w:rPr>
          <w:rFonts w:ascii="Times New Roman" w:eastAsiaTheme="minorEastAsia" w:hAnsi="Times New Roman"/>
          <w:b/>
          <w:color w:val="002060"/>
          <w:kern w:val="24"/>
          <w:sz w:val="24"/>
          <w:szCs w:val="24"/>
        </w:rPr>
        <w:t>, Sialic aci</w:t>
      </w:r>
      <w:r w:rsidR="00D13BA2">
        <w:rPr>
          <w:rFonts w:ascii="Times New Roman" w:eastAsiaTheme="minorEastAsia" w:hAnsi="Times New Roman"/>
          <w:b/>
          <w:color w:val="002060"/>
          <w:kern w:val="24"/>
          <w:sz w:val="24"/>
          <w:szCs w:val="24"/>
        </w:rPr>
        <w:t>d release, DMB derivatization</w:t>
      </w:r>
    </w:p>
    <w:bookmarkEnd w:id="16"/>
    <w:p w14:paraId="4E6C2752" w14:textId="7F046468" w:rsidR="00F54DA4" w:rsidRDefault="00702482" w:rsidP="00A711BB">
      <w:pPr>
        <w:pStyle w:val="NormalWeb"/>
        <w:spacing w:before="0" w:beforeAutospacing="0" w:after="0" w:afterAutospacing="0"/>
        <w:rPr>
          <w:rFonts w:eastAsia="Tahoma"/>
          <w:bCs/>
          <w:color w:val="002060"/>
        </w:rPr>
      </w:pPr>
      <w:r w:rsidRPr="009976F8">
        <w:rPr>
          <w:color w:val="002060"/>
        </w:rPr>
        <w:t xml:space="preserve">For </w:t>
      </w:r>
      <w:r w:rsidR="00F54DA4" w:rsidRPr="00743AE6">
        <w:rPr>
          <w:rFonts w:eastAsia="Tahoma"/>
          <w:bCs/>
          <w:color w:val="002060"/>
        </w:rPr>
        <w:t xml:space="preserve">online sampling from bioreactors, the µSIA system from FIA Lab is interfaced with </w:t>
      </w:r>
      <w:proofErr w:type="spellStart"/>
      <w:r w:rsidR="00F54DA4" w:rsidRPr="00743AE6">
        <w:rPr>
          <w:rFonts w:eastAsia="Tahoma"/>
          <w:bCs/>
          <w:color w:val="002060"/>
        </w:rPr>
        <w:t>SegFlow</w:t>
      </w:r>
      <w:proofErr w:type="spellEnd"/>
      <w:r w:rsidR="00F54DA4" w:rsidRPr="00743AE6">
        <w:rPr>
          <w:rFonts w:eastAsia="Tahoma"/>
          <w:bCs/>
          <w:color w:val="002060"/>
        </w:rPr>
        <w:t xml:space="preserve"> autosampler to draw samples from the bioreactor</w:t>
      </w:r>
      <w:r w:rsidR="00C87B65" w:rsidRPr="00743AE6">
        <w:rPr>
          <w:rFonts w:eastAsia="Tahoma"/>
          <w:bCs/>
          <w:color w:val="002060"/>
        </w:rPr>
        <w:t>s</w:t>
      </w:r>
      <w:r w:rsidR="00F54DA4" w:rsidRPr="00743AE6">
        <w:rPr>
          <w:rFonts w:eastAsia="Tahoma"/>
          <w:bCs/>
          <w:color w:val="002060"/>
        </w:rPr>
        <w:t xml:space="preserve"> and subsequent</w:t>
      </w:r>
      <w:r w:rsidR="004B1978">
        <w:rPr>
          <w:rFonts w:eastAsia="Tahoma"/>
          <w:bCs/>
          <w:color w:val="002060"/>
        </w:rPr>
        <w:t>ly</w:t>
      </w:r>
      <w:r w:rsidR="00F54DA4" w:rsidRPr="00743AE6">
        <w:rPr>
          <w:rFonts w:eastAsia="Tahoma"/>
          <w:bCs/>
          <w:color w:val="002060"/>
        </w:rPr>
        <w:t xml:space="preserve"> delive</w:t>
      </w:r>
      <w:r w:rsidR="00C314D8">
        <w:rPr>
          <w:rFonts w:eastAsia="Tahoma"/>
          <w:bCs/>
          <w:color w:val="002060"/>
        </w:rPr>
        <w:t>ring</w:t>
      </w:r>
      <w:r w:rsidR="00F54DA4" w:rsidRPr="00743AE6">
        <w:rPr>
          <w:rFonts w:eastAsia="Tahoma"/>
          <w:bCs/>
          <w:color w:val="002060"/>
        </w:rPr>
        <w:t xml:space="preserve"> </w:t>
      </w:r>
      <w:r w:rsidR="00FC5880">
        <w:rPr>
          <w:rFonts w:eastAsia="Tahoma"/>
          <w:bCs/>
          <w:color w:val="002060"/>
        </w:rPr>
        <w:t xml:space="preserve">the sample </w:t>
      </w:r>
      <w:r w:rsidR="00F54DA4" w:rsidRPr="00743AE6">
        <w:rPr>
          <w:rFonts w:eastAsia="Tahoma"/>
          <w:bCs/>
          <w:color w:val="002060"/>
        </w:rPr>
        <w:t xml:space="preserve">to the designated port of the µSIA module. The received sample </w:t>
      </w:r>
      <w:r w:rsidR="00B16E92">
        <w:rPr>
          <w:rFonts w:eastAsia="Tahoma"/>
          <w:bCs/>
          <w:color w:val="002060"/>
        </w:rPr>
        <w:t>is</w:t>
      </w:r>
      <w:r w:rsidR="00F54DA4" w:rsidRPr="00743AE6">
        <w:rPr>
          <w:rFonts w:eastAsia="Tahoma"/>
          <w:bCs/>
          <w:color w:val="002060"/>
        </w:rPr>
        <w:t xml:space="preserve"> then loaded on to a Protein A column and eluted off in fixed volume of elution buffer to obtain protein titer </w:t>
      </w:r>
      <w:r w:rsidR="00F56016" w:rsidRPr="00743AE6">
        <w:rPr>
          <w:rFonts w:eastAsia="Tahoma"/>
          <w:bCs/>
          <w:color w:val="002060"/>
        </w:rPr>
        <w:t>of</w:t>
      </w:r>
      <w:r w:rsidR="00F54DA4" w:rsidRPr="00743AE6">
        <w:rPr>
          <w:rFonts w:eastAsia="Tahoma"/>
          <w:bCs/>
          <w:color w:val="002060"/>
        </w:rPr>
        <w:t xml:space="preserve"> the </w:t>
      </w:r>
      <w:r w:rsidR="00F54DA4" w:rsidRPr="00743AE6">
        <w:rPr>
          <w:rFonts w:eastAsia="Tahoma"/>
          <w:bCs/>
          <w:color w:val="002060"/>
        </w:rPr>
        <w:lastRenderedPageBreak/>
        <w:t>bioreactor</w:t>
      </w:r>
      <w:r w:rsidR="00F56016" w:rsidRPr="00743AE6">
        <w:rPr>
          <w:rFonts w:eastAsia="Tahoma"/>
          <w:bCs/>
          <w:color w:val="002060"/>
        </w:rPr>
        <w:t xml:space="preserve"> sample</w:t>
      </w:r>
      <w:r w:rsidR="00F54DA4" w:rsidRPr="00743AE6">
        <w:rPr>
          <w:rFonts w:eastAsia="Tahoma"/>
          <w:bCs/>
          <w:color w:val="002060"/>
        </w:rPr>
        <w:t xml:space="preserve">. </w:t>
      </w:r>
      <w:r w:rsidR="00FE0B8B">
        <w:rPr>
          <w:color w:val="002060"/>
        </w:rPr>
        <w:t xml:space="preserve">The eluted protein </w:t>
      </w:r>
      <w:r w:rsidR="00C50647">
        <w:rPr>
          <w:color w:val="002060"/>
        </w:rPr>
        <w:t xml:space="preserve">that </w:t>
      </w:r>
      <w:r w:rsidR="00FE0B8B">
        <w:rPr>
          <w:color w:val="002060"/>
        </w:rPr>
        <w:t>pass</w:t>
      </w:r>
      <w:r w:rsidR="00615A0C">
        <w:rPr>
          <w:color w:val="002060"/>
        </w:rPr>
        <w:t>es</w:t>
      </w:r>
      <w:r w:rsidR="00FE0B8B">
        <w:rPr>
          <w:color w:val="002060"/>
        </w:rPr>
        <w:t xml:space="preserve"> through the UV detector </w:t>
      </w:r>
      <w:r w:rsidR="00D72310">
        <w:rPr>
          <w:color w:val="002060"/>
        </w:rPr>
        <w:t>is</w:t>
      </w:r>
      <w:r w:rsidR="00FE0B8B">
        <w:rPr>
          <w:color w:val="002060"/>
        </w:rPr>
        <w:t xml:space="preserve"> sent to the waste line during the </w:t>
      </w:r>
      <w:r w:rsidR="00FB5B9D">
        <w:rPr>
          <w:color w:val="002060"/>
        </w:rPr>
        <w:t>1</w:t>
      </w:r>
      <w:r w:rsidR="00FB5B9D" w:rsidRPr="00FB5B9D">
        <w:rPr>
          <w:color w:val="002060"/>
          <w:vertAlign w:val="superscript"/>
        </w:rPr>
        <w:t>st</w:t>
      </w:r>
      <w:r w:rsidR="00FE0B8B">
        <w:rPr>
          <w:color w:val="002060"/>
        </w:rPr>
        <w:t xml:space="preserve"> cycle. </w:t>
      </w:r>
      <w:r w:rsidR="00F54DA4" w:rsidRPr="00552DB9">
        <w:rPr>
          <w:rFonts w:eastAsia="Tahoma"/>
          <w:bCs/>
          <w:color w:val="002060"/>
        </w:rPr>
        <w:t xml:space="preserve">Based on the titer information generated </w:t>
      </w:r>
      <w:r w:rsidR="006756F5" w:rsidRPr="00552DB9">
        <w:rPr>
          <w:rFonts w:eastAsia="Tahoma"/>
          <w:bCs/>
          <w:color w:val="002060"/>
        </w:rPr>
        <w:t>on the 1</w:t>
      </w:r>
      <w:r w:rsidR="006756F5" w:rsidRPr="00552DB9">
        <w:rPr>
          <w:rFonts w:eastAsia="Tahoma"/>
          <w:bCs/>
          <w:color w:val="002060"/>
          <w:vertAlign w:val="superscript"/>
        </w:rPr>
        <w:t>st</w:t>
      </w:r>
      <w:r w:rsidR="006756F5" w:rsidRPr="00552DB9">
        <w:rPr>
          <w:rFonts w:eastAsia="Tahoma"/>
          <w:bCs/>
          <w:color w:val="002060"/>
        </w:rPr>
        <w:t xml:space="preserve"> cycle</w:t>
      </w:r>
      <w:r w:rsidR="00F54DA4" w:rsidRPr="00552DB9">
        <w:rPr>
          <w:rFonts w:eastAsia="Tahoma"/>
          <w:bCs/>
          <w:color w:val="002060"/>
        </w:rPr>
        <w:t>, predetermined quantity of protein is loaded on to the Protein A column</w:t>
      </w:r>
      <w:r w:rsidR="000835ED" w:rsidRPr="00552DB9">
        <w:rPr>
          <w:rFonts w:eastAsia="Tahoma"/>
          <w:bCs/>
          <w:color w:val="002060"/>
        </w:rPr>
        <w:t xml:space="preserve"> </w:t>
      </w:r>
      <w:r w:rsidR="004C02B4">
        <w:rPr>
          <w:rFonts w:eastAsia="Tahoma"/>
          <w:bCs/>
          <w:color w:val="002060"/>
        </w:rPr>
        <w:t>during</w:t>
      </w:r>
      <w:r w:rsidR="000835ED" w:rsidRPr="00552DB9">
        <w:rPr>
          <w:rFonts w:eastAsia="Tahoma"/>
          <w:bCs/>
          <w:color w:val="002060"/>
        </w:rPr>
        <w:t xml:space="preserve"> the 2</w:t>
      </w:r>
      <w:r w:rsidR="000835ED" w:rsidRPr="00552DB9">
        <w:rPr>
          <w:rFonts w:eastAsia="Tahoma"/>
          <w:bCs/>
          <w:color w:val="002060"/>
          <w:vertAlign w:val="superscript"/>
        </w:rPr>
        <w:t>nd</w:t>
      </w:r>
      <w:r w:rsidR="000835ED" w:rsidRPr="00552DB9">
        <w:rPr>
          <w:rFonts w:eastAsia="Tahoma"/>
          <w:bCs/>
          <w:color w:val="002060"/>
        </w:rPr>
        <w:t xml:space="preserve"> cycle</w:t>
      </w:r>
      <w:r w:rsidR="00F54DA4" w:rsidRPr="00552DB9">
        <w:rPr>
          <w:rFonts w:eastAsia="Tahoma"/>
          <w:bCs/>
          <w:color w:val="002060"/>
        </w:rPr>
        <w:t xml:space="preserve">, subjected to inline Protein A purification to remove process impurities </w:t>
      </w:r>
      <w:r w:rsidR="00224458">
        <w:rPr>
          <w:rFonts w:eastAsia="Tahoma"/>
          <w:bCs/>
          <w:color w:val="002060"/>
        </w:rPr>
        <w:t>from the</w:t>
      </w:r>
      <w:r w:rsidR="00F54DA4" w:rsidRPr="00552DB9">
        <w:rPr>
          <w:rFonts w:eastAsia="Tahoma"/>
          <w:bCs/>
          <w:color w:val="002060"/>
        </w:rPr>
        <w:t xml:space="preserve"> pro</w:t>
      </w:r>
      <w:r w:rsidR="001E3BA0">
        <w:rPr>
          <w:rFonts w:eastAsia="Tahoma"/>
          <w:bCs/>
          <w:color w:val="002060"/>
        </w:rPr>
        <w:t>tein</w:t>
      </w:r>
      <w:r w:rsidR="00F54DA4" w:rsidRPr="00552DB9">
        <w:rPr>
          <w:rFonts w:eastAsia="Tahoma"/>
          <w:bCs/>
          <w:color w:val="002060"/>
        </w:rPr>
        <w:t xml:space="preserve"> of interest</w:t>
      </w:r>
      <w:r w:rsidR="000B2626">
        <w:rPr>
          <w:rFonts w:eastAsia="Tahoma"/>
          <w:bCs/>
          <w:color w:val="002060"/>
        </w:rPr>
        <w:t>.</w:t>
      </w:r>
      <w:r w:rsidR="00F54DA4" w:rsidRPr="00552DB9">
        <w:rPr>
          <w:rFonts w:eastAsia="Tahoma"/>
          <w:bCs/>
          <w:color w:val="002060"/>
        </w:rPr>
        <w:t xml:space="preserve"> The purified protein is then subjected to acid hydrolysis to release the sialic acid and subsequen</w:t>
      </w:r>
      <w:r w:rsidR="00BB0F1B">
        <w:rPr>
          <w:rFonts w:eastAsia="Tahoma"/>
          <w:bCs/>
          <w:color w:val="002060"/>
        </w:rPr>
        <w:t>t</w:t>
      </w:r>
      <w:r w:rsidR="00E341DC">
        <w:rPr>
          <w:rFonts w:eastAsia="Tahoma"/>
          <w:bCs/>
          <w:color w:val="002060"/>
        </w:rPr>
        <w:t>ly</w:t>
      </w:r>
      <w:r w:rsidR="00BB0F1B">
        <w:rPr>
          <w:rFonts w:eastAsia="Tahoma"/>
          <w:bCs/>
          <w:color w:val="002060"/>
        </w:rPr>
        <w:t xml:space="preserve"> </w:t>
      </w:r>
      <w:r w:rsidR="00A960D4">
        <w:rPr>
          <w:rFonts w:eastAsia="Tahoma"/>
          <w:bCs/>
          <w:color w:val="002060"/>
        </w:rPr>
        <w:t>label</w:t>
      </w:r>
      <w:r w:rsidR="00E341DC">
        <w:rPr>
          <w:rFonts w:eastAsia="Tahoma"/>
          <w:bCs/>
          <w:color w:val="002060"/>
        </w:rPr>
        <w:t>ed</w:t>
      </w:r>
      <w:r w:rsidR="00A960D4">
        <w:rPr>
          <w:rFonts w:eastAsia="Tahoma"/>
          <w:bCs/>
          <w:color w:val="002060"/>
        </w:rPr>
        <w:t xml:space="preserve"> with </w:t>
      </w:r>
      <w:r w:rsidR="00F54DA4" w:rsidRPr="00552DB9">
        <w:rPr>
          <w:rFonts w:eastAsia="Tahoma"/>
          <w:bCs/>
          <w:color w:val="002060"/>
        </w:rPr>
        <w:t>DMB</w:t>
      </w:r>
      <w:r w:rsidR="00A960D4">
        <w:rPr>
          <w:rFonts w:eastAsia="Tahoma"/>
          <w:bCs/>
          <w:color w:val="002060"/>
        </w:rPr>
        <w:t>.</w:t>
      </w:r>
      <w:r w:rsidR="00F54DA4" w:rsidRPr="00552DB9">
        <w:rPr>
          <w:rFonts w:eastAsia="Tahoma"/>
          <w:bCs/>
          <w:color w:val="002060"/>
        </w:rPr>
        <w:t xml:space="preserve"> The DMB-labeled sialic acid </w:t>
      </w:r>
      <w:r w:rsidR="005F5726">
        <w:rPr>
          <w:rFonts w:eastAsia="Tahoma"/>
          <w:bCs/>
          <w:color w:val="002060"/>
        </w:rPr>
        <w:t xml:space="preserve">is </w:t>
      </w:r>
      <w:r w:rsidR="00F54DA4" w:rsidRPr="00552DB9">
        <w:rPr>
          <w:rFonts w:eastAsia="Tahoma"/>
          <w:bCs/>
          <w:color w:val="002060"/>
        </w:rPr>
        <w:t xml:space="preserve">then injected into </w:t>
      </w:r>
      <w:r w:rsidR="00AE07BA">
        <w:rPr>
          <w:rFonts w:eastAsia="Tahoma"/>
          <w:bCs/>
          <w:color w:val="002060"/>
        </w:rPr>
        <w:t>the</w:t>
      </w:r>
      <w:r w:rsidR="00F54DA4" w:rsidRPr="00552DB9">
        <w:rPr>
          <w:rFonts w:eastAsia="Tahoma"/>
          <w:bCs/>
          <w:color w:val="002060"/>
        </w:rPr>
        <w:t xml:space="preserve"> UPLC to separate NANA from NGNA and other components of the reaction mixture. </w:t>
      </w:r>
      <w:r w:rsidR="00CA2EB3">
        <w:rPr>
          <w:rFonts w:eastAsia="Tahoma"/>
          <w:bCs/>
          <w:color w:val="002060"/>
        </w:rPr>
        <w:t xml:space="preserve">Picomoles of NANA and NGNA </w:t>
      </w:r>
      <w:r w:rsidR="00352B85">
        <w:rPr>
          <w:rFonts w:eastAsia="Tahoma"/>
          <w:bCs/>
          <w:color w:val="002060"/>
        </w:rPr>
        <w:t xml:space="preserve">are determined by </w:t>
      </w:r>
      <w:r w:rsidR="004869D0">
        <w:rPr>
          <w:rFonts w:eastAsia="Tahoma"/>
          <w:bCs/>
          <w:color w:val="002060"/>
        </w:rPr>
        <w:t>interpolating</w:t>
      </w:r>
      <w:r w:rsidR="00352B85">
        <w:rPr>
          <w:rFonts w:eastAsia="Tahoma"/>
          <w:bCs/>
          <w:color w:val="002060"/>
        </w:rPr>
        <w:t xml:space="preserve"> </w:t>
      </w:r>
      <w:r w:rsidR="004869D0">
        <w:rPr>
          <w:rFonts w:eastAsia="Tahoma"/>
          <w:bCs/>
          <w:color w:val="002060"/>
        </w:rPr>
        <w:t xml:space="preserve">the peak responses </w:t>
      </w:r>
      <w:r w:rsidR="00166D37">
        <w:rPr>
          <w:rFonts w:eastAsia="Tahoma"/>
          <w:bCs/>
          <w:color w:val="002060"/>
        </w:rPr>
        <w:t xml:space="preserve">from respective </w:t>
      </w:r>
      <w:r w:rsidR="00F176D9">
        <w:rPr>
          <w:rFonts w:eastAsia="Tahoma"/>
          <w:bCs/>
          <w:color w:val="002060"/>
        </w:rPr>
        <w:t xml:space="preserve">standard curves </w:t>
      </w:r>
      <w:r w:rsidR="00F54DA4" w:rsidRPr="00552DB9">
        <w:rPr>
          <w:rFonts w:eastAsia="Tahoma"/>
          <w:bCs/>
          <w:color w:val="002060"/>
        </w:rPr>
        <w:t xml:space="preserve">constructed using </w:t>
      </w:r>
      <w:r w:rsidR="00D51A78">
        <w:rPr>
          <w:rFonts w:eastAsia="Tahoma"/>
          <w:bCs/>
          <w:color w:val="002060"/>
        </w:rPr>
        <w:t xml:space="preserve">DMB-labelled </w:t>
      </w:r>
      <w:r w:rsidR="007B0595">
        <w:rPr>
          <w:rFonts w:eastAsia="Tahoma"/>
          <w:bCs/>
          <w:color w:val="002060"/>
        </w:rPr>
        <w:t>NANA and NGNA standards</w:t>
      </w:r>
      <w:r w:rsidR="00E24ABB">
        <w:rPr>
          <w:rFonts w:eastAsia="Tahoma"/>
          <w:bCs/>
          <w:color w:val="002060"/>
        </w:rPr>
        <w:t>.</w:t>
      </w:r>
      <w:r w:rsidR="004E189D">
        <w:rPr>
          <w:rFonts w:eastAsia="Tahoma"/>
          <w:bCs/>
          <w:color w:val="002060"/>
        </w:rPr>
        <w:t xml:space="preserve"> </w:t>
      </w:r>
      <w:r w:rsidR="00877671">
        <w:rPr>
          <w:rFonts w:eastAsia="Tahoma"/>
          <w:bCs/>
          <w:color w:val="002060"/>
        </w:rPr>
        <w:t>From the calculated picomoles of NANA and NGNA</w:t>
      </w:r>
      <w:r w:rsidR="00005E0A">
        <w:rPr>
          <w:rFonts w:eastAsia="Tahoma"/>
          <w:bCs/>
          <w:color w:val="002060"/>
        </w:rPr>
        <w:t>,</w:t>
      </w:r>
      <w:r w:rsidR="00877671">
        <w:rPr>
          <w:rFonts w:eastAsia="Tahoma"/>
          <w:bCs/>
          <w:color w:val="002060"/>
        </w:rPr>
        <w:t xml:space="preserve"> </w:t>
      </w:r>
      <w:r w:rsidR="000B232B">
        <w:rPr>
          <w:rFonts w:eastAsia="Tahoma"/>
          <w:bCs/>
          <w:color w:val="002060"/>
        </w:rPr>
        <w:t>m</w:t>
      </w:r>
      <w:r w:rsidR="00434A5B">
        <w:rPr>
          <w:rFonts w:eastAsia="Tahoma"/>
          <w:bCs/>
          <w:color w:val="002060"/>
        </w:rPr>
        <w:t>ole/mole ratio of sialic acid to protein is determined</w:t>
      </w:r>
      <w:r w:rsidR="00BC66EF">
        <w:rPr>
          <w:rFonts w:eastAsia="Tahoma"/>
          <w:bCs/>
          <w:color w:val="002060"/>
        </w:rPr>
        <w:t xml:space="preserve"> based on the titer value generated during the initial protein A </w:t>
      </w:r>
      <w:r w:rsidR="00757131">
        <w:rPr>
          <w:rFonts w:eastAsia="Tahoma"/>
          <w:bCs/>
          <w:color w:val="002060"/>
        </w:rPr>
        <w:t xml:space="preserve">step described above. </w:t>
      </w:r>
      <w:r w:rsidR="00F54DA4" w:rsidRPr="00552DB9">
        <w:rPr>
          <w:rFonts w:eastAsia="Tahoma"/>
          <w:bCs/>
          <w:color w:val="002060"/>
        </w:rPr>
        <w:t xml:space="preserve"> </w:t>
      </w:r>
    </w:p>
    <w:p w14:paraId="4D642209" w14:textId="30A5A027" w:rsidR="000C0622" w:rsidRDefault="000C0622" w:rsidP="000C0622">
      <w:pPr>
        <w:pStyle w:val="Heading2"/>
        <w:numPr>
          <w:ilvl w:val="0"/>
          <w:numId w:val="0"/>
        </w:numPr>
        <w:spacing w:line="360" w:lineRule="auto"/>
        <w:jc w:val="left"/>
        <w:rPr>
          <w:rFonts w:ascii="Times New Roman" w:eastAsiaTheme="minorEastAsia" w:hAnsi="Times New Roman"/>
          <w:b/>
          <w:bCs/>
          <w:color w:val="002060"/>
          <w:kern w:val="24"/>
          <w:sz w:val="24"/>
          <w:szCs w:val="24"/>
        </w:rPr>
      </w:pPr>
      <w:bookmarkStart w:id="17" w:name="_Hlk101508974"/>
      <w:r w:rsidRPr="00E94E64">
        <w:rPr>
          <w:rFonts w:ascii="Times New Roman" w:eastAsiaTheme="minorEastAsia" w:hAnsi="Times New Roman"/>
          <w:b/>
          <w:color w:val="002060"/>
          <w:kern w:val="24"/>
          <w:sz w:val="24"/>
          <w:szCs w:val="24"/>
        </w:rPr>
        <w:t>2.</w:t>
      </w:r>
      <w:r w:rsidR="00A11855">
        <w:rPr>
          <w:rFonts w:ascii="Times New Roman" w:eastAsiaTheme="minorEastAsia" w:hAnsi="Times New Roman"/>
          <w:b/>
          <w:color w:val="002060"/>
          <w:kern w:val="24"/>
          <w:sz w:val="24"/>
          <w:szCs w:val="24"/>
        </w:rPr>
        <w:t>2</w:t>
      </w:r>
      <w:r w:rsidRPr="00E94E64">
        <w:rPr>
          <w:rFonts w:ascii="Times New Roman" w:eastAsiaTheme="minorEastAsia" w:hAnsi="Times New Roman"/>
          <w:b/>
          <w:color w:val="002060"/>
          <w:kern w:val="24"/>
          <w:sz w:val="24"/>
          <w:szCs w:val="24"/>
        </w:rPr>
        <w:t xml:space="preserve"> </w:t>
      </w:r>
      <w:bookmarkEnd w:id="17"/>
      <w:r w:rsidRPr="00E94E64">
        <w:rPr>
          <w:rFonts w:ascii="Times New Roman" w:eastAsiaTheme="minorEastAsia" w:hAnsi="Times New Roman"/>
          <w:b/>
          <w:bCs/>
          <w:color w:val="002060"/>
          <w:kern w:val="24"/>
          <w:sz w:val="24"/>
          <w:szCs w:val="24"/>
        </w:rPr>
        <w:t>Initial evaluation of chromatographic conditions to separate NANA and NGNA</w:t>
      </w:r>
    </w:p>
    <w:p w14:paraId="157A8206" w14:textId="31F780F4" w:rsidR="000C0622" w:rsidRPr="004F0128" w:rsidRDefault="009F2419" w:rsidP="009976F8">
      <w:pPr>
        <w:pStyle w:val="Heading2"/>
        <w:numPr>
          <w:ilvl w:val="0"/>
          <w:numId w:val="0"/>
        </w:numPr>
        <w:spacing w:line="480" w:lineRule="auto"/>
        <w:jc w:val="left"/>
        <w:rPr>
          <w:rFonts w:ascii="Times New Roman" w:eastAsiaTheme="minorEastAsia" w:hAnsi="Times New Roman"/>
          <w:b/>
          <w:bCs/>
          <w:color w:val="002060"/>
          <w:kern w:val="24"/>
          <w:sz w:val="24"/>
          <w:szCs w:val="24"/>
        </w:rPr>
      </w:pPr>
      <w:bookmarkStart w:id="18" w:name="_Hlk101418378"/>
      <w:proofErr w:type="spellStart"/>
      <w:r w:rsidRPr="009F2419">
        <w:rPr>
          <w:rFonts w:ascii="Times New Roman" w:hAnsi="Times New Roman"/>
          <w:bCs/>
          <w:color w:val="002060"/>
          <w:sz w:val="24"/>
          <w:szCs w:val="24"/>
        </w:rPr>
        <w:t>Ascentis</w:t>
      </w:r>
      <w:bookmarkEnd w:id="18"/>
      <w:proofErr w:type="spellEnd"/>
      <w:r w:rsidRPr="009F2419">
        <w:rPr>
          <w:rFonts w:ascii="Times New Roman" w:hAnsi="Times New Roman"/>
          <w:bCs/>
          <w:color w:val="002060"/>
          <w:sz w:val="24"/>
          <w:szCs w:val="24"/>
        </w:rPr>
        <w:t xml:space="preserve"> Express 90A, RP</w:t>
      </w:r>
      <w:r w:rsidR="00716497">
        <w:rPr>
          <w:rFonts w:ascii="Times New Roman" w:hAnsi="Times New Roman"/>
          <w:bCs/>
          <w:color w:val="002060"/>
          <w:sz w:val="24"/>
          <w:szCs w:val="24"/>
        </w:rPr>
        <w:t>-a</w:t>
      </w:r>
      <w:r w:rsidRPr="009F2419">
        <w:rPr>
          <w:rFonts w:ascii="Times New Roman" w:hAnsi="Times New Roman"/>
          <w:bCs/>
          <w:color w:val="002060"/>
          <w:sz w:val="24"/>
          <w:szCs w:val="24"/>
        </w:rPr>
        <w:t>mide columns (10cm x 2.1mm, 2.7um)</w:t>
      </w:r>
      <w:r w:rsidR="00716497">
        <w:rPr>
          <w:rFonts w:ascii="Times New Roman" w:hAnsi="Times New Roman"/>
          <w:color w:val="002060"/>
          <w:sz w:val="24"/>
          <w:szCs w:val="24"/>
        </w:rPr>
        <w:t xml:space="preserve"> </w:t>
      </w:r>
      <w:r w:rsidR="000C0622" w:rsidRPr="009F2419">
        <w:rPr>
          <w:rFonts w:ascii="Times New Roman" w:hAnsi="Times New Roman"/>
          <w:color w:val="002060"/>
          <w:sz w:val="24"/>
          <w:szCs w:val="24"/>
        </w:rPr>
        <w:t>w</w:t>
      </w:r>
      <w:r w:rsidR="0017013D">
        <w:rPr>
          <w:rFonts w:ascii="Times New Roman" w:hAnsi="Times New Roman"/>
          <w:color w:val="002060"/>
          <w:sz w:val="24"/>
          <w:szCs w:val="24"/>
        </w:rPr>
        <w:t>as</w:t>
      </w:r>
      <w:r w:rsidR="000C0622" w:rsidRPr="009F2419">
        <w:rPr>
          <w:rFonts w:ascii="Times New Roman" w:hAnsi="Times New Roman"/>
          <w:color w:val="002060"/>
          <w:sz w:val="24"/>
          <w:szCs w:val="24"/>
        </w:rPr>
        <w:t xml:space="preserve"> initially evaluated under an isocratic </w:t>
      </w:r>
      <w:r w:rsidR="00577BFC">
        <w:rPr>
          <w:rFonts w:ascii="Times New Roman" w:hAnsi="Times New Roman"/>
          <w:color w:val="002060"/>
          <w:sz w:val="24"/>
          <w:szCs w:val="24"/>
        </w:rPr>
        <w:t>mode</w:t>
      </w:r>
      <w:r w:rsidR="000C0622" w:rsidRPr="009F2419">
        <w:rPr>
          <w:rFonts w:ascii="Times New Roman" w:hAnsi="Times New Roman"/>
          <w:color w:val="002060"/>
          <w:sz w:val="24"/>
          <w:szCs w:val="24"/>
        </w:rPr>
        <w:t xml:space="preserve"> using the mobile phase 0.1% FA/10% acetonitrile for10 minutes at a flow rate of 0.2 ml/min. Column temperature was maintained at 30˚C.</w:t>
      </w:r>
      <w:r w:rsidR="0039492D">
        <w:rPr>
          <w:rFonts w:ascii="Times New Roman" w:hAnsi="Times New Roman"/>
          <w:color w:val="002060"/>
          <w:sz w:val="24"/>
          <w:szCs w:val="24"/>
        </w:rPr>
        <w:t xml:space="preserve"> </w:t>
      </w:r>
      <w:r w:rsidR="00B82B99">
        <w:rPr>
          <w:rFonts w:ascii="Times New Roman" w:hAnsi="Times New Roman"/>
          <w:color w:val="002060"/>
          <w:sz w:val="24"/>
          <w:szCs w:val="24"/>
        </w:rPr>
        <w:t>A</w:t>
      </w:r>
      <w:r w:rsidR="00CB5E83">
        <w:rPr>
          <w:rFonts w:ascii="Times New Roman" w:hAnsi="Times New Roman"/>
          <w:color w:val="002060"/>
          <w:sz w:val="24"/>
          <w:szCs w:val="24"/>
        </w:rPr>
        <w:t>n experimental</w:t>
      </w:r>
      <w:r w:rsidR="00F4117E">
        <w:rPr>
          <w:rFonts w:ascii="Times New Roman" w:hAnsi="Times New Roman"/>
          <w:color w:val="002060"/>
          <w:sz w:val="24"/>
          <w:szCs w:val="24"/>
        </w:rPr>
        <w:t xml:space="preserve"> run was performed </w:t>
      </w:r>
      <w:r w:rsidR="00C80EB8">
        <w:rPr>
          <w:rFonts w:ascii="Times New Roman" w:hAnsi="Times New Roman"/>
          <w:color w:val="002060"/>
          <w:sz w:val="24"/>
          <w:szCs w:val="24"/>
        </w:rPr>
        <w:t>with NANA</w:t>
      </w:r>
      <w:r w:rsidR="00927F85">
        <w:rPr>
          <w:rFonts w:ascii="Times New Roman" w:hAnsi="Times New Roman"/>
          <w:color w:val="002060"/>
          <w:sz w:val="24"/>
          <w:szCs w:val="24"/>
        </w:rPr>
        <w:t xml:space="preserve"> and NGNA </w:t>
      </w:r>
      <w:r w:rsidR="008511DA">
        <w:rPr>
          <w:rFonts w:ascii="Times New Roman" w:hAnsi="Times New Roman"/>
          <w:color w:val="002060"/>
          <w:sz w:val="24"/>
          <w:szCs w:val="24"/>
        </w:rPr>
        <w:t>standard mixture at 1:1 ratio.</w:t>
      </w:r>
    </w:p>
    <w:p w14:paraId="17DACFFD" w14:textId="1148DE93" w:rsidR="000C0622" w:rsidRPr="00E94E64" w:rsidRDefault="000C0622" w:rsidP="000C0622">
      <w:pPr>
        <w:pStyle w:val="Heading2"/>
        <w:numPr>
          <w:ilvl w:val="0"/>
          <w:numId w:val="0"/>
        </w:numPr>
        <w:spacing w:line="360" w:lineRule="auto"/>
        <w:jc w:val="left"/>
        <w:rPr>
          <w:rFonts w:ascii="Times New Roman" w:hAnsi="Times New Roman"/>
          <w:b/>
          <w:bCs/>
          <w:color w:val="002060"/>
          <w:sz w:val="24"/>
          <w:szCs w:val="24"/>
        </w:rPr>
      </w:pPr>
      <w:r w:rsidRPr="00E94E64">
        <w:rPr>
          <w:rFonts w:ascii="Times New Roman" w:hAnsi="Times New Roman"/>
          <w:b/>
          <w:color w:val="002060"/>
          <w:sz w:val="24"/>
          <w:szCs w:val="24"/>
        </w:rPr>
        <w:t>2.</w:t>
      </w:r>
      <w:r w:rsidR="00A11855">
        <w:rPr>
          <w:rFonts w:ascii="Times New Roman" w:hAnsi="Times New Roman"/>
          <w:b/>
          <w:color w:val="002060"/>
          <w:sz w:val="24"/>
          <w:szCs w:val="24"/>
        </w:rPr>
        <w:t>3</w:t>
      </w:r>
      <w:r w:rsidRPr="00E94E64">
        <w:rPr>
          <w:rFonts w:ascii="Times New Roman" w:hAnsi="Times New Roman"/>
          <w:b/>
          <w:color w:val="002060"/>
          <w:sz w:val="24"/>
          <w:szCs w:val="24"/>
        </w:rPr>
        <w:t xml:space="preserve"> </w:t>
      </w:r>
      <w:r w:rsidRPr="00E94E64">
        <w:rPr>
          <w:rFonts w:ascii="Times New Roman" w:hAnsi="Times New Roman"/>
          <w:b/>
          <w:bCs/>
          <w:color w:val="002060"/>
          <w:sz w:val="24"/>
          <w:szCs w:val="24"/>
        </w:rPr>
        <w:t>Optimized chromatographic conditions to separate NANA from NGNA</w:t>
      </w:r>
    </w:p>
    <w:p w14:paraId="4DB3D33F" w14:textId="5D8E34AF" w:rsidR="004A7EAD" w:rsidRPr="00A33CF0" w:rsidRDefault="000C0622" w:rsidP="009976F8">
      <w:pPr>
        <w:ind w:firstLine="0"/>
        <w:rPr>
          <w:color w:val="002060"/>
        </w:rPr>
      </w:pPr>
      <w:r w:rsidRPr="00287CB1">
        <w:rPr>
          <w:color w:val="002060"/>
        </w:rPr>
        <w:t>To separate labelled sialic acids (NANA &amp; NGNA) from multiple components of the reaction mixture a</w:t>
      </w:r>
      <w:r w:rsidR="003D7D4C">
        <w:rPr>
          <w:color w:val="002060"/>
        </w:rPr>
        <w:t xml:space="preserve">nd </w:t>
      </w:r>
      <w:r w:rsidR="00F74173">
        <w:rPr>
          <w:color w:val="002060"/>
        </w:rPr>
        <w:t xml:space="preserve">resolve </w:t>
      </w:r>
      <w:r w:rsidR="003D7D4C">
        <w:rPr>
          <w:color w:val="002060"/>
        </w:rPr>
        <w:t>NANA from NGNA</w:t>
      </w:r>
      <w:r w:rsidRPr="00287CB1">
        <w:rPr>
          <w:color w:val="002060"/>
        </w:rPr>
        <w:t xml:space="preserve">, columns with different chemistries </w:t>
      </w:r>
      <w:r w:rsidR="00A9456D">
        <w:rPr>
          <w:color w:val="002060"/>
        </w:rPr>
        <w:t>from</w:t>
      </w:r>
      <w:r w:rsidRPr="00287CB1">
        <w:rPr>
          <w:color w:val="002060"/>
        </w:rPr>
        <w:t xml:space="preserve"> different manufacturers were evaluated. The list of columns subjected </w:t>
      </w:r>
      <w:r w:rsidR="00672838">
        <w:rPr>
          <w:color w:val="002060"/>
        </w:rPr>
        <w:t>to the</w:t>
      </w:r>
      <w:r w:rsidRPr="00287CB1">
        <w:rPr>
          <w:color w:val="002060"/>
        </w:rPr>
        <w:t xml:space="preserve"> evaluation</w:t>
      </w:r>
      <w:r w:rsidR="009C3CE9">
        <w:rPr>
          <w:color w:val="002060"/>
        </w:rPr>
        <w:t>s</w:t>
      </w:r>
      <w:r w:rsidRPr="00287CB1">
        <w:rPr>
          <w:color w:val="002060"/>
        </w:rPr>
        <w:t xml:space="preserve"> include </w:t>
      </w:r>
      <w:r w:rsidR="00102C14">
        <w:rPr>
          <w:color w:val="002060"/>
        </w:rPr>
        <w:t>c</w:t>
      </w:r>
      <w:r w:rsidR="00C33BD9" w:rsidRPr="009F2419">
        <w:rPr>
          <w:color w:val="002060"/>
        </w:rPr>
        <w:t xml:space="preserve">olumns of different chemistries including </w:t>
      </w:r>
      <w:r w:rsidR="004434CE">
        <w:rPr>
          <w:color w:val="002060"/>
        </w:rPr>
        <w:t xml:space="preserve">Agilent </w:t>
      </w:r>
      <w:r w:rsidR="00C33BD9" w:rsidRPr="009F2419">
        <w:rPr>
          <w:color w:val="002060"/>
        </w:rPr>
        <w:t xml:space="preserve">C18 </w:t>
      </w:r>
      <w:r w:rsidR="00910DF6">
        <w:rPr>
          <w:color w:val="002060"/>
        </w:rPr>
        <w:t xml:space="preserve">column </w:t>
      </w:r>
      <w:r w:rsidR="00C33BD9" w:rsidRPr="009F2419">
        <w:rPr>
          <w:color w:val="002060"/>
        </w:rPr>
        <w:t>(</w:t>
      </w:r>
      <w:r w:rsidR="00C33BD9" w:rsidRPr="009F2419">
        <w:rPr>
          <w:rFonts w:eastAsiaTheme="minorEastAsia"/>
          <w:color w:val="002060"/>
          <w:kern w:val="24"/>
        </w:rPr>
        <w:t xml:space="preserve">Infinity Lab </w:t>
      </w:r>
      <w:proofErr w:type="spellStart"/>
      <w:r w:rsidR="00C33BD9" w:rsidRPr="009F2419">
        <w:rPr>
          <w:rFonts w:eastAsiaTheme="minorEastAsia"/>
          <w:color w:val="002060"/>
          <w:kern w:val="24"/>
        </w:rPr>
        <w:t>Poroshell</w:t>
      </w:r>
      <w:proofErr w:type="spellEnd"/>
      <w:r w:rsidR="00C33BD9" w:rsidRPr="009F2419">
        <w:rPr>
          <w:rFonts w:eastAsiaTheme="minorEastAsia"/>
          <w:color w:val="002060"/>
          <w:kern w:val="24"/>
        </w:rPr>
        <w:t xml:space="preserve"> 120 EC-C18, 2.1 x 75 mm, 2.7 µm, narrow bore LC column)</w:t>
      </w:r>
      <w:r w:rsidR="00910DF6">
        <w:rPr>
          <w:color w:val="002060"/>
        </w:rPr>
        <w:t xml:space="preserve">, </w:t>
      </w:r>
      <w:proofErr w:type="spellStart"/>
      <w:r w:rsidRPr="00287CB1">
        <w:rPr>
          <w:color w:val="002060"/>
        </w:rPr>
        <w:t>Supelco</w:t>
      </w:r>
      <w:proofErr w:type="spellEnd"/>
      <w:r w:rsidR="00932A0B">
        <w:rPr>
          <w:color w:val="002060"/>
        </w:rPr>
        <w:t xml:space="preserve"> C-18 column</w:t>
      </w:r>
      <w:r w:rsidRPr="00287CB1">
        <w:rPr>
          <w:color w:val="002060"/>
        </w:rPr>
        <w:t xml:space="preserve"> and </w:t>
      </w:r>
      <w:r w:rsidR="00717161">
        <w:rPr>
          <w:color w:val="002060"/>
        </w:rPr>
        <w:t xml:space="preserve">Waters </w:t>
      </w:r>
      <w:r w:rsidRPr="00287CB1">
        <w:rPr>
          <w:color w:val="002060"/>
        </w:rPr>
        <w:t xml:space="preserve">X-bridge column </w:t>
      </w:r>
      <w:r w:rsidR="007F1E94">
        <w:rPr>
          <w:color w:val="002060"/>
        </w:rPr>
        <w:lastRenderedPageBreak/>
        <w:t>a</w:t>
      </w:r>
      <w:r w:rsidR="003C55AE">
        <w:rPr>
          <w:color w:val="002060"/>
        </w:rPr>
        <w:t>nd</w:t>
      </w:r>
      <w:r w:rsidR="009121E3">
        <w:rPr>
          <w:color w:val="002060"/>
        </w:rPr>
        <w:t xml:space="preserve"> </w:t>
      </w:r>
      <w:r w:rsidR="00994630">
        <w:rPr>
          <w:color w:val="002060"/>
        </w:rPr>
        <w:t xml:space="preserve">Sigma/Aldrich </w:t>
      </w:r>
      <w:proofErr w:type="spellStart"/>
      <w:r w:rsidR="00D70775" w:rsidRPr="00E94E64">
        <w:rPr>
          <w:color w:val="002060"/>
          <w:kern w:val="24"/>
        </w:rPr>
        <w:t>Ascentis</w:t>
      </w:r>
      <w:proofErr w:type="spellEnd"/>
      <w:r w:rsidR="00D70775" w:rsidRPr="00E94E64">
        <w:rPr>
          <w:color w:val="002060"/>
          <w:kern w:val="24"/>
        </w:rPr>
        <w:t xml:space="preserve"> Express RP-Amide column (2.7 μ, 10 cm X 2.1 mm)</w:t>
      </w:r>
      <w:r w:rsidR="008F1804">
        <w:rPr>
          <w:color w:val="002060"/>
          <w:kern w:val="24"/>
        </w:rPr>
        <w:t>.</w:t>
      </w:r>
      <w:r w:rsidR="004C6DFC">
        <w:rPr>
          <w:color w:val="002060"/>
        </w:rPr>
        <w:t xml:space="preserve"> </w:t>
      </w:r>
      <w:r w:rsidR="009121E3">
        <w:rPr>
          <w:color w:val="002060"/>
        </w:rPr>
        <w:t xml:space="preserve">All columns </w:t>
      </w:r>
      <w:r w:rsidRPr="00287CB1">
        <w:rPr>
          <w:color w:val="002060"/>
        </w:rPr>
        <w:t>were evaluated under different gradient</w:t>
      </w:r>
      <w:r w:rsidR="00994630">
        <w:rPr>
          <w:color w:val="002060"/>
        </w:rPr>
        <w:t>s</w:t>
      </w:r>
      <w:r w:rsidRPr="00287CB1">
        <w:rPr>
          <w:color w:val="002060"/>
        </w:rPr>
        <w:t xml:space="preserve"> and column temperatures. </w:t>
      </w:r>
    </w:p>
    <w:p w14:paraId="30C91C91" w14:textId="61144ED1" w:rsidR="00697320" w:rsidRPr="00E94E64" w:rsidRDefault="00BC082E" w:rsidP="00697320">
      <w:pPr>
        <w:pStyle w:val="Heading2"/>
        <w:numPr>
          <w:ilvl w:val="0"/>
          <w:numId w:val="0"/>
        </w:numPr>
        <w:spacing w:line="360" w:lineRule="auto"/>
        <w:jc w:val="left"/>
        <w:rPr>
          <w:rFonts w:ascii="Times New Roman" w:eastAsiaTheme="minorEastAsia" w:hAnsi="Times New Roman"/>
          <w:color w:val="002060"/>
          <w:kern w:val="24"/>
          <w:sz w:val="24"/>
          <w:szCs w:val="24"/>
        </w:rPr>
      </w:pPr>
      <w:r w:rsidRPr="00E94E64">
        <w:rPr>
          <w:rFonts w:ascii="Times New Roman" w:hAnsi="Times New Roman"/>
          <w:b/>
          <w:color w:val="002060"/>
          <w:sz w:val="24"/>
          <w:szCs w:val="24"/>
        </w:rPr>
        <w:t>2.</w:t>
      </w:r>
      <w:r w:rsidR="00290C57">
        <w:rPr>
          <w:rFonts w:ascii="Times New Roman" w:hAnsi="Times New Roman"/>
          <w:b/>
          <w:color w:val="002060"/>
          <w:sz w:val="24"/>
          <w:szCs w:val="24"/>
        </w:rPr>
        <w:t>4</w:t>
      </w:r>
      <w:r w:rsidRPr="00E94E64">
        <w:rPr>
          <w:rFonts w:ascii="Times New Roman" w:hAnsi="Times New Roman"/>
          <w:b/>
          <w:color w:val="002060"/>
          <w:sz w:val="24"/>
          <w:szCs w:val="24"/>
        </w:rPr>
        <w:t xml:space="preserve"> </w:t>
      </w:r>
      <w:r w:rsidR="00697320" w:rsidRPr="00E94E64">
        <w:rPr>
          <w:rFonts w:ascii="Times New Roman" w:eastAsiaTheme="minorEastAsia" w:hAnsi="Times New Roman"/>
          <w:b/>
          <w:bCs/>
          <w:color w:val="002060"/>
          <w:kern w:val="24"/>
          <w:sz w:val="24"/>
          <w:szCs w:val="24"/>
        </w:rPr>
        <w:t>Acid hydrolysis vs. Sialidase Digestion</w:t>
      </w:r>
    </w:p>
    <w:p w14:paraId="2B25B4BA" w14:textId="4D63B1E8" w:rsidR="00F70AA0" w:rsidRDefault="007C4375" w:rsidP="009976F8">
      <w:pPr>
        <w:ind w:firstLine="0"/>
        <w:rPr>
          <w:color w:val="002060"/>
        </w:rPr>
      </w:pPr>
      <w:r>
        <w:rPr>
          <w:rFonts w:eastAsiaTheme="minorEastAsia"/>
          <w:color w:val="002060"/>
          <w:kern w:val="24"/>
        </w:rPr>
        <w:t xml:space="preserve">For </w:t>
      </w:r>
      <w:r w:rsidR="00770348">
        <w:rPr>
          <w:rFonts w:eastAsiaTheme="minorEastAsia"/>
          <w:color w:val="002060"/>
          <w:kern w:val="24"/>
        </w:rPr>
        <w:t xml:space="preserve">executing </w:t>
      </w:r>
      <w:r w:rsidR="00565D4B">
        <w:rPr>
          <w:rFonts w:eastAsiaTheme="minorEastAsia"/>
          <w:color w:val="002060"/>
          <w:kern w:val="24"/>
        </w:rPr>
        <w:t xml:space="preserve">automatic </w:t>
      </w:r>
      <w:r w:rsidR="00BA1AC7">
        <w:rPr>
          <w:rFonts w:eastAsiaTheme="minorEastAsia"/>
          <w:color w:val="002060"/>
          <w:kern w:val="24"/>
        </w:rPr>
        <w:t>workflow</w:t>
      </w:r>
      <w:r w:rsidR="00565D4B">
        <w:rPr>
          <w:rFonts w:eastAsiaTheme="minorEastAsia"/>
          <w:color w:val="002060"/>
          <w:kern w:val="24"/>
        </w:rPr>
        <w:t xml:space="preserve"> using µSIA, p</w:t>
      </w:r>
      <w:r w:rsidR="00C52A37">
        <w:rPr>
          <w:rFonts w:eastAsiaTheme="minorEastAsia"/>
          <w:color w:val="002060"/>
          <w:kern w:val="24"/>
        </w:rPr>
        <w:t>rotein A purified sample collected in the collection coil</w:t>
      </w:r>
      <w:r w:rsidR="00A165F8">
        <w:rPr>
          <w:rFonts w:eastAsiaTheme="minorEastAsia"/>
          <w:color w:val="002060"/>
          <w:kern w:val="24"/>
        </w:rPr>
        <w:t xml:space="preserve"> </w:t>
      </w:r>
      <w:r w:rsidR="006E749E">
        <w:rPr>
          <w:rFonts w:eastAsiaTheme="minorEastAsia"/>
          <w:color w:val="002060"/>
          <w:kern w:val="24"/>
        </w:rPr>
        <w:t>is</w:t>
      </w:r>
      <w:r w:rsidR="00A165F8">
        <w:rPr>
          <w:rFonts w:eastAsiaTheme="minorEastAsia"/>
          <w:color w:val="002060"/>
          <w:kern w:val="24"/>
        </w:rPr>
        <w:t xml:space="preserve"> subjected to </w:t>
      </w:r>
      <w:r w:rsidR="00713E30">
        <w:rPr>
          <w:rFonts w:eastAsiaTheme="minorEastAsia"/>
          <w:color w:val="002060"/>
          <w:kern w:val="24"/>
        </w:rPr>
        <w:t>de-sialylation</w:t>
      </w:r>
      <w:r w:rsidR="00444982">
        <w:rPr>
          <w:rFonts w:eastAsiaTheme="minorEastAsia"/>
          <w:color w:val="002060"/>
          <w:kern w:val="24"/>
        </w:rPr>
        <w:t xml:space="preserve"> </w:t>
      </w:r>
      <w:r w:rsidR="00E42A2A">
        <w:rPr>
          <w:rFonts w:eastAsiaTheme="minorEastAsia"/>
          <w:color w:val="002060"/>
          <w:kern w:val="24"/>
        </w:rPr>
        <w:t xml:space="preserve">and DMB labelling. </w:t>
      </w:r>
      <w:r w:rsidR="00A42F83" w:rsidRPr="00E94E64">
        <w:rPr>
          <w:rFonts w:eastAsiaTheme="minorEastAsia"/>
          <w:color w:val="002060"/>
          <w:kern w:val="24"/>
        </w:rPr>
        <w:t>For releasing sialic acid from glycoprotein,</w:t>
      </w:r>
      <w:r w:rsidR="007F3902" w:rsidRPr="00E94E64">
        <w:rPr>
          <w:rFonts w:eastAsiaTheme="minorEastAsia"/>
          <w:color w:val="002060"/>
          <w:kern w:val="24"/>
        </w:rPr>
        <w:t xml:space="preserve"> acid hydrolysis </w:t>
      </w:r>
      <w:r w:rsidR="00BC5599" w:rsidRPr="00E94E64">
        <w:rPr>
          <w:rFonts w:eastAsiaTheme="minorEastAsia"/>
          <w:color w:val="002060"/>
          <w:kern w:val="24"/>
        </w:rPr>
        <w:t>and</w:t>
      </w:r>
      <w:r w:rsidR="007F3902" w:rsidRPr="00E94E64">
        <w:rPr>
          <w:rFonts w:eastAsiaTheme="minorEastAsia"/>
          <w:color w:val="002060"/>
          <w:kern w:val="24"/>
        </w:rPr>
        <w:t xml:space="preserve"> sialidase digestion </w:t>
      </w:r>
      <w:r w:rsidR="00BC5599" w:rsidRPr="00E94E64">
        <w:rPr>
          <w:rFonts w:eastAsiaTheme="minorEastAsia"/>
          <w:color w:val="002060"/>
          <w:kern w:val="24"/>
        </w:rPr>
        <w:t xml:space="preserve">were evaluated. </w:t>
      </w:r>
      <w:r w:rsidR="009B2538" w:rsidRPr="00E94E64">
        <w:rPr>
          <w:color w:val="002060"/>
        </w:rPr>
        <w:t xml:space="preserve">For releasing </w:t>
      </w:r>
      <w:r w:rsidR="009B2538" w:rsidRPr="00E94E64">
        <w:rPr>
          <w:rFonts w:eastAsiaTheme="minorEastAsia"/>
          <w:color w:val="002060"/>
          <w:kern w:val="24"/>
        </w:rPr>
        <w:t xml:space="preserve">sialic acid using </w:t>
      </w:r>
      <w:r w:rsidR="00C13378">
        <w:rPr>
          <w:rFonts w:eastAsiaTheme="minorEastAsia"/>
          <w:color w:val="002060"/>
          <w:kern w:val="24"/>
        </w:rPr>
        <w:t>s</w:t>
      </w:r>
      <w:r w:rsidR="009B2538" w:rsidRPr="00E94E64">
        <w:rPr>
          <w:rFonts w:eastAsiaTheme="minorEastAsia"/>
          <w:color w:val="002060"/>
          <w:kern w:val="24"/>
        </w:rPr>
        <w:t>ialidase</w:t>
      </w:r>
      <w:r w:rsidR="00122D74">
        <w:rPr>
          <w:rFonts w:eastAsiaTheme="minorEastAsia"/>
          <w:color w:val="002060"/>
          <w:kern w:val="24"/>
        </w:rPr>
        <w:t xml:space="preserve"> using A</w:t>
      </w:r>
      <w:r w:rsidR="00F92685">
        <w:rPr>
          <w:rFonts w:eastAsiaTheme="minorEastAsia"/>
          <w:color w:val="002060"/>
          <w:kern w:val="24"/>
        </w:rPr>
        <w:t>gilent kit</w:t>
      </w:r>
      <w:r w:rsidR="009B2538" w:rsidRPr="00E94E64">
        <w:rPr>
          <w:rFonts w:eastAsiaTheme="minorEastAsia"/>
          <w:color w:val="002060"/>
          <w:kern w:val="24"/>
        </w:rPr>
        <w:t>, 18</w:t>
      </w:r>
      <w:r w:rsidR="004B14E4">
        <w:rPr>
          <w:rFonts w:eastAsiaTheme="minorEastAsia"/>
          <w:color w:val="002060"/>
          <w:kern w:val="24"/>
        </w:rPr>
        <w:t xml:space="preserve"> µ</w:t>
      </w:r>
      <w:r w:rsidR="009B2538" w:rsidRPr="00E94E64">
        <w:rPr>
          <w:rFonts w:eastAsiaTheme="minorEastAsia"/>
          <w:color w:val="002060"/>
          <w:kern w:val="24"/>
        </w:rPr>
        <w:t>l of sample + 4</w:t>
      </w:r>
      <w:r w:rsidR="004B14E4">
        <w:rPr>
          <w:rFonts w:eastAsiaTheme="minorEastAsia"/>
          <w:color w:val="002060"/>
          <w:kern w:val="24"/>
        </w:rPr>
        <w:t xml:space="preserve"> µ</w:t>
      </w:r>
      <w:r w:rsidR="009B2538" w:rsidRPr="00E94E64">
        <w:rPr>
          <w:rFonts w:eastAsiaTheme="minorEastAsia"/>
          <w:color w:val="002060"/>
          <w:kern w:val="24"/>
        </w:rPr>
        <w:t>l of Sialidase A</w:t>
      </w:r>
      <w:r w:rsidR="00394187">
        <w:rPr>
          <w:rFonts w:eastAsiaTheme="minorEastAsia"/>
          <w:color w:val="002060"/>
          <w:kern w:val="24"/>
        </w:rPr>
        <w:t xml:space="preserve"> </w:t>
      </w:r>
      <w:r w:rsidR="009B2538" w:rsidRPr="00E94E64">
        <w:rPr>
          <w:rFonts w:eastAsiaTheme="minorEastAsia"/>
          <w:color w:val="002060"/>
          <w:kern w:val="24"/>
        </w:rPr>
        <w:t>+ 8</w:t>
      </w:r>
      <w:r w:rsidR="004B14E4">
        <w:rPr>
          <w:rFonts w:eastAsiaTheme="minorEastAsia"/>
          <w:color w:val="002060"/>
          <w:kern w:val="24"/>
        </w:rPr>
        <w:t xml:space="preserve"> µ</w:t>
      </w:r>
      <w:r w:rsidR="009B2538" w:rsidRPr="00E94E64">
        <w:rPr>
          <w:rFonts w:eastAsiaTheme="minorEastAsia"/>
          <w:color w:val="002060"/>
          <w:kern w:val="24"/>
        </w:rPr>
        <w:t xml:space="preserve">l of reaction buffer </w:t>
      </w:r>
      <w:r w:rsidR="00972DEA">
        <w:rPr>
          <w:rFonts w:eastAsiaTheme="minorEastAsia"/>
          <w:color w:val="002060"/>
          <w:kern w:val="24"/>
        </w:rPr>
        <w:t xml:space="preserve">were </w:t>
      </w:r>
      <w:r w:rsidR="009B2538" w:rsidRPr="00E94E64">
        <w:rPr>
          <w:rFonts w:eastAsiaTheme="minorEastAsia"/>
          <w:color w:val="002060"/>
          <w:kern w:val="24"/>
        </w:rPr>
        <w:t>incubated at 37</w:t>
      </w:r>
      <w:r w:rsidR="008D15C0">
        <w:rPr>
          <w:rFonts w:eastAsiaTheme="minorEastAsia"/>
          <w:color w:val="002060"/>
          <w:kern w:val="24"/>
        </w:rPr>
        <w:t>˚</w:t>
      </w:r>
      <w:r w:rsidR="009B2538" w:rsidRPr="00E94E64">
        <w:rPr>
          <w:rFonts w:eastAsiaTheme="minorEastAsia"/>
          <w:color w:val="002060"/>
          <w:kern w:val="24"/>
        </w:rPr>
        <w:t xml:space="preserve">C for </w:t>
      </w:r>
      <w:r w:rsidR="009B769C" w:rsidRPr="00E94E64">
        <w:rPr>
          <w:rFonts w:eastAsiaTheme="minorEastAsia"/>
          <w:color w:val="002060"/>
          <w:kern w:val="24"/>
        </w:rPr>
        <w:t xml:space="preserve">30 minutes </w:t>
      </w:r>
      <w:r w:rsidR="00855D5A" w:rsidRPr="00E94E64">
        <w:rPr>
          <w:rFonts w:eastAsiaTheme="minorEastAsia"/>
          <w:color w:val="002060"/>
          <w:kern w:val="24"/>
        </w:rPr>
        <w:t xml:space="preserve">followed by </w:t>
      </w:r>
      <w:r w:rsidR="007F3902" w:rsidRPr="00E94E64">
        <w:rPr>
          <w:rFonts w:eastAsiaTheme="minorEastAsia"/>
          <w:color w:val="002060"/>
          <w:kern w:val="24"/>
        </w:rPr>
        <w:t>3 hours</w:t>
      </w:r>
      <w:r w:rsidR="00855D5A" w:rsidRPr="00E94E64">
        <w:rPr>
          <w:rFonts w:eastAsiaTheme="minorEastAsia"/>
          <w:color w:val="002060"/>
          <w:kern w:val="24"/>
        </w:rPr>
        <w:t xml:space="preserve"> of</w:t>
      </w:r>
      <w:r w:rsidR="007F3902" w:rsidRPr="00E94E64">
        <w:rPr>
          <w:rFonts w:eastAsiaTheme="minorEastAsia"/>
          <w:color w:val="002060"/>
          <w:kern w:val="24"/>
        </w:rPr>
        <w:t xml:space="preserve"> labeling </w:t>
      </w:r>
      <w:r w:rsidR="00855D5A" w:rsidRPr="00E94E64">
        <w:rPr>
          <w:rFonts w:eastAsiaTheme="minorEastAsia"/>
          <w:color w:val="002060"/>
          <w:kern w:val="24"/>
        </w:rPr>
        <w:t>with DMB</w:t>
      </w:r>
      <w:r w:rsidR="006A6426" w:rsidRPr="00E94E64">
        <w:rPr>
          <w:rFonts w:eastAsiaTheme="minorEastAsia"/>
          <w:color w:val="002060"/>
          <w:kern w:val="24"/>
        </w:rPr>
        <w:t>. For acid hydrolysis</w:t>
      </w:r>
      <w:r w:rsidR="00F92685" w:rsidRPr="00E94E64">
        <w:rPr>
          <w:rFonts w:eastAsiaTheme="minorEastAsia"/>
          <w:color w:val="002060"/>
          <w:kern w:val="24"/>
        </w:rPr>
        <w:t>, 90</w:t>
      </w:r>
      <w:r w:rsidR="002471D7">
        <w:rPr>
          <w:rFonts w:eastAsiaTheme="minorEastAsia"/>
          <w:color w:val="002060"/>
          <w:kern w:val="24"/>
        </w:rPr>
        <w:t xml:space="preserve"> </w:t>
      </w:r>
      <w:r w:rsidR="00213EF1">
        <w:rPr>
          <w:rFonts w:eastAsiaTheme="minorEastAsia"/>
          <w:color w:val="002060"/>
          <w:kern w:val="24"/>
        </w:rPr>
        <w:t>µ</w:t>
      </w:r>
      <w:r w:rsidR="00F92685" w:rsidRPr="00E94E64">
        <w:rPr>
          <w:rFonts w:eastAsiaTheme="minorEastAsia"/>
          <w:color w:val="002060"/>
          <w:kern w:val="24"/>
        </w:rPr>
        <w:t xml:space="preserve">l of sample </w:t>
      </w:r>
      <w:r w:rsidR="002141AF">
        <w:rPr>
          <w:rFonts w:eastAsiaTheme="minorEastAsia"/>
          <w:color w:val="002060"/>
          <w:kern w:val="24"/>
        </w:rPr>
        <w:t xml:space="preserve">was </w:t>
      </w:r>
      <w:r w:rsidR="00F92685" w:rsidRPr="00E94E64">
        <w:rPr>
          <w:rFonts w:eastAsiaTheme="minorEastAsia"/>
          <w:color w:val="002060"/>
          <w:kern w:val="24"/>
        </w:rPr>
        <w:t xml:space="preserve">treated </w:t>
      </w:r>
      <w:r w:rsidR="00C64124">
        <w:rPr>
          <w:rFonts w:eastAsiaTheme="minorEastAsia"/>
          <w:color w:val="002060"/>
          <w:kern w:val="24"/>
        </w:rPr>
        <w:t>is</w:t>
      </w:r>
      <w:r w:rsidR="00DA4AA2">
        <w:rPr>
          <w:rFonts w:eastAsiaTheme="minorEastAsia"/>
          <w:color w:val="002060"/>
          <w:kern w:val="24"/>
        </w:rPr>
        <w:t xml:space="preserve"> </w:t>
      </w:r>
      <w:r w:rsidR="00BF5E50">
        <w:rPr>
          <w:rFonts w:eastAsiaTheme="minorEastAsia"/>
          <w:color w:val="002060"/>
          <w:kern w:val="24"/>
        </w:rPr>
        <w:t>w</w:t>
      </w:r>
      <w:r w:rsidR="00F92685" w:rsidRPr="00E94E64">
        <w:rPr>
          <w:rFonts w:eastAsiaTheme="minorEastAsia"/>
          <w:color w:val="002060"/>
          <w:kern w:val="24"/>
        </w:rPr>
        <w:t>ith 10</w:t>
      </w:r>
      <w:r w:rsidR="00213EF1">
        <w:rPr>
          <w:rFonts w:eastAsiaTheme="minorEastAsia"/>
          <w:color w:val="002060"/>
          <w:kern w:val="24"/>
        </w:rPr>
        <w:t xml:space="preserve"> µ</w:t>
      </w:r>
      <w:r w:rsidR="00F92685" w:rsidRPr="00E94E64">
        <w:rPr>
          <w:rFonts w:eastAsiaTheme="minorEastAsia"/>
          <w:color w:val="002060"/>
          <w:kern w:val="24"/>
        </w:rPr>
        <w:t xml:space="preserve">l of </w:t>
      </w:r>
      <w:r w:rsidR="00264BC2">
        <w:rPr>
          <w:rFonts w:eastAsiaTheme="minorEastAsia"/>
          <w:color w:val="002060"/>
          <w:kern w:val="24"/>
        </w:rPr>
        <w:t>phosphoric</w:t>
      </w:r>
      <w:r w:rsidR="00F92685" w:rsidRPr="00E94E64">
        <w:rPr>
          <w:rFonts w:eastAsiaTheme="minorEastAsia"/>
          <w:color w:val="002060"/>
          <w:kern w:val="24"/>
        </w:rPr>
        <w:t xml:space="preserve"> acid</w:t>
      </w:r>
      <w:r w:rsidR="00B87A43">
        <w:rPr>
          <w:rFonts w:eastAsiaTheme="minorEastAsia"/>
          <w:color w:val="002060"/>
          <w:kern w:val="24"/>
        </w:rPr>
        <w:t xml:space="preserve"> and</w:t>
      </w:r>
      <w:r w:rsidR="00F92685" w:rsidRPr="00E94E64">
        <w:rPr>
          <w:rFonts w:eastAsiaTheme="minorEastAsia"/>
          <w:color w:val="002060"/>
          <w:kern w:val="24"/>
        </w:rPr>
        <w:t xml:space="preserve"> incubated at </w:t>
      </w:r>
      <w:r w:rsidR="009E3B03" w:rsidRPr="00E94E64">
        <w:rPr>
          <w:rFonts w:eastAsiaTheme="minorEastAsia"/>
          <w:color w:val="002060"/>
          <w:kern w:val="24"/>
        </w:rPr>
        <w:t xml:space="preserve">80˚C for </w:t>
      </w:r>
      <w:r w:rsidR="007F3902" w:rsidRPr="00E94E64">
        <w:rPr>
          <w:rFonts w:eastAsiaTheme="minorEastAsia"/>
          <w:color w:val="002060"/>
          <w:kern w:val="24"/>
        </w:rPr>
        <w:t xml:space="preserve">2 hours </w:t>
      </w:r>
      <w:r w:rsidR="009E3B03" w:rsidRPr="00E94E64">
        <w:rPr>
          <w:rFonts w:eastAsiaTheme="minorEastAsia"/>
          <w:color w:val="002060"/>
          <w:kern w:val="24"/>
        </w:rPr>
        <w:t xml:space="preserve">followed by </w:t>
      </w:r>
      <w:r w:rsidR="007F3902" w:rsidRPr="00E94E64">
        <w:rPr>
          <w:rFonts w:eastAsiaTheme="minorEastAsia"/>
          <w:color w:val="002060"/>
          <w:kern w:val="24"/>
        </w:rPr>
        <w:t xml:space="preserve">3 hours </w:t>
      </w:r>
      <w:r w:rsidR="009E3B03" w:rsidRPr="00E94E64">
        <w:rPr>
          <w:rFonts w:eastAsiaTheme="minorEastAsia"/>
          <w:color w:val="002060"/>
          <w:kern w:val="24"/>
        </w:rPr>
        <w:t xml:space="preserve">of </w:t>
      </w:r>
      <w:r w:rsidR="00DA4AA2">
        <w:rPr>
          <w:rFonts w:eastAsiaTheme="minorEastAsia"/>
          <w:color w:val="002060"/>
          <w:kern w:val="24"/>
        </w:rPr>
        <w:t xml:space="preserve">DMB </w:t>
      </w:r>
      <w:r w:rsidR="007F3902" w:rsidRPr="00E94E64">
        <w:rPr>
          <w:rFonts w:eastAsiaTheme="minorEastAsia"/>
          <w:color w:val="002060"/>
          <w:kern w:val="24"/>
        </w:rPr>
        <w:t xml:space="preserve">labelling. </w:t>
      </w:r>
      <w:r w:rsidR="00F70AA0" w:rsidRPr="00E94E64">
        <w:rPr>
          <w:color w:val="002060"/>
        </w:rPr>
        <w:t xml:space="preserve">After labeling, water </w:t>
      </w:r>
      <w:r w:rsidR="004D2824">
        <w:rPr>
          <w:color w:val="002060"/>
        </w:rPr>
        <w:t>wa</w:t>
      </w:r>
      <w:r w:rsidR="00F70AA0" w:rsidRPr="00E94E64">
        <w:rPr>
          <w:color w:val="002060"/>
        </w:rPr>
        <w:t xml:space="preserve">s added to </w:t>
      </w:r>
      <w:r w:rsidR="00962576">
        <w:rPr>
          <w:color w:val="002060"/>
        </w:rPr>
        <w:t xml:space="preserve">bring the </w:t>
      </w:r>
      <w:r w:rsidR="00F70AA0" w:rsidRPr="00E94E64">
        <w:rPr>
          <w:color w:val="002060"/>
        </w:rPr>
        <w:t xml:space="preserve">total volume </w:t>
      </w:r>
      <w:r w:rsidR="00962576">
        <w:rPr>
          <w:color w:val="002060"/>
        </w:rPr>
        <w:t>to</w:t>
      </w:r>
      <w:r w:rsidR="00F70AA0" w:rsidRPr="00E94E64">
        <w:rPr>
          <w:color w:val="002060"/>
        </w:rPr>
        <w:t xml:space="preserve"> 1 mL and </w:t>
      </w:r>
      <w:r w:rsidR="00686F27">
        <w:rPr>
          <w:color w:val="002060"/>
        </w:rPr>
        <w:t>collect</w:t>
      </w:r>
      <w:r w:rsidR="006B1551">
        <w:rPr>
          <w:color w:val="002060"/>
        </w:rPr>
        <w:t>ed</w:t>
      </w:r>
      <w:r w:rsidR="00F70AA0" w:rsidRPr="00E94E64">
        <w:rPr>
          <w:color w:val="002060"/>
        </w:rPr>
        <w:t xml:space="preserve"> the entire mix</w:t>
      </w:r>
      <w:r w:rsidR="00420B95">
        <w:rPr>
          <w:color w:val="002060"/>
        </w:rPr>
        <w:t>ture</w:t>
      </w:r>
      <w:r w:rsidR="00F70AA0" w:rsidRPr="00E94E64">
        <w:rPr>
          <w:color w:val="002060"/>
        </w:rPr>
        <w:t xml:space="preserve"> in a </w:t>
      </w:r>
      <w:r w:rsidR="007F4D73">
        <w:rPr>
          <w:color w:val="002060"/>
        </w:rPr>
        <w:t xml:space="preserve">collection </w:t>
      </w:r>
      <w:r w:rsidR="00F70AA0" w:rsidRPr="00E94E64">
        <w:rPr>
          <w:color w:val="002060"/>
        </w:rPr>
        <w:t>vial. The HPLC delivery li</w:t>
      </w:r>
      <w:r w:rsidR="000B032D">
        <w:rPr>
          <w:color w:val="002060"/>
        </w:rPr>
        <w:t>n</w:t>
      </w:r>
      <w:r w:rsidR="00F70AA0" w:rsidRPr="00E94E64">
        <w:rPr>
          <w:color w:val="002060"/>
        </w:rPr>
        <w:t xml:space="preserve">e </w:t>
      </w:r>
      <w:r w:rsidR="005B6638">
        <w:rPr>
          <w:color w:val="002060"/>
        </w:rPr>
        <w:t xml:space="preserve">is </w:t>
      </w:r>
      <w:r w:rsidR="00D533F0">
        <w:rPr>
          <w:color w:val="002060"/>
        </w:rPr>
        <w:t xml:space="preserve">flushed with water and then </w:t>
      </w:r>
      <w:r w:rsidR="00F70AA0" w:rsidRPr="00E94E64">
        <w:rPr>
          <w:color w:val="002060"/>
        </w:rPr>
        <w:t>primed with as much labelled sample</w:t>
      </w:r>
      <w:r w:rsidR="00D330EC">
        <w:rPr>
          <w:color w:val="002060"/>
        </w:rPr>
        <w:t xml:space="preserve"> is</w:t>
      </w:r>
      <w:r w:rsidR="00F70AA0" w:rsidRPr="00E94E64">
        <w:rPr>
          <w:color w:val="002060"/>
        </w:rPr>
        <w:t xml:space="preserve"> available</w:t>
      </w:r>
      <w:r w:rsidR="00E41F36">
        <w:rPr>
          <w:color w:val="002060"/>
        </w:rPr>
        <w:t>.</w:t>
      </w:r>
      <w:r w:rsidR="00F70AA0" w:rsidRPr="00E94E64">
        <w:rPr>
          <w:color w:val="002060"/>
        </w:rPr>
        <w:t xml:space="preserve"> Then a part of the sample is delivered into the retains vial </w:t>
      </w:r>
      <w:r w:rsidR="00397334">
        <w:rPr>
          <w:color w:val="002060"/>
        </w:rPr>
        <w:t>if</w:t>
      </w:r>
      <w:r w:rsidR="00F70AA0" w:rsidRPr="00E94E64">
        <w:rPr>
          <w:color w:val="002060"/>
        </w:rPr>
        <w:t xml:space="preserve"> needed to repeat the analysis. The syringe pump empties all the remaining sample to the HPLC delivery line such that the front of the sample zone primes the line and continues to</w:t>
      </w:r>
      <w:r w:rsidR="00E939FE">
        <w:rPr>
          <w:color w:val="002060"/>
        </w:rPr>
        <w:t xml:space="preserve"> the</w:t>
      </w:r>
      <w:r w:rsidR="00F70AA0" w:rsidRPr="00E94E64">
        <w:rPr>
          <w:color w:val="002060"/>
        </w:rPr>
        <w:t xml:space="preserve"> waste while what is left in the LC sample loop is preserved for injecting into the UPLC system</w:t>
      </w:r>
      <w:r w:rsidR="004F7E02">
        <w:rPr>
          <w:color w:val="002060"/>
        </w:rPr>
        <w:t xml:space="preserve"> under the </w:t>
      </w:r>
      <w:r w:rsidR="00DC1B8D">
        <w:rPr>
          <w:color w:val="002060"/>
        </w:rPr>
        <w:t>online analysis mode.</w:t>
      </w:r>
    </w:p>
    <w:p w14:paraId="6BB977E2" w14:textId="63E595A2" w:rsidR="005C181C" w:rsidRPr="00E94E64" w:rsidRDefault="00C47B13" w:rsidP="005C181C">
      <w:pPr>
        <w:pStyle w:val="Heading2"/>
        <w:numPr>
          <w:ilvl w:val="0"/>
          <w:numId w:val="0"/>
        </w:numPr>
        <w:spacing w:line="360" w:lineRule="auto"/>
        <w:jc w:val="left"/>
        <w:rPr>
          <w:rFonts w:ascii="Times New Roman" w:eastAsiaTheme="minorEastAsia" w:hAnsi="Times New Roman"/>
          <w:b/>
          <w:bCs/>
          <w:color w:val="002060"/>
          <w:kern w:val="24"/>
          <w:sz w:val="24"/>
          <w:szCs w:val="24"/>
        </w:rPr>
      </w:pPr>
      <w:r w:rsidRPr="00E94E64">
        <w:rPr>
          <w:rFonts w:ascii="Times New Roman" w:hAnsi="Times New Roman"/>
          <w:b/>
          <w:color w:val="002060"/>
          <w:sz w:val="24"/>
          <w:szCs w:val="24"/>
        </w:rPr>
        <w:t>2</w:t>
      </w:r>
      <w:r w:rsidR="005C181C" w:rsidRPr="00E94E64">
        <w:rPr>
          <w:rFonts w:ascii="Times New Roman" w:hAnsi="Times New Roman"/>
          <w:b/>
          <w:color w:val="002060"/>
          <w:sz w:val="24"/>
          <w:szCs w:val="24"/>
        </w:rPr>
        <w:t>.</w:t>
      </w:r>
      <w:r w:rsidR="00290C57">
        <w:rPr>
          <w:rFonts w:ascii="Times New Roman" w:hAnsi="Times New Roman"/>
          <w:b/>
          <w:color w:val="002060"/>
          <w:sz w:val="24"/>
          <w:szCs w:val="24"/>
        </w:rPr>
        <w:t>5</w:t>
      </w:r>
      <w:r w:rsidR="005C181C" w:rsidRPr="00E94E64">
        <w:rPr>
          <w:rFonts w:ascii="Times New Roman" w:hAnsi="Times New Roman"/>
          <w:b/>
          <w:color w:val="002060"/>
          <w:sz w:val="24"/>
          <w:szCs w:val="24"/>
        </w:rPr>
        <w:t xml:space="preserve"> </w:t>
      </w:r>
      <w:r w:rsidR="005C181C" w:rsidRPr="00E94E64">
        <w:rPr>
          <w:rFonts w:ascii="Times New Roman" w:eastAsiaTheme="minorEastAsia" w:hAnsi="Times New Roman"/>
          <w:b/>
          <w:bCs/>
          <w:color w:val="002060"/>
          <w:kern w:val="24"/>
          <w:sz w:val="24"/>
          <w:szCs w:val="24"/>
        </w:rPr>
        <w:t xml:space="preserve">Attempt to reduce acid hydrolysis time </w:t>
      </w:r>
      <w:r w:rsidR="00E06CF4">
        <w:rPr>
          <w:rFonts w:ascii="Times New Roman" w:eastAsiaTheme="minorEastAsia" w:hAnsi="Times New Roman"/>
          <w:b/>
          <w:bCs/>
          <w:color w:val="002060"/>
          <w:kern w:val="24"/>
          <w:sz w:val="24"/>
          <w:szCs w:val="24"/>
        </w:rPr>
        <w:t>comparable to</w:t>
      </w:r>
      <w:r w:rsidR="005C181C" w:rsidRPr="00E94E64">
        <w:rPr>
          <w:rFonts w:ascii="Times New Roman" w:eastAsiaTheme="minorEastAsia" w:hAnsi="Times New Roman"/>
          <w:b/>
          <w:bCs/>
          <w:color w:val="002060"/>
          <w:kern w:val="24"/>
          <w:sz w:val="24"/>
          <w:szCs w:val="24"/>
        </w:rPr>
        <w:t xml:space="preserve"> sialidase digestion of 30-</w:t>
      </w:r>
      <w:r w:rsidR="002E3771" w:rsidRPr="00E94E64">
        <w:rPr>
          <w:rFonts w:ascii="Times New Roman" w:eastAsiaTheme="minorEastAsia" w:hAnsi="Times New Roman"/>
          <w:b/>
          <w:bCs/>
          <w:color w:val="002060"/>
          <w:kern w:val="24"/>
          <w:sz w:val="24"/>
          <w:szCs w:val="24"/>
        </w:rPr>
        <w:t>minutes.</w:t>
      </w:r>
    </w:p>
    <w:p w14:paraId="13ABC2F1" w14:textId="1C3C18AC" w:rsidR="0075572B" w:rsidRPr="008A53E4" w:rsidRDefault="005E2B90" w:rsidP="00647F3F">
      <w:pPr>
        <w:pStyle w:val="Heading2"/>
        <w:numPr>
          <w:ilvl w:val="0"/>
          <w:numId w:val="0"/>
        </w:numPr>
        <w:spacing w:before="0" w:after="0" w:line="480" w:lineRule="auto"/>
        <w:jc w:val="left"/>
        <w:rPr>
          <w:rFonts w:ascii="Times New Roman" w:eastAsiaTheme="minorEastAsia" w:hAnsi="Times New Roman"/>
          <w:color w:val="002060"/>
          <w:kern w:val="24"/>
          <w:sz w:val="24"/>
          <w:szCs w:val="24"/>
        </w:rPr>
      </w:pPr>
      <w:r w:rsidRPr="008A53E4">
        <w:rPr>
          <w:rFonts w:ascii="Times New Roman" w:eastAsiaTheme="minorEastAsia" w:hAnsi="Times New Roman"/>
          <w:color w:val="002060"/>
          <w:kern w:val="24"/>
          <w:sz w:val="24"/>
          <w:szCs w:val="24"/>
        </w:rPr>
        <w:t>Compar</w:t>
      </w:r>
      <w:r w:rsidR="00F6740F" w:rsidRPr="008A53E4">
        <w:rPr>
          <w:rFonts w:ascii="Times New Roman" w:eastAsiaTheme="minorEastAsia" w:hAnsi="Times New Roman"/>
          <w:color w:val="002060"/>
          <w:kern w:val="24"/>
          <w:sz w:val="24"/>
          <w:szCs w:val="24"/>
        </w:rPr>
        <w:t xml:space="preserve">ability </w:t>
      </w:r>
      <w:r w:rsidR="005C4E6C" w:rsidRPr="008A53E4">
        <w:rPr>
          <w:rFonts w:ascii="Times New Roman" w:eastAsiaTheme="minorEastAsia" w:hAnsi="Times New Roman"/>
          <w:color w:val="002060"/>
          <w:kern w:val="24"/>
          <w:sz w:val="24"/>
          <w:szCs w:val="24"/>
        </w:rPr>
        <w:t>data</w:t>
      </w:r>
      <w:r w:rsidR="00741A5E" w:rsidRPr="008A53E4">
        <w:rPr>
          <w:rFonts w:ascii="Times New Roman" w:eastAsiaTheme="minorEastAsia" w:hAnsi="Times New Roman"/>
          <w:color w:val="002060"/>
          <w:kern w:val="24"/>
          <w:sz w:val="24"/>
          <w:szCs w:val="24"/>
        </w:rPr>
        <w:t xml:space="preserve"> of </w:t>
      </w:r>
      <w:r w:rsidRPr="008A53E4">
        <w:rPr>
          <w:rFonts w:ascii="Times New Roman" w:eastAsiaTheme="minorEastAsia" w:hAnsi="Times New Roman"/>
          <w:color w:val="002060"/>
          <w:kern w:val="24"/>
          <w:sz w:val="24"/>
          <w:szCs w:val="24"/>
        </w:rPr>
        <w:t xml:space="preserve">acid hydrolysis </w:t>
      </w:r>
      <w:r w:rsidR="005C4E6C" w:rsidRPr="008A53E4">
        <w:rPr>
          <w:rFonts w:ascii="Times New Roman" w:eastAsiaTheme="minorEastAsia" w:hAnsi="Times New Roman"/>
          <w:color w:val="002060"/>
          <w:kern w:val="24"/>
          <w:sz w:val="24"/>
          <w:szCs w:val="24"/>
        </w:rPr>
        <w:t>vs.</w:t>
      </w:r>
      <w:r w:rsidRPr="008A53E4">
        <w:rPr>
          <w:rFonts w:ascii="Times New Roman" w:eastAsiaTheme="minorEastAsia" w:hAnsi="Times New Roman"/>
          <w:color w:val="002060"/>
          <w:kern w:val="24"/>
          <w:sz w:val="24"/>
          <w:szCs w:val="24"/>
        </w:rPr>
        <w:t xml:space="preserve"> </w:t>
      </w:r>
      <w:r w:rsidR="00741A5E" w:rsidRPr="008A53E4">
        <w:rPr>
          <w:rFonts w:ascii="Times New Roman" w:eastAsiaTheme="minorEastAsia" w:hAnsi="Times New Roman"/>
          <w:color w:val="002060"/>
          <w:kern w:val="24"/>
          <w:sz w:val="24"/>
          <w:szCs w:val="24"/>
        </w:rPr>
        <w:t xml:space="preserve">sialidase digestion </w:t>
      </w:r>
      <w:r w:rsidR="00970E31" w:rsidRPr="008A53E4">
        <w:rPr>
          <w:rFonts w:ascii="Times New Roman" w:eastAsiaTheme="minorEastAsia" w:hAnsi="Times New Roman"/>
          <w:color w:val="002060"/>
          <w:kern w:val="24"/>
          <w:sz w:val="24"/>
          <w:szCs w:val="24"/>
        </w:rPr>
        <w:t xml:space="preserve">indicated that sialic acid release was </w:t>
      </w:r>
      <w:r w:rsidR="004214E8" w:rsidRPr="008A53E4">
        <w:rPr>
          <w:rFonts w:ascii="Times New Roman" w:eastAsiaTheme="minorEastAsia" w:hAnsi="Times New Roman"/>
          <w:color w:val="002060"/>
          <w:kern w:val="24"/>
          <w:sz w:val="24"/>
          <w:szCs w:val="24"/>
        </w:rPr>
        <w:t>higher</w:t>
      </w:r>
      <w:r w:rsidR="00CA140C" w:rsidRPr="008A53E4">
        <w:rPr>
          <w:rFonts w:ascii="Times New Roman" w:eastAsiaTheme="minorEastAsia" w:hAnsi="Times New Roman"/>
          <w:color w:val="002060"/>
          <w:kern w:val="24"/>
          <w:sz w:val="24"/>
          <w:szCs w:val="24"/>
        </w:rPr>
        <w:t xml:space="preserve"> with acid hydrolysis</w:t>
      </w:r>
      <w:r w:rsidR="00D27788" w:rsidRPr="008A53E4">
        <w:rPr>
          <w:rFonts w:ascii="Times New Roman" w:eastAsiaTheme="minorEastAsia" w:hAnsi="Times New Roman"/>
          <w:color w:val="002060"/>
          <w:kern w:val="24"/>
          <w:sz w:val="24"/>
          <w:szCs w:val="24"/>
        </w:rPr>
        <w:t>, despite</w:t>
      </w:r>
      <w:r w:rsidR="00CA140C" w:rsidRPr="008A53E4">
        <w:rPr>
          <w:rFonts w:ascii="Times New Roman" w:eastAsiaTheme="minorEastAsia" w:hAnsi="Times New Roman"/>
          <w:color w:val="002060"/>
          <w:kern w:val="24"/>
          <w:sz w:val="24"/>
          <w:szCs w:val="24"/>
        </w:rPr>
        <w:t xml:space="preserve"> </w:t>
      </w:r>
      <w:r w:rsidR="00836453" w:rsidRPr="008A53E4">
        <w:rPr>
          <w:rFonts w:ascii="Times New Roman" w:eastAsiaTheme="minorEastAsia" w:hAnsi="Times New Roman"/>
          <w:color w:val="002060"/>
          <w:kern w:val="24"/>
          <w:sz w:val="24"/>
          <w:szCs w:val="24"/>
        </w:rPr>
        <w:t>the</w:t>
      </w:r>
      <w:r w:rsidR="00B60A1B" w:rsidRPr="008A53E4">
        <w:rPr>
          <w:rFonts w:ascii="Times New Roman" w:eastAsiaTheme="minorEastAsia" w:hAnsi="Times New Roman"/>
          <w:color w:val="002060"/>
          <w:kern w:val="24"/>
          <w:sz w:val="24"/>
          <w:szCs w:val="24"/>
        </w:rPr>
        <w:t xml:space="preserve"> inefficiency</w:t>
      </w:r>
      <w:r w:rsidR="00CA140C" w:rsidRPr="008A53E4">
        <w:rPr>
          <w:rFonts w:ascii="Times New Roman" w:eastAsiaTheme="minorEastAsia" w:hAnsi="Times New Roman"/>
          <w:color w:val="002060"/>
          <w:kern w:val="24"/>
          <w:sz w:val="24"/>
          <w:szCs w:val="24"/>
        </w:rPr>
        <w:t xml:space="preserve"> of </w:t>
      </w:r>
      <w:r w:rsidR="00310F19" w:rsidRPr="008A53E4">
        <w:rPr>
          <w:rFonts w:ascii="Times New Roman" w:eastAsiaTheme="minorEastAsia" w:hAnsi="Times New Roman"/>
          <w:color w:val="002060"/>
          <w:kern w:val="24"/>
          <w:sz w:val="24"/>
          <w:szCs w:val="24"/>
        </w:rPr>
        <w:t xml:space="preserve">needing an </w:t>
      </w:r>
      <w:r w:rsidR="00CA140C" w:rsidRPr="008A53E4">
        <w:rPr>
          <w:rFonts w:ascii="Times New Roman" w:eastAsiaTheme="minorEastAsia" w:hAnsi="Times New Roman"/>
          <w:color w:val="002060"/>
          <w:kern w:val="24"/>
          <w:sz w:val="24"/>
          <w:szCs w:val="24"/>
        </w:rPr>
        <w:t xml:space="preserve">increased </w:t>
      </w:r>
      <w:r w:rsidR="00DF289E" w:rsidRPr="008A53E4">
        <w:rPr>
          <w:rFonts w:ascii="Times New Roman" w:eastAsiaTheme="minorEastAsia" w:hAnsi="Times New Roman"/>
          <w:color w:val="002060"/>
          <w:kern w:val="24"/>
          <w:sz w:val="24"/>
          <w:szCs w:val="24"/>
        </w:rPr>
        <w:t>digestion</w:t>
      </w:r>
      <w:r w:rsidR="00116374" w:rsidRPr="008A53E4">
        <w:rPr>
          <w:rFonts w:ascii="Times New Roman" w:eastAsiaTheme="minorEastAsia" w:hAnsi="Times New Roman"/>
          <w:color w:val="002060"/>
          <w:kern w:val="24"/>
          <w:sz w:val="24"/>
          <w:szCs w:val="24"/>
        </w:rPr>
        <w:t xml:space="preserve"> time. T</w:t>
      </w:r>
      <w:r w:rsidR="0082174F" w:rsidRPr="008A53E4">
        <w:rPr>
          <w:rFonts w:ascii="Times New Roman" w:eastAsiaTheme="minorEastAsia" w:hAnsi="Times New Roman"/>
          <w:color w:val="002060"/>
          <w:kern w:val="24"/>
          <w:sz w:val="24"/>
          <w:szCs w:val="24"/>
        </w:rPr>
        <w:t xml:space="preserve">o reduce the </w:t>
      </w:r>
      <w:r w:rsidR="00F54A73" w:rsidRPr="008A53E4">
        <w:rPr>
          <w:rFonts w:ascii="Times New Roman" w:eastAsiaTheme="minorEastAsia" w:hAnsi="Times New Roman"/>
          <w:color w:val="002060"/>
          <w:kern w:val="24"/>
          <w:sz w:val="24"/>
          <w:szCs w:val="24"/>
        </w:rPr>
        <w:t xml:space="preserve">2-hour </w:t>
      </w:r>
      <w:r w:rsidR="009B46AB" w:rsidRPr="008A53E4">
        <w:rPr>
          <w:rFonts w:ascii="Times New Roman" w:eastAsiaTheme="minorEastAsia" w:hAnsi="Times New Roman"/>
          <w:color w:val="002060"/>
          <w:kern w:val="24"/>
          <w:sz w:val="24"/>
          <w:szCs w:val="24"/>
        </w:rPr>
        <w:t xml:space="preserve">acid </w:t>
      </w:r>
      <w:r w:rsidR="0082174F" w:rsidRPr="008A53E4">
        <w:rPr>
          <w:rFonts w:ascii="Times New Roman" w:eastAsiaTheme="minorEastAsia" w:hAnsi="Times New Roman"/>
          <w:color w:val="002060"/>
          <w:kern w:val="24"/>
          <w:sz w:val="24"/>
          <w:szCs w:val="24"/>
        </w:rPr>
        <w:t xml:space="preserve">hydrolysis </w:t>
      </w:r>
      <w:r w:rsidR="009B3827" w:rsidRPr="008A53E4">
        <w:rPr>
          <w:rFonts w:ascii="Times New Roman" w:eastAsiaTheme="minorEastAsia" w:hAnsi="Times New Roman"/>
          <w:color w:val="002060"/>
          <w:kern w:val="24"/>
          <w:sz w:val="24"/>
          <w:szCs w:val="24"/>
        </w:rPr>
        <w:t>time to mak</w:t>
      </w:r>
      <w:r w:rsidR="00881FFB" w:rsidRPr="008A53E4">
        <w:rPr>
          <w:rFonts w:ascii="Times New Roman" w:eastAsiaTheme="minorEastAsia" w:hAnsi="Times New Roman"/>
          <w:color w:val="002060"/>
          <w:kern w:val="24"/>
          <w:sz w:val="24"/>
          <w:szCs w:val="24"/>
        </w:rPr>
        <w:t>e</w:t>
      </w:r>
      <w:r w:rsidR="009B3827" w:rsidRPr="008A53E4">
        <w:rPr>
          <w:rFonts w:ascii="Times New Roman" w:eastAsiaTheme="minorEastAsia" w:hAnsi="Times New Roman"/>
          <w:color w:val="002060"/>
          <w:kern w:val="24"/>
          <w:sz w:val="24"/>
          <w:szCs w:val="24"/>
        </w:rPr>
        <w:t xml:space="preserve"> it compa</w:t>
      </w:r>
      <w:r w:rsidR="00281209" w:rsidRPr="008A53E4">
        <w:rPr>
          <w:rFonts w:ascii="Times New Roman" w:eastAsiaTheme="minorEastAsia" w:hAnsi="Times New Roman"/>
          <w:color w:val="002060"/>
          <w:kern w:val="24"/>
          <w:sz w:val="24"/>
          <w:szCs w:val="24"/>
        </w:rPr>
        <w:t>tible</w:t>
      </w:r>
      <w:r w:rsidR="009B3827" w:rsidRPr="008A53E4">
        <w:rPr>
          <w:rFonts w:ascii="Times New Roman" w:eastAsiaTheme="minorEastAsia" w:hAnsi="Times New Roman"/>
          <w:color w:val="002060"/>
          <w:kern w:val="24"/>
          <w:sz w:val="24"/>
          <w:szCs w:val="24"/>
        </w:rPr>
        <w:t xml:space="preserve"> to the </w:t>
      </w:r>
      <w:r w:rsidR="009455F2" w:rsidRPr="008A53E4">
        <w:rPr>
          <w:rFonts w:ascii="Times New Roman" w:eastAsiaTheme="minorEastAsia" w:hAnsi="Times New Roman"/>
          <w:color w:val="002060"/>
          <w:kern w:val="24"/>
          <w:sz w:val="24"/>
          <w:szCs w:val="24"/>
        </w:rPr>
        <w:t xml:space="preserve">30-minute </w:t>
      </w:r>
      <w:r w:rsidR="005F6AA0" w:rsidRPr="008A53E4">
        <w:rPr>
          <w:rFonts w:ascii="Times New Roman" w:eastAsiaTheme="minorEastAsia" w:hAnsi="Times New Roman"/>
          <w:color w:val="002060"/>
          <w:kern w:val="24"/>
          <w:sz w:val="24"/>
          <w:szCs w:val="24"/>
        </w:rPr>
        <w:t>sialidase digestion</w:t>
      </w:r>
      <w:r w:rsidR="00F948C7" w:rsidRPr="008A53E4">
        <w:rPr>
          <w:rFonts w:ascii="Times New Roman" w:eastAsiaTheme="minorEastAsia" w:hAnsi="Times New Roman"/>
          <w:color w:val="002060"/>
          <w:kern w:val="24"/>
          <w:sz w:val="24"/>
          <w:szCs w:val="24"/>
        </w:rPr>
        <w:t>-time</w:t>
      </w:r>
      <w:r w:rsidR="005F6AA0" w:rsidRPr="008A53E4">
        <w:rPr>
          <w:rFonts w:ascii="Times New Roman" w:eastAsiaTheme="minorEastAsia" w:hAnsi="Times New Roman"/>
          <w:color w:val="002060"/>
          <w:kern w:val="24"/>
          <w:sz w:val="24"/>
          <w:szCs w:val="24"/>
        </w:rPr>
        <w:t xml:space="preserve">, </w:t>
      </w:r>
      <w:r w:rsidR="00822EAB" w:rsidRPr="008A53E4">
        <w:rPr>
          <w:rFonts w:ascii="Times New Roman" w:eastAsiaTheme="minorEastAsia" w:hAnsi="Times New Roman"/>
          <w:color w:val="002060"/>
          <w:kern w:val="24"/>
          <w:sz w:val="24"/>
          <w:szCs w:val="24"/>
        </w:rPr>
        <w:t>a</w:t>
      </w:r>
      <w:r w:rsidR="005C181C" w:rsidRPr="008A53E4">
        <w:rPr>
          <w:rFonts w:ascii="Times New Roman" w:eastAsiaTheme="minorEastAsia" w:hAnsi="Times New Roman"/>
          <w:color w:val="002060"/>
          <w:kern w:val="24"/>
          <w:sz w:val="24"/>
          <w:szCs w:val="24"/>
        </w:rPr>
        <w:t xml:space="preserve">n </w:t>
      </w:r>
      <w:r w:rsidR="00822EAB" w:rsidRPr="008A53E4">
        <w:rPr>
          <w:rFonts w:ascii="Times New Roman" w:eastAsiaTheme="minorEastAsia" w:hAnsi="Times New Roman"/>
          <w:color w:val="002060"/>
          <w:kern w:val="24"/>
          <w:sz w:val="24"/>
          <w:szCs w:val="24"/>
        </w:rPr>
        <w:t xml:space="preserve">experiment was conducted to </w:t>
      </w:r>
      <w:r w:rsidR="009B46AB" w:rsidRPr="008A53E4">
        <w:rPr>
          <w:rFonts w:ascii="Times New Roman" w:eastAsiaTheme="minorEastAsia" w:hAnsi="Times New Roman"/>
          <w:color w:val="002060"/>
          <w:kern w:val="24"/>
          <w:sz w:val="24"/>
          <w:szCs w:val="24"/>
        </w:rPr>
        <w:t>evaluate</w:t>
      </w:r>
      <w:r w:rsidR="00764978" w:rsidRPr="008A53E4">
        <w:rPr>
          <w:rFonts w:ascii="Times New Roman" w:eastAsiaTheme="minorEastAsia" w:hAnsi="Times New Roman"/>
          <w:color w:val="002060"/>
          <w:kern w:val="24"/>
          <w:sz w:val="24"/>
          <w:szCs w:val="24"/>
        </w:rPr>
        <w:t xml:space="preserve"> </w:t>
      </w:r>
      <w:r w:rsidR="00F54A73" w:rsidRPr="008A53E4">
        <w:rPr>
          <w:rFonts w:ascii="Times New Roman" w:eastAsiaTheme="minorEastAsia" w:hAnsi="Times New Roman"/>
          <w:color w:val="002060"/>
          <w:kern w:val="24"/>
          <w:sz w:val="24"/>
          <w:szCs w:val="24"/>
        </w:rPr>
        <w:t>30-minute</w:t>
      </w:r>
      <w:r w:rsidR="00F76705" w:rsidRPr="008A53E4">
        <w:rPr>
          <w:rFonts w:ascii="Times New Roman" w:eastAsiaTheme="minorEastAsia" w:hAnsi="Times New Roman"/>
          <w:color w:val="002060"/>
          <w:kern w:val="24"/>
          <w:sz w:val="24"/>
          <w:szCs w:val="24"/>
        </w:rPr>
        <w:t xml:space="preserve"> </w:t>
      </w:r>
      <w:r w:rsidR="002D3816" w:rsidRPr="008A53E4">
        <w:rPr>
          <w:rFonts w:ascii="Times New Roman" w:eastAsiaTheme="minorEastAsia" w:hAnsi="Times New Roman"/>
          <w:color w:val="002060"/>
          <w:kern w:val="24"/>
          <w:sz w:val="24"/>
          <w:szCs w:val="24"/>
        </w:rPr>
        <w:t xml:space="preserve">acid </w:t>
      </w:r>
      <w:r w:rsidR="00F76705" w:rsidRPr="008A53E4">
        <w:rPr>
          <w:rFonts w:ascii="Times New Roman" w:eastAsiaTheme="minorEastAsia" w:hAnsi="Times New Roman"/>
          <w:color w:val="002060"/>
          <w:kern w:val="24"/>
          <w:sz w:val="24"/>
          <w:szCs w:val="24"/>
        </w:rPr>
        <w:t>hydrolysis</w:t>
      </w:r>
      <w:r w:rsidR="008A53E4">
        <w:rPr>
          <w:rFonts w:ascii="Times New Roman" w:eastAsiaTheme="minorEastAsia" w:hAnsi="Times New Roman"/>
          <w:color w:val="002060"/>
          <w:kern w:val="24"/>
          <w:sz w:val="24"/>
          <w:szCs w:val="24"/>
        </w:rPr>
        <w:t xml:space="preserve"> </w:t>
      </w:r>
      <w:r w:rsidR="002E0509" w:rsidRPr="008A53E4">
        <w:rPr>
          <w:rFonts w:ascii="Times New Roman" w:eastAsiaTheme="minorEastAsia" w:hAnsi="Times New Roman"/>
          <w:color w:val="002060"/>
          <w:kern w:val="24"/>
          <w:sz w:val="24"/>
          <w:szCs w:val="24"/>
        </w:rPr>
        <w:t xml:space="preserve">vs. </w:t>
      </w:r>
      <w:r w:rsidR="0075572B" w:rsidRPr="008A53E4">
        <w:rPr>
          <w:rFonts w:ascii="Times New Roman" w:eastAsiaTheme="minorEastAsia" w:hAnsi="Times New Roman"/>
          <w:color w:val="002060"/>
          <w:kern w:val="24"/>
          <w:sz w:val="24"/>
          <w:szCs w:val="24"/>
        </w:rPr>
        <w:t>2</w:t>
      </w:r>
      <w:r w:rsidR="0058622B">
        <w:rPr>
          <w:rFonts w:ascii="Times New Roman" w:eastAsiaTheme="minorEastAsia" w:hAnsi="Times New Roman"/>
          <w:color w:val="002060"/>
          <w:kern w:val="24"/>
          <w:sz w:val="24"/>
          <w:szCs w:val="24"/>
        </w:rPr>
        <w:t>-</w:t>
      </w:r>
      <w:r w:rsidR="0075572B" w:rsidRPr="008A53E4">
        <w:rPr>
          <w:rFonts w:ascii="Times New Roman" w:eastAsiaTheme="minorEastAsia" w:hAnsi="Times New Roman"/>
          <w:color w:val="002060"/>
          <w:kern w:val="24"/>
          <w:sz w:val="24"/>
          <w:szCs w:val="24"/>
        </w:rPr>
        <w:t xml:space="preserve">hours at </w:t>
      </w:r>
      <w:bookmarkStart w:id="19" w:name="OLE_LINK13"/>
      <w:r w:rsidR="0075572B" w:rsidRPr="008A53E4">
        <w:rPr>
          <w:rFonts w:ascii="Times New Roman" w:eastAsiaTheme="minorEastAsia" w:hAnsi="Times New Roman"/>
          <w:color w:val="002060"/>
          <w:kern w:val="24"/>
          <w:sz w:val="24"/>
          <w:szCs w:val="24"/>
        </w:rPr>
        <w:t>37˚</w:t>
      </w:r>
      <w:bookmarkEnd w:id="19"/>
      <w:r w:rsidR="004214E8" w:rsidRPr="008A53E4">
        <w:rPr>
          <w:rFonts w:ascii="Times New Roman" w:eastAsiaTheme="minorEastAsia" w:hAnsi="Times New Roman"/>
          <w:color w:val="002060"/>
          <w:kern w:val="24"/>
          <w:sz w:val="24"/>
          <w:szCs w:val="24"/>
        </w:rPr>
        <w:t xml:space="preserve">C. </w:t>
      </w:r>
      <w:r w:rsidR="00591EF7">
        <w:rPr>
          <w:rFonts w:ascii="Times New Roman" w:eastAsiaTheme="minorEastAsia" w:hAnsi="Times New Roman"/>
          <w:color w:val="002060"/>
          <w:kern w:val="24"/>
          <w:sz w:val="24"/>
          <w:szCs w:val="24"/>
        </w:rPr>
        <w:t>Analys</w:t>
      </w:r>
      <w:r w:rsidR="001D2D49">
        <w:rPr>
          <w:rFonts w:ascii="Times New Roman" w:eastAsiaTheme="minorEastAsia" w:hAnsi="Times New Roman"/>
          <w:color w:val="002060"/>
          <w:kern w:val="24"/>
          <w:sz w:val="24"/>
          <w:szCs w:val="24"/>
        </w:rPr>
        <w:t>is was</w:t>
      </w:r>
      <w:r w:rsidR="00591EF7">
        <w:rPr>
          <w:rFonts w:ascii="Times New Roman" w:eastAsiaTheme="minorEastAsia" w:hAnsi="Times New Roman"/>
          <w:color w:val="002060"/>
          <w:kern w:val="24"/>
          <w:sz w:val="24"/>
          <w:szCs w:val="24"/>
        </w:rPr>
        <w:t xml:space="preserve"> </w:t>
      </w:r>
      <w:r w:rsidR="004214E8">
        <w:rPr>
          <w:rFonts w:ascii="Times New Roman" w:eastAsiaTheme="minorEastAsia" w:hAnsi="Times New Roman"/>
          <w:color w:val="002060"/>
          <w:kern w:val="24"/>
          <w:sz w:val="24"/>
          <w:szCs w:val="24"/>
        </w:rPr>
        <w:t>conducted</w:t>
      </w:r>
      <w:r w:rsidR="00591EF7">
        <w:rPr>
          <w:rFonts w:ascii="Times New Roman" w:eastAsiaTheme="minorEastAsia" w:hAnsi="Times New Roman"/>
          <w:color w:val="002060"/>
          <w:kern w:val="24"/>
          <w:sz w:val="24"/>
          <w:szCs w:val="24"/>
        </w:rPr>
        <w:t xml:space="preserve"> </w:t>
      </w:r>
      <w:r w:rsidR="004F7E02">
        <w:rPr>
          <w:rFonts w:ascii="Times New Roman" w:eastAsiaTheme="minorEastAsia" w:hAnsi="Times New Roman"/>
          <w:color w:val="002060"/>
          <w:kern w:val="24"/>
          <w:sz w:val="24"/>
          <w:szCs w:val="24"/>
        </w:rPr>
        <w:t xml:space="preserve">under </w:t>
      </w:r>
      <w:r w:rsidR="00A104BE">
        <w:rPr>
          <w:rFonts w:ascii="Times New Roman" w:eastAsiaTheme="minorEastAsia" w:hAnsi="Times New Roman"/>
          <w:color w:val="002060"/>
          <w:kern w:val="24"/>
          <w:sz w:val="24"/>
          <w:szCs w:val="24"/>
        </w:rPr>
        <w:t xml:space="preserve">the </w:t>
      </w:r>
      <w:r w:rsidR="004F7E02">
        <w:rPr>
          <w:rFonts w:ascii="Times New Roman" w:eastAsiaTheme="minorEastAsia" w:hAnsi="Times New Roman"/>
          <w:color w:val="002060"/>
          <w:kern w:val="24"/>
          <w:sz w:val="24"/>
          <w:szCs w:val="24"/>
        </w:rPr>
        <w:t>offline mode.</w:t>
      </w:r>
    </w:p>
    <w:p w14:paraId="2CE62184" w14:textId="366F9A09" w:rsidR="0075572B" w:rsidRPr="00E94E64" w:rsidRDefault="00094670" w:rsidP="0075572B">
      <w:pPr>
        <w:pStyle w:val="Heading2"/>
        <w:numPr>
          <w:ilvl w:val="0"/>
          <w:numId w:val="0"/>
        </w:numPr>
        <w:spacing w:line="360" w:lineRule="auto"/>
        <w:jc w:val="left"/>
        <w:rPr>
          <w:rFonts w:ascii="Times New Roman" w:eastAsiaTheme="minorEastAsia" w:hAnsi="Times New Roman"/>
          <w:b/>
          <w:bCs/>
          <w:color w:val="002060"/>
          <w:kern w:val="24"/>
          <w:sz w:val="24"/>
          <w:szCs w:val="24"/>
        </w:rPr>
      </w:pPr>
      <w:r w:rsidRPr="00E94E64">
        <w:rPr>
          <w:rFonts w:ascii="Times New Roman" w:hAnsi="Times New Roman"/>
          <w:b/>
          <w:color w:val="002060"/>
          <w:sz w:val="24"/>
          <w:szCs w:val="24"/>
        </w:rPr>
        <w:t>2.</w:t>
      </w:r>
      <w:r w:rsidR="00290C57">
        <w:rPr>
          <w:rFonts w:ascii="Times New Roman" w:hAnsi="Times New Roman"/>
          <w:b/>
          <w:color w:val="002060"/>
          <w:sz w:val="24"/>
          <w:szCs w:val="24"/>
        </w:rPr>
        <w:t>6</w:t>
      </w:r>
      <w:r w:rsidRPr="00E94E64">
        <w:rPr>
          <w:rFonts w:ascii="Times New Roman" w:hAnsi="Times New Roman"/>
          <w:b/>
          <w:color w:val="002060"/>
          <w:sz w:val="24"/>
          <w:szCs w:val="24"/>
        </w:rPr>
        <w:t xml:space="preserve"> </w:t>
      </w:r>
      <w:r w:rsidR="0075572B" w:rsidRPr="00E94E64">
        <w:rPr>
          <w:rFonts w:ascii="Times New Roman" w:eastAsiaTheme="minorEastAsia" w:hAnsi="Times New Roman"/>
          <w:b/>
          <w:bCs/>
          <w:color w:val="002060"/>
          <w:kern w:val="24"/>
          <w:sz w:val="24"/>
          <w:szCs w:val="24"/>
        </w:rPr>
        <w:t>Optimization of DMB derivatization time</w:t>
      </w:r>
    </w:p>
    <w:p w14:paraId="3CACA854" w14:textId="292DD453" w:rsidR="001F54FD" w:rsidRPr="00E94E64" w:rsidRDefault="00E50FE7" w:rsidP="00647F3F">
      <w:pPr>
        <w:ind w:firstLine="0"/>
        <w:contextualSpacing/>
        <w:rPr>
          <w:rFonts w:eastAsiaTheme="minorEastAsia"/>
          <w:color w:val="002060"/>
          <w:kern w:val="24"/>
        </w:rPr>
      </w:pPr>
      <w:r w:rsidRPr="00E94E64">
        <w:rPr>
          <w:rFonts w:eastAsiaTheme="minorEastAsia"/>
          <w:color w:val="002060"/>
          <w:kern w:val="24"/>
        </w:rPr>
        <w:lastRenderedPageBreak/>
        <w:t>To optimize DMB</w:t>
      </w:r>
      <w:r w:rsidR="003E48C4" w:rsidRPr="00E94E64">
        <w:rPr>
          <w:rFonts w:eastAsiaTheme="minorEastAsia"/>
          <w:color w:val="002060"/>
          <w:kern w:val="24"/>
        </w:rPr>
        <w:t xml:space="preserve"> derivatization, a</w:t>
      </w:r>
      <w:r w:rsidR="0075572B" w:rsidRPr="00E94E64">
        <w:rPr>
          <w:rFonts w:eastAsiaTheme="minorEastAsia"/>
          <w:color w:val="002060"/>
          <w:kern w:val="24"/>
        </w:rPr>
        <w:t xml:space="preserve"> time course study </w:t>
      </w:r>
      <w:r w:rsidR="003E48C4" w:rsidRPr="00E94E64">
        <w:rPr>
          <w:rFonts w:eastAsiaTheme="minorEastAsia"/>
          <w:color w:val="002060"/>
          <w:kern w:val="24"/>
        </w:rPr>
        <w:t>was c</w:t>
      </w:r>
      <w:r w:rsidR="00275BD3">
        <w:rPr>
          <w:rFonts w:eastAsiaTheme="minorEastAsia"/>
          <w:color w:val="002060"/>
          <w:kern w:val="24"/>
        </w:rPr>
        <w:t>onducted</w:t>
      </w:r>
      <w:r w:rsidR="003E48C4" w:rsidRPr="00E94E64">
        <w:rPr>
          <w:rFonts w:eastAsiaTheme="minorEastAsia"/>
          <w:color w:val="002060"/>
          <w:kern w:val="24"/>
        </w:rPr>
        <w:t xml:space="preserve"> </w:t>
      </w:r>
      <w:r w:rsidR="009614AB" w:rsidRPr="00E94E64">
        <w:rPr>
          <w:rFonts w:eastAsiaTheme="minorEastAsia"/>
          <w:color w:val="002060"/>
          <w:kern w:val="24"/>
        </w:rPr>
        <w:t xml:space="preserve">at </w:t>
      </w:r>
      <w:r w:rsidR="0075572B" w:rsidRPr="00E94E64">
        <w:rPr>
          <w:rFonts w:eastAsiaTheme="minorEastAsia"/>
          <w:color w:val="002060"/>
          <w:kern w:val="24"/>
        </w:rPr>
        <w:t>2</w:t>
      </w:r>
      <w:r w:rsidR="00370961" w:rsidRPr="00E94E64">
        <w:rPr>
          <w:rFonts w:eastAsiaTheme="minorEastAsia"/>
          <w:color w:val="002060"/>
          <w:kern w:val="24"/>
        </w:rPr>
        <w:t>, 3</w:t>
      </w:r>
      <w:r w:rsidR="0075572B" w:rsidRPr="00E94E64">
        <w:rPr>
          <w:rFonts w:eastAsiaTheme="minorEastAsia"/>
          <w:color w:val="002060"/>
          <w:kern w:val="24"/>
        </w:rPr>
        <w:t xml:space="preserve"> and 4 hours</w:t>
      </w:r>
      <w:r w:rsidR="00950946">
        <w:rPr>
          <w:rFonts w:eastAsiaTheme="minorEastAsia"/>
          <w:color w:val="002060"/>
          <w:kern w:val="24"/>
        </w:rPr>
        <w:t xml:space="preserve"> at 50˚C</w:t>
      </w:r>
      <w:r w:rsidR="0075572B" w:rsidRPr="00E94E64">
        <w:rPr>
          <w:rFonts w:eastAsiaTheme="minorEastAsia"/>
          <w:color w:val="002060"/>
          <w:kern w:val="24"/>
        </w:rPr>
        <w:t>.</w:t>
      </w:r>
      <w:r w:rsidR="00981B1D" w:rsidRPr="00E94E64">
        <w:rPr>
          <w:rFonts w:eastAsiaTheme="minorEastAsia"/>
          <w:color w:val="002060"/>
          <w:kern w:val="24"/>
        </w:rPr>
        <w:t xml:space="preserve"> For DMB labeling, 30 </w:t>
      </w:r>
      <w:r w:rsidR="00626E3A">
        <w:rPr>
          <w:rFonts w:eastAsiaTheme="minorEastAsia"/>
          <w:color w:val="002060"/>
          <w:kern w:val="24"/>
        </w:rPr>
        <w:t>µ</w:t>
      </w:r>
      <w:r w:rsidR="00981B1D" w:rsidRPr="00E94E64">
        <w:rPr>
          <w:rFonts w:eastAsiaTheme="minorEastAsia"/>
          <w:color w:val="002060"/>
          <w:kern w:val="24"/>
        </w:rPr>
        <w:t>l of sample and 10</w:t>
      </w:r>
      <w:r w:rsidR="00626E3A">
        <w:rPr>
          <w:rFonts w:eastAsiaTheme="minorEastAsia"/>
          <w:color w:val="002060"/>
          <w:kern w:val="24"/>
        </w:rPr>
        <w:t xml:space="preserve"> µ</w:t>
      </w:r>
      <w:r w:rsidR="00981B1D" w:rsidRPr="00E94E64">
        <w:rPr>
          <w:rFonts w:eastAsiaTheme="minorEastAsia"/>
          <w:color w:val="002060"/>
          <w:kern w:val="24"/>
        </w:rPr>
        <w:t>l of label</w:t>
      </w:r>
      <w:r w:rsidR="00BF2187">
        <w:rPr>
          <w:rFonts w:eastAsiaTheme="minorEastAsia"/>
          <w:color w:val="002060"/>
          <w:kern w:val="24"/>
        </w:rPr>
        <w:t>ling reagent</w:t>
      </w:r>
      <w:r w:rsidR="00566BB5">
        <w:rPr>
          <w:rFonts w:eastAsiaTheme="minorEastAsia"/>
          <w:color w:val="002060"/>
          <w:kern w:val="24"/>
        </w:rPr>
        <w:t xml:space="preserve"> were</w:t>
      </w:r>
      <w:r w:rsidR="00981B1D" w:rsidRPr="00E94E64">
        <w:rPr>
          <w:rFonts w:eastAsiaTheme="minorEastAsia"/>
          <w:color w:val="002060"/>
          <w:kern w:val="24"/>
        </w:rPr>
        <w:t xml:space="preserve"> vortex</w:t>
      </w:r>
      <w:r w:rsidR="00EB4673">
        <w:rPr>
          <w:rFonts w:eastAsiaTheme="minorEastAsia"/>
          <w:color w:val="002060"/>
          <w:kern w:val="24"/>
        </w:rPr>
        <w:t>-mixed</w:t>
      </w:r>
      <w:r w:rsidR="00981B1D" w:rsidRPr="00E94E64">
        <w:rPr>
          <w:rFonts w:eastAsiaTheme="minorEastAsia"/>
          <w:color w:val="002060"/>
          <w:kern w:val="24"/>
        </w:rPr>
        <w:t xml:space="preserve"> and incubated at </w:t>
      </w:r>
      <w:bookmarkStart w:id="20" w:name="OLE_LINK14"/>
      <w:r w:rsidR="00981B1D" w:rsidRPr="00E94E64">
        <w:rPr>
          <w:rFonts w:eastAsiaTheme="minorEastAsia"/>
          <w:color w:val="002060"/>
          <w:kern w:val="24"/>
        </w:rPr>
        <w:t>50</w:t>
      </w:r>
      <w:r w:rsidR="00626E3A">
        <w:rPr>
          <w:rFonts w:eastAsiaTheme="minorEastAsia"/>
          <w:color w:val="002060"/>
          <w:kern w:val="24"/>
        </w:rPr>
        <w:t>˚</w:t>
      </w:r>
      <w:r w:rsidR="00981B1D" w:rsidRPr="00E94E64">
        <w:rPr>
          <w:rFonts w:eastAsiaTheme="minorEastAsia"/>
          <w:color w:val="002060"/>
          <w:kern w:val="24"/>
        </w:rPr>
        <w:t>C</w:t>
      </w:r>
      <w:bookmarkEnd w:id="20"/>
      <w:r w:rsidR="00981B1D" w:rsidRPr="00E94E64">
        <w:rPr>
          <w:rFonts w:eastAsiaTheme="minorEastAsia"/>
          <w:color w:val="002060"/>
          <w:kern w:val="24"/>
        </w:rPr>
        <w:t xml:space="preserve"> for 3 hrs. After incubation, 160 µL water </w:t>
      </w:r>
      <w:r w:rsidR="003746C5">
        <w:rPr>
          <w:rFonts w:eastAsiaTheme="minorEastAsia"/>
          <w:color w:val="002060"/>
          <w:kern w:val="24"/>
        </w:rPr>
        <w:t xml:space="preserve">was added </w:t>
      </w:r>
      <w:r w:rsidR="00981B1D" w:rsidRPr="00E94E64">
        <w:rPr>
          <w:rFonts w:eastAsiaTheme="minorEastAsia"/>
          <w:color w:val="002060"/>
          <w:kern w:val="24"/>
        </w:rPr>
        <w:t xml:space="preserve">and transferred </w:t>
      </w:r>
      <w:r w:rsidR="00AF64F1">
        <w:rPr>
          <w:rFonts w:eastAsiaTheme="minorEastAsia"/>
          <w:color w:val="002060"/>
          <w:kern w:val="24"/>
        </w:rPr>
        <w:t xml:space="preserve">it </w:t>
      </w:r>
      <w:r w:rsidR="00981B1D" w:rsidRPr="00E94E64">
        <w:rPr>
          <w:rFonts w:eastAsiaTheme="minorEastAsia"/>
          <w:color w:val="002060"/>
          <w:kern w:val="24"/>
        </w:rPr>
        <w:t xml:space="preserve">to </w:t>
      </w:r>
      <w:r w:rsidR="00AF4188">
        <w:rPr>
          <w:rFonts w:eastAsiaTheme="minorEastAsia"/>
          <w:color w:val="002060"/>
          <w:kern w:val="24"/>
        </w:rPr>
        <w:t xml:space="preserve">the </w:t>
      </w:r>
      <w:r w:rsidR="00981B1D" w:rsidRPr="00E94E64">
        <w:rPr>
          <w:rFonts w:eastAsiaTheme="minorEastAsia"/>
          <w:color w:val="002060"/>
          <w:kern w:val="24"/>
        </w:rPr>
        <w:t>HPLC vials</w:t>
      </w:r>
      <w:r w:rsidR="003F098B">
        <w:rPr>
          <w:rFonts w:eastAsiaTheme="minorEastAsia"/>
          <w:color w:val="002060"/>
          <w:kern w:val="24"/>
        </w:rPr>
        <w:t xml:space="preserve"> for offline testing.</w:t>
      </w:r>
    </w:p>
    <w:p w14:paraId="3C018CD8" w14:textId="20D6E53F" w:rsidR="001F54FD" w:rsidRPr="00E94E64" w:rsidRDefault="005C049A" w:rsidP="001F54FD">
      <w:pPr>
        <w:pStyle w:val="Heading2"/>
        <w:numPr>
          <w:ilvl w:val="0"/>
          <w:numId w:val="0"/>
        </w:numPr>
        <w:spacing w:line="360" w:lineRule="auto"/>
        <w:jc w:val="left"/>
        <w:rPr>
          <w:rFonts w:ascii="Times New Roman" w:eastAsiaTheme="minorEastAsia" w:hAnsi="Times New Roman"/>
          <w:b/>
          <w:bCs/>
          <w:color w:val="002060"/>
          <w:kern w:val="24"/>
          <w:sz w:val="24"/>
          <w:szCs w:val="24"/>
        </w:rPr>
      </w:pPr>
      <w:r w:rsidRPr="00E94E64">
        <w:rPr>
          <w:rFonts w:ascii="Times New Roman" w:hAnsi="Times New Roman"/>
          <w:b/>
          <w:color w:val="002060"/>
          <w:sz w:val="24"/>
          <w:szCs w:val="24"/>
        </w:rPr>
        <w:t>2</w:t>
      </w:r>
      <w:r w:rsidR="001F54FD" w:rsidRPr="00E94E64">
        <w:rPr>
          <w:rFonts w:ascii="Times New Roman" w:hAnsi="Times New Roman"/>
          <w:b/>
          <w:color w:val="002060"/>
          <w:sz w:val="24"/>
          <w:szCs w:val="24"/>
        </w:rPr>
        <w:t>.</w:t>
      </w:r>
      <w:r w:rsidR="00B83526">
        <w:rPr>
          <w:rFonts w:ascii="Times New Roman" w:hAnsi="Times New Roman"/>
          <w:b/>
          <w:color w:val="002060"/>
          <w:sz w:val="24"/>
          <w:szCs w:val="24"/>
        </w:rPr>
        <w:t>7</w:t>
      </w:r>
      <w:r w:rsidR="001F54FD" w:rsidRPr="00E94E64">
        <w:rPr>
          <w:rFonts w:ascii="Times New Roman" w:hAnsi="Times New Roman"/>
          <w:b/>
          <w:color w:val="002060"/>
          <w:sz w:val="24"/>
          <w:szCs w:val="24"/>
        </w:rPr>
        <w:t xml:space="preserve"> </w:t>
      </w:r>
      <w:r w:rsidR="001F54FD" w:rsidRPr="00E94E64">
        <w:rPr>
          <w:rFonts w:ascii="Times New Roman" w:eastAsiaTheme="minorEastAsia" w:hAnsi="Times New Roman"/>
          <w:b/>
          <w:bCs/>
          <w:color w:val="002060"/>
          <w:kern w:val="24"/>
          <w:sz w:val="24"/>
          <w:szCs w:val="24"/>
        </w:rPr>
        <w:t xml:space="preserve">One factor at a time (OFAT) analysis to optimize sialic acid release </w:t>
      </w:r>
      <w:r w:rsidR="00715249" w:rsidRPr="00E94E64">
        <w:rPr>
          <w:rFonts w:ascii="Times New Roman" w:eastAsiaTheme="minorEastAsia" w:hAnsi="Times New Roman"/>
          <w:b/>
          <w:bCs/>
          <w:color w:val="002060"/>
          <w:kern w:val="24"/>
          <w:sz w:val="24"/>
          <w:szCs w:val="24"/>
        </w:rPr>
        <w:t>derivatization.</w:t>
      </w:r>
    </w:p>
    <w:p w14:paraId="61752082" w14:textId="794F2097" w:rsidR="0099579A" w:rsidRDefault="00C62B6A" w:rsidP="00647F3F">
      <w:pPr>
        <w:ind w:firstLine="0"/>
        <w:rPr>
          <w:iCs/>
          <w:color w:val="002060"/>
        </w:rPr>
      </w:pPr>
      <w:r w:rsidRPr="00E94E64">
        <w:rPr>
          <w:iCs/>
          <w:color w:val="002060"/>
        </w:rPr>
        <w:t xml:space="preserve">To </w:t>
      </w:r>
      <w:r w:rsidR="0051586A">
        <w:rPr>
          <w:iCs/>
          <w:color w:val="002060"/>
        </w:rPr>
        <w:t xml:space="preserve">optimize </w:t>
      </w:r>
      <w:r w:rsidR="000E5415">
        <w:rPr>
          <w:iCs/>
          <w:color w:val="002060"/>
        </w:rPr>
        <w:t>the</w:t>
      </w:r>
      <w:r w:rsidRPr="00E94E64">
        <w:rPr>
          <w:iCs/>
          <w:color w:val="002060"/>
        </w:rPr>
        <w:t xml:space="preserve"> </w:t>
      </w:r>
      <w:r w:rsidR="00513C0B">
        <w:rPr>
          <w:iCs/>
          <w:color w:val="002060"/>
        </w:rPr>
        <w:t>de-</w:t>
      </w:r>
      <w:r w:rsidR="00513C0B" w:rsidRPr="00E94E64">
        <w:rPr>
          <w:iCs/>
          <w:color w:val="002060"/>
        </w:rPr>
        <w:t>sialylation</w:t>
      </w:r>
      <w:r w:rsidRPr="00E94E64">
        <w:rPr>
          <w:iCs/>
          <w:color w:val="002060"/>
        </w:rPr>
        <w:t xml:space="preserve"> and </w:t>
      </w:r>
      <w:r w:rsidR="000E5415">
        <w:rPr>
          <w:iCs/>
          <w:color w:val="002060"/>
        </w:rPr>
        <w:t>DMB-</w:t>
      </w:r>
      <w:r w:rsidRPr="00E94E64">
        <w:rPr>
          <w:iCs/>
          <w:color w:val="002060"/>
        </w:rPr>
        <w:t>derivatization, a screening</w:t>
      </w:r>
      <w:r w:rsidR="008750EE" w:rsidRPr="00E94E64">
        <w:rPr>
          <w:rFonts w:eastAsiaTheme="minorEastAsia"/>
          <w:iCs/>
          <w:color w:val="002060"/>
          <w:kern w:val="24"/>
        </w:rPr>
        <w:t xml:space="preserve"> </w:t>
      </w:r>
      <w:r w:rsidR="00966F00">
        <w:rPr>
          <w:rFonts w:eastAsiaTheme="minorEastAsia"/>
          <w:iCs/>
          <w:color w:val="002060"/>
          <w:kern w:val="24"/>
        </w:rPr>
        <w:t xml:space="preserve">of </w:t>
      </w:r>
      <w:r w:rsidR="008750EE" w:rsidRPr="00E94E64">
        <w:rPr>
          <w:rFonts w:eastAsiaTheme="minorEastAsia"/>
          <w:iCs/>
          <w:color w:val="002060"/>
          <w:kern w:val="24"/>
        </w:rPr>
        <w:t xml:space="preserve">OFAT (one factor at a time) </w:t>
      </w:r>
      <w:r w:rsidR="00A250D1">
        <w:rPr>
          <w:rFonts w:eastAsiaTheme="minorEastAsia"/>
          <w:iCs/>
          <w:color w:val="002060"/>
          <w:kern w:val="24"/>
        </w:rPr>
        <w:t xml:space="preserve">statistical analysis was </w:t>
      </w:r>
      <w:r w:rsidR="000F11A7">
        <w:rPr>
          <w:rFonts w:eastAsiaTheme="minorEastAsia"/>
          <w:iCs/>
          <w:color w:val="002060"/>
          <w:kern w:val="24"/>
        </w:rPr>
        <w:t>conducted</w:t>
      </w:r>
      <w:r w:rsidR="001477B1">
        <w:rPr>
          <w:rFonts w:eastAsiaTheme="minorEastAsia"/>
          <w:iCs/>
          <w:color w:val="002060"/>
          <w:kern w:val="24"/>
        </w:rPr>
        <w:t xml:space="preserve">. </w:t>
      </w:r>
      <w:r w:rsidR="00B807BB" w:rsidRPr="00E94E64">
        <w:rPr>
          <w:iCs/>
          <w:color w:val="002060"/>
        </w:rPr>
        <w:t xml:space="preserve">OFAT was chosen over </w:t>
      </w:r>
      <w:r w:rsidR="00657F50" w:rsidRPr="00E94E64">
        <w:rPr>
          <w:rFonts w:eastAsiaTheme="minorEastAsia"/>
          <w:iCs/>
          <w:color w:val="002060"/>
          <w:kern w:val="24"/>
        </w:rPr>
        <w:t>DOE (Design of Experiment)</w:t>
      </w:r>
      <w:r w:rsidR="00AD6855" w:rsidRPr="00E94E64">
        <w:rPr>
          <w:rFonts w:eastAsiaTheme="minorEastAsia"/>
          <w:iCs/>
          <w:color w:val="002060"/>
          <w:kern w:val="24"/>
        </w:rPr>
        <w:t xml:space="preserve"> </w:t>
      </w:r>
      <w:r w:rsidR="008750EE" w:rsidRPr="00E94E64">
        <w:rPr>
          <w:rFonts w:eastAsiaTheme="minorEastAsia"/>
          <w:iCs/>
          <w:color w:val="002060"/>
          <w:kern w:val="24"/>
        </w:rPr>
        <w:t xml:space="preserve">to </w:t>
      </w:r>
      <w:r w:rsidR="000D06F1">
        <w:rPr>
          <w:iCs/>
          <w:color w:val="002060"/>
        </w:rPr>
        <w:t>identify the preferred course of action for sialic acid release (sialidase digestion or acid hydrolysis)</w:t>
      </w:r>
      <w:r w:rsidR="008750EE" w:rsidRPr="00E94E64">
        <w:rPr>
          <w:rFonts w:eastAsiaTheme="minorEastAsia"/>
          <w:iCs/>
          <w:color w:val="002060"/>
          <w:kern w:val="24"/>
        </w:rPr>
        <w:t xml:space="preserve"> and DMB derivatization</w:t>
      </w:r>
      <w:r w:rsidR="00A937B0">
        <w:rPr>
          <w:rFonts w:eastAsiaTheme="minorEastAsia"/>
          <w:iCs/>
          <w:color w:val="002060"/>
          <w:kern w:val="24"/>
        </w:rPr>
        <w:t>.</w:t>
      </w:r>
      <w:r w:rsidR="00372E40" w:rsidRPr="00E94E64">
        <w:rPr>
          <w:rFonts w:eastAsiaTheme="minorEastAsia"/>
          <w:iCs/>
          <w:color w:val="002060"/>
          <w:kern w:val="24"/>
        </w:rPr>
        <w:t xml:space="preserve"> </w:t>
      </w:r>
      <w:r w:rsidRPr="00E94E64">
        <w:rPr>
          <w:iCs/>
          <w:color w:val="002060"/>
        </w:rPr>
        <w:t xml:space="preserve">A time course study was </w:t>
      </w:r>
      <w:r w:rsidR="00A238E9">
        <w:rPr>
          <w:iCs/>
          <w:color w:val="002060"/>
        </w:rPr>
        <w:t>incorporated to the DOE design</w:t>
      </w:r>
      <w:r w:rsidRPr="00E94E64">
        <w:rPr>
          <w:iCs/>
          <w:color w:val="002060"/>
        </w:rPr>
        <w:t xml:space="preserve"> to select the </w:t>
      </w:r>
      <w:r w:rsidR="00F00937">
        <w:rPr>
          <w:iCs/>
          <w:color w:val="002060"/>
        </w:rPr>
        <w:t>optimal combination of</w:t>
      </w:r>
      <w:r w:rsidR="00C77B04">
        <w:rPr>
          <w:iCs/>
          <w:color w:val="002060"/>
        </w:rPr>
        <w:t xml:space="preserve"> de-sial</w:t>
      </w:r>
      <w:r w:rsidR="005D7D8E">
        <w:rPr>
          <w:iCs/>
          <w:color w:val="002060"/>
        </w:rPr>
        <w:t>y</w:t>
      </w:r>
      <w:r w:rsidR="00427F12">
        <w:rPr>
          <w:iCs/>
          <w:color w:val="002060"/>
        </w:rPr>
        <w:t>lation and DMB</w:t>
      </w:r>
      <w:r w:rsidRPr="00E94E64">
        <w:rPr>
          <w:iCs/>
          <w:color w:val="002060"/>
        </w:rPr>
        <w:t xml:space="preserve"> digestion</w:t>
      </w:r>
      <w:r w:rsidR="005078D2">
        <w:rPr>
          <w:iCs/>
          <w:color w:val="002060"/>
        </w:rPr>
        <w:t xml:space="preserve"> conditions. </w:t>
      </w:r>
    </w:p>
    <w:p w14:paraId="069D81D8" w14:textId="4E086938" w:rsidR="00837847" w:rsidRPr="00E94E64" w:rsidRDefault="00837847" w:rsidP="00837847">
      <w:pPr>
        <w:pStyle w:val="Heading2"/>
        <w:numPr>
          <w:ilvl w:val="0"/>
          <w:numId w:val="0"/>
        </w:numPr>
        <w:spacing w:before="100" w:beforeAutospacing="1" w:after="100" w:afterAutospacing="1" w:line="360" w:lineRule="auto"/>
        <w:jc w:val="left"/>
        <w:rPr>
          <w:rFonts w:ascii="Times New Roman" w:hAnsi="Times New Roman"/>
          <w:b/>
          <w:color w:val="002060"/>
          <w:sz w:val="24"/>
          <w:szCs w:val="24"/>
        </w:rPr>
      </w:pPr>
      <w:bookmarkStart w:id="21" w:name="_Hlk101421037"/>
      <w:r w:rsidRPr="00E94E64">
        <w:rPr>
          <w:rFonts w:ascii="Times New Roman" w:hAnsi="Times New Roman"/>
          <w:b/>
          <w:color w:val="002060"/>
          <w:sz w:val="24"/>
          <w:szCs w:val="24"/>
        </w:rPr>
        <w:t>2.</w:t>
      </w:r>
      <w:r w:rsidR="00B83526">
        <w:rPr>
          <w:rFonts w:ascii="Times New Roman" w:hAnsi="Times New Roman"/>
          <w:b/>
          <w:color w:val="002060"/>
          <w:sz w:val="24"/>
          <w:szCs w:val="24"/>
        </w:rPr>
        <w:t>8</w:t>
      </w:r>
      <w:r w:rsidRPr="00E94E64">
        <w:rPr>
          <w:rFonts w:ascii="Times New Roman" w:hAnsi="Times New Roman"/>
          <w:b/>
          <w:color w:val="002060"/>
          <w:sz w:val="24"/>
          <w:szCs w:val="24"/>
        </w:rPr>
        <w:t xml:space="preserve"> </w:t>
      </w:r>
      <w:r w:rsidR="008634B4">
        <w:rPr>
          <w:rFonts w:ascii="Times New Roman" w:hAnsi="Times New Roman"/>
          <w:b/>
          <w:color w:val="002060"/>
          <w:sz w:val="24"/>
          <w:szCs w:val="24"/>
        </w:rPr>
        <w:t xml:space="preserve">Fully integrated </w:t>
      </w:r>
      <w:proofErr w:type="spellStart"/>
      <w:r w:rsidR="008634B4">
        <w:rPr>
          <w:rFonts w:ascii="Times New Roman" w:hAnsi="Times New Roman"/>
          <w:b/>
          <w:color w:val="002060"/>
          <w:sz w:val="24"/>
          <w:szCs w:val="24"/>
        </w:rPr>
        <w:t>SegFlo</w:t>
      </w:r>
      <w:r w:rsidR="009020B0">
        <w:rPr>
          <w:rFonts w:ascii="Times New Roman" w:hAnsi="Times New Roman"/>
          <w:b/>
          <w:color w:val="002060"/>
          <w:sz w:val="24"/>
          <w:szCs w:val="24"/>
        </w:rPr>
        <w:t>w</w:t>
      </w:r>
      <w:proofErr w:type="spellEnd"/>
      <w:r w:rsidR="008634B4">
        <w:rPr>
          <w:rFonts w:ascii="Times New Roman" w:hAnsi="Times New Roman"/>
          <w:b/>
          <w:color w:val="002060"/>
          <w:sz w:val="24"/>
          <w:szCs w:val="24"/>
        </w:rPr>
        <w:t>/</w:t>
      </w:r>
      <w:r w:rsidRPr="00934A26">
        <w:rPr>
          <w:rFonts w:ascii="Times New Roman" w:hAnsi="Times New Roman"/>
          <w:b/>
          <w:color w:val="002060"/>
          <w:sz w:val="24"/>
          <w:szCs w:val="24"/>
        </w:rPr>
        <w:t>µSIA</w:t>
      </w:r>
      <w:r w:rsidR="008634B4">
        <w:rPr>
          <w:rFonts w:ascii="Times New Roman" w:hAnsi="Times New Roman"/>
          <w:b/>
          <w:color w:val="002060"/>
          <w:sz w:val="24"/>
          <w:szCs w:val="24"/>
        </w:rPr>
        <w:t>/</w:t>
      </w:r>
      <w:r w:rsidRPr="00934A26">
        <w:rPr>
          <w:rFonts w:ascii="Times New Roman" w:hAnsi="Times New Roman"/>
          <w:b/>
          <w:color w:val="002060"/>
          <w:sz w:val="24"/>
          <w:szCs w:val="24"/>
        </w:rPr>
        <w:t>UPLC</w:t>
      </w:r>
      <w:r w:rsidR="00CC5367">
        <w:rPr>
          <w:rFonts w:ascii="Times New Roman" w:hAnsi="Times New Roman"/>
          <w:b/>
          <w:color w:val="002060"/>
          <w:sz w:val="24"/>
          <w:szCs w:val="24"/>
        </w:rPr>
        <w:t xml:space="preserve"> Platform</w:t>
      </w:r>
    </w:p>
    <w:bookmarkEnd w:id="21"/>
    <w:p w14:paraId="638AFEE5" w14:textId="561FB19C" w:rsidR="00837847" w:rsidRPr="00A33CF0" w:rsidRDefault="00885BC0" w:rsidP="00647F3F">
      <w:pPr>
        <w:ind w:firstLine="0"/>
        <w:rPr>
          <w:color w:val="002060"/>
        </w:rPr>
      </w:pPr>
      <w:r>
        <w:rPr>
          <w:bCs/>
          <w:color w:val="002060"/>
        </w:rPr>
        <w:t xml:space="preserve">With the help of appropriate </w:t>
      </w:r>
      <w:r w:rsidR="00462289">
        <w:rPr>
          <w:bCs/>
          <w:color w:val="002060"/>
        </w:rPr>
        <w:t xml:space="preserve">information management system, </w:t>
      </w:r>
      <w:r w:rsidR="00462289" w:rsidRPr="00E94E64">
        <w:rPr>
          <w:bCs/>
          <w:color w:val="002060"/>
        </w:rPr>
        <w:t>s</w:t>
      </w:r>
      <w:r w:rsidR="00462289">
        <w:rPr>
          <w:bCs/>
          <w:color w:val="002060"/>
        </w:rPr>
        <w:t>y</w:t>
      </w:r>
      <w:r w:rsidR="00462289" w:rsidRPr="00E94E64">
        <w:rPr>
          <w:bCs/>
          <w:color w:val="002060"/>
        </w:rPr>
        <w:t>nchroni</w:t>
      </w:r>
      <w:r w:rsidR="00462289">
        <w:rPr>
          <w:bCs/>
          <w:color w:val="002060"/>
        </w:rPr>
        <w:t>zation</w:t>
      </w:r>
      <w:r w:rsidR="008E731D">
        <w:rPr>
          <w:bCs/>
          <w:color w:val="002060"/>
        </w:rPr>
        <w:t xml:space="preserve"> </w:t>
      </w:r>
      <w:r w:rsidR="00B558FE">
        <w:rPr>
          <w:bCs/>
          <w:color w:val="002060"/>
        </w:rPr>
        <w:t>between</w:t>
      </w:r>
      <w:r w:rsidR="00837847" w:rsidRPr="00E94E64">
        <w:rPr>
          <w:bCs/>
          <w:color w:val="002060"/>
        </w:rPr>
        <w:t xml:space="preserve"> </w:t>
      </w:r>
      <w:bookmarkStart w:id="22" w:name="_Hlk101420651"/>
      <w:bookmarkStart w:id="23" w:name="_Hlk101418840"/>
      <w:r w:rsidR="00837847" w:rsidRPr="00E94E64">
        <w:rPr>
          <w:bCs/>
          <w:color w:val="002060"/>
        </w:rPr>
        <w:t>µSIA</w:t>
      </w:r>
      <w:bookmarkEnd w:id="22"/>
      <w:r w:rsidR="00837847" w:rsidRPr="00E94E64">
        <w:rPr>
          <w:bCs/>
          <w:color w:val="002060"/>
        </w:rPr>
        <w:t xml:space="preserve"> with UPLC</w:t>
      </w:r>
      <w:bookmarkEnd w:id="23"/>
      <w:r w:rsidR="00B558FE">
        <w:rPr>
          <w:bCs/>
          <w:color w:val="002060"/>
        </w:rPr>
        <w:t xml:space="preserve"> </w:t>
      </w:r>
      <w:r w:rsidR="006552DE">
        <w:rPr>
          <w:bCs/>
          <w:color w:val="002060"/>
        </w:rPr>
        <w:t>can be fully established</w:t>
      </w:r>
      <w:r w:rsidR="008D5205">
        <w:rPr>
          <w:bCs/>
          <w:color w:val="002060"/>
        </w:rPr>
        <w:t xml:space="preserve"> </w:t>
      </w:r>
      <w:r w:rsidR="00835B4C">
        <w:rPr>
          <w:bCs/>
          <w:color w:val="002060"/>
        </w:rPr>
        <w:t xml:space="preserve">with or without the integration </w:t>
      </w:r>
      <w:r w:rsidR="00462289">
        <w:rPr>
          <w:bCs/>
          <w:color w:val="002060"/>
        </w:rPr>
        <w:t>of distributed</w:t>
      </w:r>
      <w:r w:rsidR="00907A3C">
        <w:rPr>
          <w:bCs/>
          <w:color w:val="002060"/>
        </w:rPr>
        <w:t xml:space="preserve"> control system</w:t>
      </w:r>
      <w:r w:rsidR="00462289">
        <w:rPr>
          <w:bCs/>
          <w:color w:val="002060"/>
        </w:rPr>
        <w:t>.</w:t>
      </w:r>
      <w:r w:rsidR="00907A3C">
        <w:rPr>
          <w:bCs/>
          <w:color w:val="002060"/>
        </w:rPr>
        <w:t xml:space="preserve"> </w:t>
      </w:r>
      <w:r w:rsidR="006552DE">
        <w:rPr>
          <w:color w:val="002060"/>
        </w:rPr>
        <w:t>A</w:t>
      </w:r>
      <w:r w:rsidR="005229A3">
        <w:rPr>
          <w:color w:val="002060"/>
        </w:rPr>
        <w:t xml:space="preserve">s soon as the </w:t>
      </w:r>
      <w:r w:rsidR="004E3F81">
        <w:rPr>
          <w:color w:val="002060"/>
        </w:rPr>
        <w:t xml:space="preserve">method run is </w:t>
      </w:r>
      <w:r w:rsidR="00673FE7">
        <w:rPr>
          <w:color w:val="002060"/>
        </w:rPr>
        <w:t>executed</w:t>
      </w:r>
      <w:r w:rsidR="00F2232F">
        <w:rPr>
          <w:color w:val="002060"/>
        </w:rPr>
        <w:t xml:space="preserve"> from </w:t>
      </w:r>
      <w:bookmarkStart w:id="24" w:name="_Hlk101419812"/>
      <w:r w:rsidR="00F2232F">
        <w:rPr>
          <w:color w:val="002060"/>
        </w:rPr>
        <w:t>µSIA</w:t>
      </w:r>
      <w:bookmarkEnd w:id="24"/>
      <w:r w:rsidR="009A52B5">
        <w:rPr>
          <w:color w:val="002060"/>
        </w:rPr>
        <w:t>,</w:t>
      </w:r>
      <w:r w:rsidR="00837847" w:rsidRPr="00E94E64">
        <w:rPr>
          <w:color w:val="002060"/>
        </w:rPr>
        <w:t xml:space="preserve"> </w:t>
      </w:r>
      <w:r w:rsidR="000B367E">
        <w:rPr>
          <w:color w:val="002060"/>
        </w:rPr>
        <w:t>t</w:t>
      </w:r>
      <w:r w:rsidR="00837847" w:rsidRPr="00E94E64">
        <w:rPr>
          <w:color w:val="002060"/>
        </w:rPr>
        <w:t xml:space="preserve">he </w:t>
      </w:r>
      <w:r w:rsidR="00B04686">
        <w:rPr>
          <w:color w:val="002060"/>
        </w:rPr>
        <w:t xml:space="preserve">software </w:t>
      </w:r>
      <w:r w:rsidR="00837847" w:rsidRPr="00E94E64">
        <w:rPr>
          <w:color w:val="002060"/>
        </w:rPr>
        <w:t xml:space="preserve">immediately </w:t>
      </w:r>
      <w:r w:rsidR="00B04686">
        <w:rPr>
          <w:color w:val="002060"/>
        </w:rPr>
        <w:t xml:space="preserve">sends </w:t>
      </w:r>
      <w:r w:rsidR="003A3250">
        <w:rPr>
          <w:color w:val="002060"/>
        </w:rPr>
        <w:t xml:space="preserve">a </w:t>
      </w:r>
      <w:r w:rsidR="00F126BD">
        <w:rPr>
          <w:color w:val="002060"/>
        </w:rPr>
        <w:t>command to execute</w:t>
      </w:r>
      <w:r w:rsidR="00837847" w:rsidRPr="00E94E64">
        <w:rPr>
          <w:color w:val="002060"/>
        </w:rPr>
        <w:t xml:space="preserve"> an </w:t>
      </w:r>
      <w:r w:rsidR="00837847" w:rsidRPr="0069107A">
        <w:rPr>
          <w:i/>
          <w:iCs/>
          <w:color w:val="002060"/>
        </w:rPr>
        <w:t>Inject Hold</w:t>
      </w:r>
      <w:r w:rsidR="00837847" w:rsidRPr="00E94E64">
        <w:rPr>
          <w:color w:val="002060"/>
        </w:rPr>
        <w:t xml:space="preserve"> state on the UPLC. Right after that, </w:t>
      </w:r>
      <w:r w:rsidR="00822E4E">
        <w:rPr>
          <w:color w:val="002060"/>
        </w:rPr>
        <w:t>when</w:t>
      </w:r>
      <w:r w:rsidR="00837847" w:rsidRPr="00E94E64">
        <w:rPr>
          <w:color w:val="002060"/>
        </w:rPr>
        <w:t xml:space="preserve"> </w:t>
      </w:r>
      <w:r w:rsidR="00D27BD3">
        <w:rPr>
          <w:color w:val="002060"/>
        </w:rPr>
        <w:t>s</w:t>
      </w:r>
      <w:r w:rsidR="00837847" w:rsidRPr="00E94E64">
        <w:rPr>
          <w:color w:val="002060"/>
        </w:rPr>
        <w:t xml:space="preserve">tarting the </w:t>
      </w:r>
      <w:r w:rsidR="00D27BD3">
        <w:rPr>
          <w:color w:val="002060"/>
        </w:rPr>
        <w:t xml:space="preserve">established UPLC </w:t>
      </w:r>
      <w:r w:rsidR="00837847" w:rsidRPr="00E94E64">
        <w:rPr>
          <w:color w:val="002060"/>
        </w:rPr>
        <w:t>sequence</w:t>
      </w:r>
      <w:r w:rsidR="005B1671">
        <w:rPr>
          <w:color w:val="002060"/>
        </w:rPr>
        <w:t xml:space="preserve">, </w:t>
      </w:r>
      <w:r w:rsidR="00837847" w:rsidRPr="00E94E64">
        <w:rPr>
          <w:color w:val="002060"/>
        </w:rPr>
        <w:t xml:space="preserve">LC injection valve </w:t>
      </w:r>
      <w:r w:rsidR="005B1671">
        <w:rPr>
          <w:color w:val="002060"/>
        </w:rPr>
        <w:t xml:space="preserve">is </w:t>
      </w:r>
      <w:r w:rsidR="00E63199">
        <w:rPr>
          <w:color w:val="002060"/>
        </w:rPr>
        <w:t>switched</w:t>
      </w:r>
      <w:r w:rsidR="005B1671">
        <w:rPr>
          <w:color w:val="002060"/>
        </w:rPr>
        <w:t xml:space="preserve"> to</w:t>
      </w:r>
      <w:r w:rsidR="00837847" w:rsidRPr="00E94E64">
        <w:rPr>
          <w:color w:val="002060"/>
        </w:rPr>
        <w:t xml:space="preserve"> the </w:t>
      </w:r>
      <w:r w:rsidR="00837847" w:rsidRPr="00F24D7D">
        <w:rPr>
          <w:i/>
          <w:iCs/>
          <w:color w:val="002060"/>
        </w:rPr>
        <w:t>Loa</w:t>
      </w:r>
      <w:r w:rsidR="00F24D7D" w:rsidRPr="00F24D7D">
        <w:rPr>
          <w:i/>
          <w:iCs/>
          <w:color w:val="002060"/>
        </w:rPr>
        <w:t>d</w:t>
      </w:r>
      <w:r w:rsidR="00837847" w:rsidRPr="00E94E64">
        <w:rPr>
          <w:color w:val="002060"/>
        </w:rPr>
        <w:t xml:space="preserve"> position so that </w:t>
      </w:r>
      <w:r w:rsidR="00F24D7D">
        <w:rPr>
          <w:color w:val="002060"/>
        </w:rPr>
        <w:t>the LC</w:t>
      </w:r>
      <w:r w:rsidR="00837847" w:rsidRPr="00E94E64">
        <w:rPr>
          <w:color w:val="002060"/>
        </w:rPr>
        <w:t xml:space="preserve"> can accept </w:t>
      </w:r>
      <w:r w:rsidR="00F00F70">
        <w:rPr>
          <w:color w:val="002060"/>
        </w:rPr>
        <w:t>the</w:t>
      </w:r>
      <w:r w:rsidR="00837847" w:rsidRPr="00E94E64">
        <w:rPr>
          <w:color w:val="002060"/>
        </w:rPr>
        <w:t xml:space="preserve"> sample</w:t>
      </w:r>
      <w:r w:rsidR="00F00F70">
        <w:rPr>
          <w:color w:val="002060"/>
        </w:rPr>
        <w:t xml:space="preserve"> from µSIA</w:t>
      </w:r>
      <w:r w:rsidR="00837847" w:rsidRPr="00E94E64">
        <w:rPr>
          <w:color w:val="002060"/>
        </w:rPr>
        <w:t xml:space="preserve">. Although the sequence </w:t>
      </w:r>
      <w:r w:rsidR="00227275">
        <w:rPr>
          <w:color w:val="002060"/>
        </w:rPr>
        <w:t xml:space="preserve">is </w:t>
      </w:r>
      <w:r w:rsidR="00837847" w:rsidRPr="00E94E64">
        <w:rPr>
          <w:color w:val="002060"/>
        </w:rPr>
        <w:t xml:space="preserve">formally </w:t>
      </w:r>
      <w:r w:rsidR="00227275">
        <w:rPr>
          <w:color w:val="002060"/>
        </w:rPr>
        <w:t>initiated</w:t>
      </w:r>
      <w:r w:rsidR="00837847" w:rsidRPr="00E94E64">
        <w:rPr>
          <w:color w:val="002060"/>
        </w:rPr>
        <w:t xml:space="preserve">, </w:t>
      </w:r>
      <w:r w:rsidR="00306C93">
        <w:rPr>
          <w:color w:val="002060"/>
        </w:rPr>
        <w:t>the</w:t>
      </w:r>
      <w:r w:rsidR="00306C93" w:rsidRPr="00306C93">
        <w:rPr>
          <w:i/>
          <w:iCs/>
          <w:color w:val="002060"/>
        </w:rPr>
        <w:t xml:space="preserve"> </w:t>
      </w:r>
      <w:r w:rsidR="00306C93" w:rsidRPr="0069107A">
        <w:rPr>
          <w:i/>
          <w:iCs/>
          <w:color w:val="002060"/>
        </w:rPr>
        <w:t>Inject Hold</w:t>
      </w:r>
      <w:r w:rsidR="00306C93" w:rsidRPr="00E94E64">
        <w:rPr>
          <w:color w:val="002060"/>
        </w:rPr>
        <w:t xml:space="preserve"> </w:t>
      </w:r>
      <w:r w:rsidR="003B0451">
        <w:rPr>
          <w:color w:val="002060"/>
        </w:rPr>
        <w:t>status</w:t>
      </w:r>
      <w:r w:rsidR="005B27B1">
        <w:rPr>
          <w:color w:val="002060"/>
        </w:rPr>
        <w:t xml:space="preserve"> </w:t>
      </w:r>
      <w:r w:rsidR="001B67C6">
        <w:rPr>
          <w:color w:val="002060"/>
        </w:rPr>
        <w:t xml:space="preserve">of the </w:t>
      </w:r>
      <w:proofErr w:type="spellStart"/>
      <w:r w:rsidR="001B67C6">
        <w:rPr>
          <w:color w:val="002060"/>
        </w:rPr>
        <w:t>FIAlab</w:t>
      </w:r>
      <w:proofErr w:type="spellEnd"/>
      <w:r w:rsidR="001B67C6">
        <w:rPr>
          <w:color w:val="002060"/>
        </w:rPr>
        <w:t xml:space="preserve"> method </w:t>
      </w:r>
      <w:r w:rsidR="005B27B1">
        <w:rPr>
          <w:color w:val="002060"/>
        </w:rPr>
        <w:t>prevent</w:t>
      </w:r>
      <w:r w:rsidR="001B67C6">
        <w:rPr>
          <w:color w:val="002060"/>
        </w:rPr>
        <w:t>s</w:t>
      </w:r>
      <w:r w:rsidR="005B27B1">
        <w:rPr>
          <w:color w:val="002060"/>
        </w:rPr>
        <w:t xml:space="preserve"> the system</w:t>
      </w:r>
      <w:r w:rsidR="003F3986">
        <w:rPr>
          <w:color w:val="002060"/>
        </w:rPr>
        <w:t xml:space="preserve"> from</w:t>
      </w:r>
      <w:r w:rsidR="00837847" w:rsidRPr="00E94E64">
        <w:rPr>
          <w:color w:val="002060"/>
        </w:rPr>
        <w:t xml:space="preserve"> proceed</w:t>
      </w:r>
      <w:r w:rsidR="003F3986">
        <w:rPr>
          <w:color w:val="002060"/>
        </w:rPr>
        <w:t>ing</w:t>
      </w:r>
      <w:r w:rsidR="00837847" w:rsidRPr="00E94E64">
        <w:rPr>
          <w:color w:val="002060"/>
        </w:rPr>
        <w:t xml:space="preserve"> </w:t>
      </w:r>
      <w:r w:rsidR="001E5945">
        <w:rPr>
          <w:color w:val="002060"/>
        </w:rPr>
        <w:t xml:space="preserve">to the </w:t>
      </w:r>
      <w:r w:rsidR="00837847" w:rsidRPr="00E94E64">
        <w:rPr>
          <w:color w:val="002060"/>
        </w:rPr>
        <w:t xml:space="preserve">injection </w:t>
      </w:r>
      <w:r w:rsidR="001E5945">
        <w:rPr>
          <w:color w:val="002060"/>
        </w:rPr>
        <w:t>at this point.</w:t>
      </w:r>
      <w:r w:rsidR="00837847" w:rsidRPr="00E94E64">
        <w:rPr>
          <w:color w:val="002060"/>
        </w:rPr>
        <w:t xml:space="preserve"> When the </w:t>
      </w:r>
      <w:r w:rsidR="00035F99">
        <w:rPr>
          <w:color w:val="002060"/>
        </w:rPr>
        <w:t>µSIA</w:t>
      </w:r>
      <w:r w:rsidR="00837847" w:rsidRPr="00E94E64">
        <w:rPr>
          <w:color w:val="002060"/>
        </w:rPr>
        <w:t xml:space="preserve"> has processed the sample and filled the LC injection loop, the </w:t>
      </w:r>
      <w:r w:rsidR="00837847" w:rsidRPr="00035F99">
        <w:rPr>
          <w:i/>
          <w:iCs/>
          <w:color w:val="002060"/>
        </w:rPr>
        <w:t>Inject Hold</w:t>
      </w:r>
      <w:r w:rsidR="00035F99">
        <w:rPr>
          <w:color w:val="002060"/>
        </w:rPr>
        <w:t xml:space="preserve"> </w:t>
      </w:r>
      <w:r w:rsidR="00AB03F8">
        <w:rPr>
          <w:color w:val="002060"/>
        </w:rPr>
        <w:t xml:space="preserve">command will be </w:t>
      </w:r>
      <w:r w:rsidR="004A7EAD">
        <w:rPr>
          <w:color w:val="002060"/>
        </w:rPr>
        <w:t>released,</w:t>
      </w:r>
      <w:r w:rsidR="00AB03F8">
        <w:rPr>
          <w:color w:val="002060"/>
        </w:rPr>
        <w:t xml:space="preserve"> and the</w:t>
      </w:r>
      <w:r w:rsidR="00837847" w:rsidRPr="00E94E64">
        <w:rPr>
          <w:color w:val="002060"/>
        </w:rPr>
        <w:t xml:space="preserve"> LC will now proceed with the first injection in the sequence.</w:t>
      </w:r>
      <w:r w:rsidR="00485488">
        <w:rPr>
          <w:color w:val="002060"/>
        </w:rPr>
        <w:t xml:space="preserve"> The </w:t>
      </w:r>
      <w:r w:rsidR="006E3574">
        <w:rPr>
          <w:color w:val="002060"/>
        </w:rPr>
        <w:t xml:space="preserve">fully integrated </w:t>
      </w:r>
      <w:r w:rsidR="00ED4DD9">
        <w:rPr>
          <w:bCs/>
          <w:color w:val="002060"/>
        </w:rPr>
        <w:t>architecture</w:t>
      </w:r>
      <w:r w:rsidR="00FB793D">
        <w:rPr>
          <w:color w:val="002060"/>
        </w:rPr>
        <w:t xml:space="preserve"> </w:t>
      </w:r>
      <w:r w:rsidR="000009EE">
        <w:rPr>
          <w:color w:val="002060"/>
        </w:rPr>
        <w:t>consists of</w:t>
      </w:r>
      <w:r w:rsidR="006E3574">
        <w:rPr>
          <w:color w:val="002060"/>
        </w:rPr>
        <w:t xml:space="preserve"> </w:t>
      </w:r>
      <w:proofErr w:type="spellStart"/>
      <w:r w:rsidR="006E3574">
        <w:rPr>
          <w:color w:val="002060"/>
        </w:rPr>
        <w:t>SegFlow</w:t>
      </w:r>
      <w:proofErr w:type="spellEnd"/>
      <w:r w:rsidR="006E3574">
        <w:rPr>
          <w:color w:val="002060"/>
        </w:rPr>
        <w:t xml:space="preserve"> </w:t>
      </w:r>
      <w:r w:rsidR="00704469">
        <w:rPr>
          <w:color w:val="002060"/>
        </w:rPr>
        <w:t xml:space="preserve">for </w:t>
      </w:r>
      <w:r w:rsidR="00912121">
        <w:rPr>
          <w:color w:val="002060"/>
        </w:rPr>
        <w:t>online sampling</w:t>
      </w:r>
      <w:r w:rsidR="005E7505">
        <w:rPr>
          <w:color w:val="002060"/>
        </w:rPr>
        <w:t xml:space="preserve">, </w:t>
      </w:r>
      <w:r w:rsidR="00BC4349" w:rsidRPr="00ED6BB1">
        <w:rPr>
          <w:bCs/>
          <w:color w:val="002060"/>
        </w:rPr>
        <w:t>µSIA</w:t>
      </w:r>
      <w:r w:rsidR="00BC4349" w:rsidRPr="00ED6BB1">
        <w:rPr>
          <w:color w:val="002060"/>
        </w:rPr>
        <w:t xml:space="preserve"> for automated sample preparation a</w:t>
      </w:r>
      <w:r w:rsidR="005E7505" w:rsidRPr="00ED6BB1">
        <w:rPr>
          <w:color w:val="002060"/>
        </w:rPr>
        <w:t>nd</w:t>
      </w:r>
      <w:r w:rsidR="00BC4349" w:rsidRPr="00ED6BB1">
        <w:rPr>
          <w:color w:val="002060"/>
        </w:rPr>
        <w:t xml:space="preserve"> </w:t>
      </w:r>
      <w:r w:rsidR="00E038EE" w:rsidRPr="00ED6BB1">
        <w:rPr>
          <w:color w:val="002060"/>
        </w:rPr>
        <w:t xml:space="preserve">UPLC for </w:t>
      </w:r>
      <w:r w:rsidR="00A05110" w:rsidRPr="00ED6BB1">
        <w:rPr>
          <w:color w:val="002060"/>
        </w:rPr>
        <w:t>sialic acid profiling</w:t>
      </w:r>
      <w:r w:rsidR="00D51D53" w:rsidRPr="00ED6BB1">
        <w:rPr>
          <w:color w:val="002060"/>
        </w:rPr>
        <w:t xml:space="preserve">. </w:t>
      </w:r>
      <w:r w:rsidR="003F222F" w:rsidRPr="00ED6BB1">
        <w:rPr>
          <w:color w:val="002060"/>
        </w:rPr>
        <w:t xml:space="preserve"> This integrated system</w:t>
      </w:r>
      <w:r w:rsidR="00C93E13" w:rsidRPr="00ED6BB1">
        <w:rPr>
          <w:color w:val="002060"/>
        </w:rPr>
        <w:t xml:space="preserve"> </w:t>
      </w:r>
      <w:r w:rsidR="004214E8" w:rsidRPr="00ED6BB1">
        <w:rPr>
          <w:color w:val="002060"/>
        </w:rPr>
        <w:t>facilitat</w:t>
      </w:r>
      <w:r w:rsidR="009736A6" w:rsidRPr="00ED6BB1">
        <w:rPr>
          <w:color w:val="002060"/>
        </w:rPr>
        <w:t xml:space="preserve">es </w:t>
      </w:r>
      <w:r w:rsidR="007031F4">
        <w:rPr>
          <w:color w:val="002060"/>
        </w:rPr>
        <w:t xml:space="preserve">the execution </w:t>
      </w:r>
      <w:r w:rsidR="007031F4">
        <w:rPr>
          <w:color w:val="002060"/>
        </w:rPr>
        <w:lastRenderedPageBreak/>
        <w:t>of</w:t>
      </w:r>
      <w:r w:rsidR="00F421A2" w:rsidRPr="00ED6BB1">
        <w:rPr>
          <w:color w:val="002060"/>
        </w:rPr>
        <w:t xml:space="preserve"> a</w:t>
      </w:r>
      <w:r w:rsidR="002C22C2" w:rsidRPr="00ED6BB1">
        <w:rPr>
          <w:color w:val="002060"/>
        </w:rPr>
        <w:t xml:space="preserve"> fully</w:t>
      </w:r>
      <w:r w:rsidR="00F421A2" w:rsidRPr="00ED6BB1">
        <w:rPr>
          <w:color w:val="002060"/>
        </w:rPr>
        <w:t xml:space="preserve"> automated platf</w:t>
      </w:r>
      <w:r w:rsidR="001F4683" w:rsidRPr="00ED6BB1">
        <w:rPr>
          <w:color w:val="002060"/>
        </w:rPr>
        <w:t xml:space="preserve">orm for </w:t>
      </w:r>
      <w:r w:rsidR="00F37190" w:rsidRPr="00ED6BB1">
        <w:rPr>
          <w:color w:val="002060"/>
        </w:rPr>
        <w:t xml:space="preserve">timely measurements of sialic acid directly from </w:t>
      </w:r>
      <w:r w:rsidR="00ED6BB1">
        <w:rPr>
          <w:color w:val="002060"/>
        </w:rPr>
        <w:t>upstream</w:t>
      </w:r>
      <w:r w:rsidR="00F37190" w:rsidRPr="00ED6BB1">
        <w:rPr>
          <w:color w:val="002060"/>
        </w:rPr>
        <w:t xml:space="preserve"> bioreactors</w:t>
      </w:r>
      <w:r w:rsidR="00ED6BB1">
        <w:rPr>
          <w:color w:val="002060"/>
        </w:rPr>
        <w:t xml:space="preserve"> and downstream AKTA </w:t>
      </w:r>
      <w:r w:rsidR="00095872">
        <w:rPr>
          <w:color w:val="002060"/>
        </w:rPr>
        <w:t>purification syste</w:t>
      </w:r>
      <w:r w:rsidR="006E0A9F">
        <w:rPr>
          <w:color w:val="002060"/>
        </w:rPr>
        <w:t>ms.</w:t>
      </w:r>
      <w:r w:rsidR="00837847" w:rsidRPr="00E94E64">
        <w:rPr>
          <w:color w:val="002060"/>
        </w:rPr>
        <w:t xml:space="preserve"> </w:t>
      </w:r>
    </w:p>
    <w:p w14:paraId="08767C7E" w14:textId="4490EC32" w:rsidR="00023B72" w:rsidRDefault="00E274ED" w:rsidP="00023B72">
      <w:pPr>
        <w:pStyle w:val="Heading1"/>
        <w:numPr>
          <w:ilvl w:val="0"/>
          <w:numId w:val="0"/>
        </w:numPr>
        <w:spacing w:after="0"/>
        <w:ind w:left="576" w:hanging="576"/>
        <w:rPr>
          <w:rFonts w:ascii="Times New Roman" w:hAnsi="Times New Roman"/>
          <w:color w:val="002060"/>
          <w:sz w:val="24"/>
          <w:szCs w:val="24"/>
        </w:rPr>
      </w:pPr>
      <w:r w:rsidRPr="00E94E64">
        <w:rPr>
          <w:rFonts w:ascii="Times New Roman" w:hAnsi="Times New Roman"/>
          <w:color w:val="002060"/>
          <w:sz w:val="24"/>
          <w:szCs w:val="24"/>
        </w:rPr>
        <w:t xml:space="preserve">3. </w:t>
      </w:r>
      <w:r w:rsidR="002A58BB" w:rsidRPr="00E94E64">
        <w:rPr>
          <w:rFonts w:ascii="Times New Roman" w:hAnsi="Times New Roman"/>
          <w:color w:val="002060"/>
          <w:sz w:val="24"/>
          <w:szCs w:val="24"/>
        </w:rPr>
        <w:t>RESULTS</w:t>
      </w:r>
      <w:r w:rsidR="00965FB1">
        <w:rPr>
          <w:rFonts w:ascii="Times New Roman" w:hAnsi="Times New Roman"/>
          <w:color w:val="002060"/>
          <w:sz w:val="24"/>
          <w:szCs w:val="24"/>
        </w:rPr>
        <w:t>:</w:t>
      </w:r>
    </w:p>
    <w:p w14:paraId="6B900416" w14:textId="13DA6475" w:rsidR="006C16CA" w:rsidRDefault="00965FB1" w:rsidP="006C16CA">
      <w:pPr>
        <w:pStyle w:val="Heading2"/>
        <w:numPr>
          <w:ilvl w:val="0"/>
          <w:numId w:val="0"/>
        </w:numPr>
        <w:spacing w:line="360" w:lineRule="auto"/>
        <w:jc w:val="left"/>
        <w:rPr>
          <w:rFonts w:ascii="Times New Roman" w:eastAsiaTheme="minorEastAsia" w:hAnsi="Times New Roman"/>
          <w:b/>
          <w:color w:val="002060"/>
          <w:kern w:val="24"/>
          <w:sz w:val="24"/>
          <w:szCs w:val="24"/>
        </w:rPr>
      </w:pPr>
      <w:r w:rsidRPr="00E94E64">
        <w:rPr>
          <w:rFonts w:ascii="Times New Roman" w:hAnsi="Times New Roman"/>
          <w:b/>
          <w:color w:val="002060"/>
          <w:sz w:val="24"/>
          <w:szCs w:val="24"/>
        </w:rPr>
        <w:t>3.</w:t>
      </w:r>
      <w:r>
        <w:rPr>
          <w:rFonts w:ascii="Times New Roman" w:hAnsi="Times New Roman"/>
          <w:b/>
          <w:color w:val="002060"/>
          <w:sz w:val="24"/>
          <w:szCs w:val="24"/>
        </w:rPr>
        <w:t>1</w:t>
      </w:r>
      <w:r w:rsidRPr="00E94E64">
        <w:rPr>
          <w:rFonts w:ascii="Times New Roman" w:hAnsi="Times New Roman"/>
          <w:b/>
          <w:color w:val="002060"/>
          <w:sz w:val="24"/>
          <w:szCs w:val="24"/>
        </w:rPr>
        <w:t xml:space="preserve"> </w:t>
      </w:r>
      <w:r w:rsidR="006C16CA">
        <w:rPr>
          <w:rFonts w:ascii="Times New Roman" w:eastAsiaTheme="minorEastAsia" w:hAnsi="Times New Roman"/>
          <w:b/>
          <w:color w:val="002060"/>
          <w:kern w:val="24"/>
          <w:sz w:val="24"/>
          <w:szCs w:val="24"/>
        </w:rPr>
        <w:t>Inline Protein</w:t>
      </w:r>
      <w:r w:rsidR="001A0426">
        <w:rPr>
          <w:rFonts w:ascii="Times New Roman" w:eastAsiaTheme="minorEastAsia" w:hAnsi="Times New Roman"/>
          <w:b/>
          <w:color w:val="002060"/>
          <w:kern w:val="24"/>
          <w:sz w:val="24"/>
          <w:szCs w:val="24"/>
        </w:rPr>
        <w:t xml:space="preserve"> </w:t>
      </w:r>
      <w:r w:rsidR="006C16CA">
        <w:rPr>
          <w:rFonts w:ascii="Times New Roman" w:eastAsiaTheme="minorEastAsia" w:hAnsi="Times New Roman"/>
          <w:b/>
          <w:color w:val="002060"/>
          <w:kern w:val="24"/>
          <w:sz w:val="24"/>
          <w:szCs w:val="24"/>
        </w:rPr>
        <w:t>A purification</w:t>
      </w:r>
    </w:p>
    <w:p w14:paraId="666810D0" w14:textId="34317974" w:rsidR="00CF0FD5" w:rsidRPr="00C4164B" w:rsidRDefault="00295221" w:rsidP="00C4164B">
      <w:pPr>
        <w:pStyle w:val="Heading2"/>
        <w:numPr>
          <w:ilvl w:val="0"/>
          <w:numId w:val="0"/>
        </w:numPr>
        <w:spacing w:line="480" w:lineRule="auto"/>
        <w:jc w:val="left"/>
        <w:rPr>
          <w:rFonts w:ascii="Times New Roman" w:hAnsi="Times New Roman"/>
          <w:color w:val="002060"/>
          <w:kern w:val="24"/>
          <w:sz w:val="24"/>
          <w:szCs w:val="24"/>
        </w:rPr>
      </w:pPr>
      <w:r w:rsidRPr="00C4164B">
        <w:rPr>
          <w:rFonts w:ascii="Times New Roman" w:hAnsi="Times New Roman"/>
          <w:color w:val="002060"/>
          <w:sz w:val="24"/>
          <w:szCs w:val="24"/>
        </w:rPr>
        <w:t>During th</w:t>
      </w:r>
      <w:r w:rsidR="006B0336" w:rsidRPr="00C4164B">
        <w:rPr>
          <w:rFonts w:ascii="Times New Roman" w:hAnsi="Times New Roman"/>
          <w:color w:val="002060"/>
          <w:sz w:val="24"/>
          <w:szCs w:val="24"/>
        </w:rPr>
        <w:t>e</w:t>
      </w:r>
      <w:r w:rsidRPr="00C4164B">
        <w:rPr>
          <w:rFonts w:ascii="Times New Roman" w:hAnsi="Times New Roman"/>
          <w:color w:val="002060"/>
          <w:sz w:val="24"/>
          <w:szCs w:val="24"/>
        </w:rPr>
        <w:t xml:space="preserve"> protein</w:t>
      </w:r>
      <w:r w:rsidR="001A0426">
        <w:rPr>
          <w:rFonts w:ascii="Times New Roman" w:hAnsi="Times New Roman"/>
          <w:color w:val="002060"/>
          <w:sz w:val="24"/>
          <w:szCs w:val="24"/>
        </w:rPr>
        <w:t xml:space="preserve"> </w:t>
      </w:r>
      <w:r w:rsidRPr="00C4164B">
        <w:rPr>
          <w:rFonts w:ascii="Times New Roman" w:hAnsi="Times New Roman"/>
          <w:color w:val="002060"/>
          <w:sz w:val="24"/>
          <w:szCs w:val="24"/>
        </w:rPr>
        <w:t xml:space="preserve">A </w:t>
      </w:r>
      <w:r w:rsidR="004474AD">
        <w:rPr>
          <w:rFonts w:ascii="Times New Roman" w:hAnsi="Times New Roman"/>
          <w:color w:val="002060"/>
          <w:sz w:val="24"/>
          <w:szCs w:val="24"/>
        </w:rPr>
        <w:t xml:space="preserve">purification </w:t>
      </w:r>
      <w:r w:rsidRPr="00C4164B">
        <w:rPr>
          <w:rFonts w:ascii="Times New Roman" w:hAnsi="Times New Roman"/>
          <w:color w:val="002060"/>
          <w:sz w:val="24"/>
          <w:szCs w:val="24"/>
        </w:rPr>
        <w:t>step, an</w:t>
      </w:r>
      <w:r w:rsidRPr="00C4164B">
        <w:rPr>
          <w:rFonts w:ascii="Times New Roman" w:hAnsi="Times New Roman"/>
          <w:color w:val="002060"/>
          <w:kern w:val="24"/>
          <w:sz w:val="24"/>
          <w:szCs w:val="24"/>
        </w:rPr>
        <w:t xml:space="preserve"> issue was e</w:t>
      </w:r>
      <w:r w:rsidR="006C214F">
        <w:rPr>
          <w:rFonts w:ascii="Times New Roman" w:hAnsi="Times New Roman"/>
          <w:color w:val="002060"/>
          <w:kern w:val="24"/>
          <w:sz w:val="24"/>
          <w:szCs w:val="24"/>
        </w:rPr>
        <w:t>ncountered</w:t>
      </w:r>
      <w:r w:rsidRPr="00C4164B">
        <w:rPr>
          <w:rFonts w:ascii="Times New Roman" w:hAnsi="Times New Roman"/>
          <w:color w:val="002060"/>
          <w:kern w:val="24"/>
          <w:sz w:val="24"/>
          <w:szCs w:val="24"/>
        </w:rPr>
        <w:t xml:space="preserve"> with </w:t>
      </w:r>
      <w:r w:rsidR="00CB37D8" w:rsidRPr="00C4164B">
        <w:rPr>
          <w:rFonts w:ascii="Times New Roman" w:hAnsi="Times New Roman"/>
          <w:color w:val="002060"/>
          <w:kern w:val="24"/>
          <w:sz w:val="24"/>
          <w:szCs w:val="24"/>
        </w:rPr>
        <w:t>the</w:t>
      </w:r>
      <w:r w:rsidRPr="00C4164B">
        <w:rPr>
          <w:rFonts w:ascii="Times New Roman" w:hAnsi="Times New Roman"/>
          <w:color w:val="002060"/>
          <w:kern w:val="24"/>
          <w:sz w:val="24"/>
          <w:szCs w:val="24"/>
        </w:rPr>
        <w:t xml:space="preserve"> appearance of an interfering shoulder on the chromatogram</w:t>
      </w:r>
      <w:r w:rsidR="00860A09">
        <w:rPr>
          <w:rFonts w:ascii="Times New Roman" w:hAnsi="Times New Roman"/>
          <w:color w:val="002060"/>
          <w:kern w:val="24"/>
          <w:sz w:val="24"/>
          <w:szCs w:val="24"/>
        </w:rPr>
        <w:t>,</w:t>
      </w:r>
      <w:r w:rsidRPr="00C4164B">
        <w:rPr>
          <w:rFonts w:ascii="Times New Roman" w:hAnsi="Times New Roman"/>
          <w:color w:val="002060"/>
          <w:kern w:val="24"/>
          <w:sz w:val="24"/>
          <w:szCs w:val="24"/>
        </w:rPr>
        <w:t xml:space="preserve"> </w:t>
      </w:r>
      <w:r w:rsidR="00B05B74">
        <w:rPr>
          <w:rFonts w:ascii="Times New Roman" w:hAnsi="Times New Roman"/>
          <w:color w:val="002060"/>
          <w:kern w:val="24"/>
          <w:sz w:val="24"/>
          <w:szCs w:val="24"/>
        </w:rPr>
        <w:t>derived</w:t>
      </w:r>
      <w:r w:rsidRPr="00C4164B">
        <w:rPr>
          <w:rFonts w:ascii="Times New Roman" w:hAnsi="Times New Roman"/>
          <w:color w:val="002060"/>
          <w:kern w:val="24"/>
          <w:sz w:val="24"/>
          <w:szCs w:val="24"/>
        </w:rPr>
        <w:t xml:space="preserve"> from the stroke of the syringe </w:t>
      </w:r>
      <w:r w:rsidR="003E73E4">
        <w:rPr>
          <w:rFonts w:ascii="Times New Roman" w:hAnsi="Times New Roman"/>
          <w:color w:val="002060"/>
          <w:kern w:val="24"/>
          <w:sz w:val="24"/>
          <w:szCs w:val="24"/>
        </w:rPr>
        <w:t xml:space="preserve">pump </w:t>
      </w:r>
      <w:r w:rsidRPr="00C4164B">
        <w:rPr>
          <w:rFonts w:ascii="Times New Roman" w:hAnsi="Times New Roman"/>
          <w:color w:val="002060"/>
          <w:kern w:val="24"/>
          <w:sz w:val="24"/>
          <w:szCs w:val="24"/>
        </w:rPr>
        <w:t xml:space="preserve">during the delivery of the elution buffer. This artifact was impacting the accurate titer </w:t>
      </w:r>
      <w:r w:rsidR="00CB37D8" w:rsidRPr="00C4164B">
        <w:rPr>
          <w:rFonts w:ascii="Times New Roman" w:hAnsi="Times New Roman"/>
          <w:color w:val="002060"/>
          <w:kern w:val="24"/>
          <w:sz w:val="24"/>
          <w:szCs w:val="24"/>
        </w:rPr>
        <w:t>determination. To</w:t>
      </w:r>
      <w:r w:rsidRPr="00C4164B">
        <w:rPr>
          <w:rFonts w:ascii="Times New Roman" w:hAnsi="Times New Roman"/>
          <w:color w:val="002060"/>
          <w:kern w:val="24"/>
          <w:sz w:val="24"/>
          <w:szCs w:val="24"/>
        </w:rPr>
        <w:t xml:space="preserve"> overcome th</w:t>
      </w:r>
      <w:r w:rsidR="00003B05">
        <w:rPr>
          <w:rFonts w:ascii="Times New Roman" w:hAnsi="Times New Roman"/>
          <w:color w:val="002060"/>
          <w:kern w:val="24"/>
          <w:sz w:val="24"/>
          <w:szCs w:val="24"/>
        </w:rPr>
        <w:t>is</w:t>
      </w:r>
      <w:r w:rsidRPr="00C4164B">
        <w:rPr>
          <w:rFonts w:ascii="Times New Roman" w:hAnsi="Times New Roman"/>
          <w:color w:val="002060"/>
          <w:kern w:val="24"/>
          <w:sz w:val="24"/>
          <w:szCs w:val="24"/>
        </w:rPr>
        <w:t xml:space="preserve"> issue, hardware and python script</w:t>
      </w:r>
      <w:r w:rsidR="00ED112A">
        <w:rPr>
          <w:rFonts w:ascii="Times New Roman" w:hAnsi="Times New Roman"/>
          <w:color w:val="002060"/>
          <w:kern w:val="24"/>
          <w:sz w:val="24"/>
          <w:szCs w:val="24"/>
        </w:rPr>
        <w:t>s</w:t>
      </w:r>
      <w:r w:rsidRPr="00C4164B">
        <w:rPr>
          <w:rFonts w:ascii="Times New Roman" w:hAnsi="Times New Roman"/>
          <w:color w:val="002060"/>
          <w:kern w:val="24"/>
          <w:sz w:val="24"/>
          <w:szCs w:val="24"/>
        </w:rPr>
        <w:t xml:space="preserve"> </w:t>
      </w:r>
      <w:r w:rsidR="0099241F">
        <w:rPr>
          <w:rFonts w:ascii="Times New Roman" w:hAnsi="Times New Roman"/>
          <w:color w:val="002060"/>
          <w:kern w:val="24"/>
          <w:sz w:val="24"/>
          <w:szCs w:val="24"/>
        </w:rPr>
        <w:t xml:space="preserve">were </w:t>
      </w:r>
      <w:r w:rsidRPr="00C4164B">
        <w:rPr>
          <w:rFonts w:ascii="Times New Roman" w:hAnsi="Times New Roman"/>
          <w:color w:val="002060"/>
          <w:kern w:val="24"/>
          <w:sz w:val="24"/>
          <w:szCs w:val="24"/>
        </w:rPr>
        <w:t>modifi</w:t>
      </w:r>
      <w:r w:rsidR="0099241F">
        <w:rPr>
          <w:rFonts w:ascii="Times New Roman" w:hAnsi="Times New Roman"/>
          <w:color w:val="002060"/>
          <w:kern w:val="24"/>
          <w:sz w:val="24"/>
          <w:szCs w:val="24"/>
        </w:rPr>
        <w:t>ed</w:t>
      </w:r>
      <w:r w:rsidRPr="00C4164B">
        <w:rPr>
          <w:rFonts w:ascii="Times New Roman" w:hAnsi="Times New Roman"/>
          <w:color w:val="002060"/>
          <w:kern w:val="24"/>
          <w:sz w:val="24"/>
          <w:szCs w:val="24"/>
        </w:rPr>
        <w:t xml:space="preserve"> t</w:t>
      </w:r>
      <w:r w:rsidR="00E20B96">
        <w:rPr>
          <w:rFonts w:ascii="Times New Roman" w:hAnsi="Times New Roman"/>
          <w:color w:val="002060"/>
          <w:kern w:val="24"/>
          <w:sz w:val="24"/>
          <w:szCs w:val="24"/>
        </w:rPr>
        <w:t>o deliver</w:t>
      </w:r>
      <w:r w:rsidRPr="00C4164B">
        <w:rPr>
          <w:rFonts w:ascii="Times New Roman" w:hAnsi="Times New Roman"/>
          <w:color w:val="002060"/>
          <w:kern w:val="24"/>
          <w:sz w:val="24"/>
          <w:szCs w:val="24"/>
        </w:rPr>
        <w:t xml:space="preserve"> the elution buffer from 2 </w:t>
      </w:r>
      <w:r w:rsidR="006C4F6B" w:rsidRPr="00C4164B">
        <w:rPr>
          <w:rFonts w:ascii="Times New Roman" w:hAnsi="Times New Roman"/>
          <w:color w:val="002060"/>
          <w:kern w:val="24"/>
          <w:sz w:val="24"/>
          <w:szCs w:val="24"/>
        </w:rPr>
        <w:t>syringes</w:t>
      </w:r>
      <w:r w:rsidR="006C4F6B">
        <w:rPr>
          <w:rFonts w:ascii="Times New Roman" w:hAnsi="Times New Roman"/>
          <w:color w:val="002060"/>
          <w:kern w:val="24"/>
          <w:sz w:val="24"/>
          <w:szCs w:val="24"/>
        </w:rPr>
        <w:t>:</w:t>
      </w:r>
      <w:r w:rsidR="00902237">
        <w:rPr>
          <w:rFonts w:ascii="Times New Roman" w:hAnsi="Times New Roman"/>
          <w:color w:val="002060"/>
          <w:kern w:val="24"/>
          <w:sz w:val="24"/>
          <w:szCs w:val="24"/>
        </w:rPr>
        <w:t xml:space="preserve"> one</w:t>
      </w:r>
      <w:r w:rsidRPr="00C4164B">
        <w:rPr>
          <w:rFonts w:ascii="Times New Roman" w:hAnsi="Times New Roman"/>
          <w:color w:val="002060"/>
          <w:kern w:val="24"/>
          <w:sz w:val="24"/>
          <w:szCs w:val="24"/>
        </w:rPr>
        <w:t xml:space="preserve"> from the top </w:t>
      </w:r>
      <w:r w:rsidR="00111A9D">
        <w:rPr>
          <w:rFonts w:ascii="Times New Roman" w:hAnsi="Times New Roman"/>
          <w:color w:val="002060"/>
          <w:kern w:val="24"/>
          <w:sz w:val="24"/>
          <w:szCs w:val="24"/>
        </w:rPr>
        <w:t xml:space="preserve">module </w:t>
      </w:r>
      <w:r w:rsidRPr="00C4164B">
        <w:rPr>
          <w:rFonts w:ascii="Times New Roman" w:hAnsi="Times New Roman"/>
          <w:color w:val="002060"/>
          <w:kern w:val="24"/>
          <w:sz w:val="24"/>
          <w:szCs w:val="24"/>
        </w:rPr>
        <w:t xml:space="preserve">and </w:t>
      </w:r>
      <w:r w:rsidR="00480BBF">
        <w:rPr>
          <w:rFonts w:ascii="Times New Roman" w:hAnsi="Times New Roman"/>
          <w:color w:val="002060"/>
          <w:kern w:val="24"/>
          <w:sz w:val="24"/>
          <w:szCs w:val="24"/>
        </w:rPr>
        <w:t xml:space="preserve">the other from </w:t>
      </w:r>
      <w:r w:rsidRPr="00C4164B">
        <w:rPr>
          <w:rFonts w:ascii="Times New Roman" w:hAnsi="Times New Roman"/>
          <w:color w:val="002060"/>
          <w:kern w:val="24"/>
          <w:sz w:val="24"/>
          <w:szCs w:val="24"/>
        </w:rPr>
        <w:t xml:space="preserve">bottom module of </w:t>
      </w:r>
      <w:r w:rsidR="00111A9D">
        <w:rPr>
          <w:rFonts w:ascii="Times New Roman" w:hAnsi="Times New Roman"/>
          <w:color w:val="002060"/>
          <w:kern w:val="24"/>
          <w:sz w:val="24"/>
          <w:szCs w:val="24"/>
        </w:rPr>
        <w:t xml:space="preserve">the </w:t>
      </w:r>
      <w:r w:rsidRPr="00C4164B">
        <w:rPr>
          <w:rFonts w:ascii="Times New Roman" w:hAnsi="Times New Roman"/>
          <w:color w:val="002060"/>
          <w:kern w:val="24"/>
          <w:sz w:val="24"/>
          <w:szCs w:val="24"/>
        </w:rPr>
        <w:t xml:space="preserve">µSIA system. With this modification, </w:t>
      </w:r>
      <w:r w:rsidR="006A067D">
        <w:rPr>
          <w:rFonts w:ascii="Times New Roman" w:hAnsi="Times New Roman"/>
          <w:color w:val="002060"/>
          <w:kern w:val="24"/>
          <w:sz w:val="24"/>
          <w:szCs w:val="24"/>
        </w:rPr>
        <w:t xml:space="preserve">the </w:t>
      </w:r>
      <w:r w:rsidR="005E21A9">
        <w:rPr>
          <w:rFonts w:ascii="Times New Roman" w:hAnsi="Times New Roman"/>
          <w:color w:val="002060"/>
          <w:kern w:val="24"/>
          <w:sz w:val="24"/>
          <w:szCs w:val="24"/>
        </w:rPr>
        <w:t xml:space="preserve">artifact </w:t>
      </w:r>
      <w:r w:rsidR="006A067D">
        <w:rPr>
          <w:rFonts w:ascii="Times New Roman" w:hAnsi="Times New Roman"/>
          <w:color w:val="002060"/>
          <w:kern w:val="24"/>
          <w:sz w:val="24"/>
          <w:szCs w:val="24"/>
        </w:rPr>
        <w:t xml:space="preserve">issue was </w:t>
      </w:r>
      <w:r w:rsidR="006D75E4">
        <w:rPr>
          <w:rFonts w:ascii="Times New Roman" w:hAnsi="Times New Roman"/>
          <w:color w:val="002060"/>
          <w:kern w:val="24"/>
          <w:sz w:val="24"/>
          <w:szCs w:val="24"/>
        </w:rPr>
        <w:t>resolved,</w:t>
      </w:r>
      <w:r w:rsidR="006A067D">
        <w:rPr>
          <w:rFonts w:ascii="Times New Roman" w:hAnsi="Times New Roman"/>
          <w:color w:val="002060"/>
          <w:kern w:val="24"/>
          <w:sz w:val="24"/>
          <w:szCs w:val="24"/>
        </w:rPr>
        <w:t xml:space="preserve"> and </w:t>
      </w:r>
      <w:r w:rsidR="00FB7A11">
        <w:rPr>
          <w:rFonts w:ascii="Times New Roman" w:hAnsi="Times New Roman"/>
          <w:color w:val="002060"/>
          <w:kern w:val="24"/>
          <w:sz w:val="24"/>
          <w:szCs w:val="24"/>
        </w:rPr>
        <w:t xml:space="preserve">a </w:t>
      </w:r>
      <w:r w:rsidRPr="00C4164B">
        <w:rPr>
          <w:rFonts w:ascii="Times New Roman" w:hAnsi="Times New Roman"/>
          <w:color w:val="002060"/>
          <w:kern w:val="24"/>
          <w:sz w:val="24"/>
          <w:szCs w:val="24"/>
        </w:rPr>
        <w:t xml:space="preserve">fully automated system configuration was </w:t>
      </w:r>
      <w:r w:rsidR="00D9601E">
        <w:rPr>
          <w:rFonts w:ascii="Times New Roman" w:hAnsi="Times New Roman"/>
          <w:color w:val="002060"/>
          <w:kern w:val="24"/>
          <w:sz w:val="24"/>
          <w:szCs w:val="24"/>
        </w:rPr>
        <w:t>enabled</w:t>
      </w:r>
      <w:r w:rsidRPr="00C4164B">
        <w:rPr>
          <w:rFonts w:ascii="Times New Roman" w:hAnsi="Times New Roman"/>
          <w:color w:val="002060"/>
          <w:kern w:val="24"/>
          <w:sz w:val="24"/>
          <w:szCs w:val="24"/>
        </w:rPr>
        <w:t xml:space="preserve"> with the advantage of generating online titer values required for reporting mole-to-mole sialic </w:t>
      </w:r>
      <w:r w:rsidR="00B340F5" w:rsidRPr="00C4164B">
        <w:rPr>
          <w:rFonts w:ascii="Times New Roman" w:hAnsi="Times New Roman"/>
          <w:color w:val="002060"/>
          <w:kern w:val="24"/>
          <w:sz w:val="24"/>
          <w:szCs w:val="24"/>
        </w:rPr>
        <w:t>acid</w:t>
      </w:r>
      <w:r w:rsidR="002B2AAB">
        <w:rPr>
          <w:rFonts w:ascii="Times New Roman" w:hAnsi="Times New Roman"/>
          <w:color w:val="002060"/>
          <w:kern w:val="24"/>
          <w:sz w:val="24"/>
          <w:szCs w:val="24"/>
        </w:rPr>
        <w:t xml:space="preserve"> to</w:t>
      </w:r>
      <w:r w:rsidR="00B340F5" w:rsidRPr="00C4164B">
        <w:rPr>
          <w:rFonts w:ascii="Times New Roman" w:hAnsi="Times New Roman"/>
          <w:color w:val="002060"/>
          <w:kern w:val="24"/>
          <w:sz w:val="24"/>
          <w:szCs w:val="24"/>
        </w:rPr>
        <w:t xml:space="preserve"> protein</w:t>
      </w:r>
      <w:r w:rsidRPr="00C4164B">
        <w:rPr>
          <w:rFonts w:ascii="Times New Roman" w:hAnsi="Times New Roman"/>
          <w:color w:val="002060"/>
          <w:kern w:val="24"/>
          <w:sz w:val="24"/>
          <w:szCs w:val="24"/>
        </w:rPr>
        <w:t xml:space="preserve"> ratio.</w:t>
      </w:r>
      <w:bookmarkStart w:id="25" w:name="_Hlk101509145"/>
      <w:bookmarkStart w:id="26" w:name="_Hlk99428774"/>
      <w:bookmarkStart w:id="27" w:name="_Hlk99209696"/>
    </w:p>
    <w:p w14:paraId="353CC6B4" w14:textId="1C4D8EB2" w:rsidR="002B0749" w:rsidRPr="00E94E64" w:rsidRDefault="002B0749" w:rsidP="002B0749">
      <w:pPr>
        <w:pStyle w:val="Heading2"/>
        <w:numPr>
          <w:ilvl w:val="0"/>
          <w:numId w:val="0"/>
        </w:numPr>
        <w:spacing w:line="360" w:lineRule="auto"/>
        <w:jc w:val="left"/>
        <w:rPr>
          <w:rFonts w:ascii="Times New Roman" w:hAnsi="Times New Roman"/>
          <w:b/>
          <w:bCs/>
          <w:color w:val="002060"/>
          <w:sz w:val="24"/>
          <w:szCs w:val="24"/>
        </w:rPr>
      </w:pPr>
      <w:r w:rsidRPr="00E94E64">
        <w:rPr>
          <w:rFonts w:ascii="Times New Roman" w:hAnsi="Times New Roman"/>
          <w:b/>
          <w:color w:val="002060"/>
          <w:sz w:val="24"/>
          <w:szCs w:val="24"/>
        </w:rPr>
        <w:t>3.</w:t>
      </w:r>
      <w:r w:rsidR="00A11855">
        <w:rPr>
          <w:rFonts w:ascii="Times New Roman" w:hAnsi="Times New Roman"/>
          <w:b/>
          <w:color w:val="002060"/>
          <w:sz w:val="24"/>
          <w:szCs w:val="24"/>
        </w:rPr>
        <w:t>2</w:t>
      </w:r>
      <w:r w:rsidRPr="00E94E64">
        <w:rPr>
          <w:rFonts w:ascii="Times New Roman" w:hAnsi="Times New Roman"/>
          <w:b/>
          <w:color w:val="002060"/>
          <w:sz w:val="24"/>
          <w:szCs w:val="24"/>
        </w:rPr>
        <w:t xml:space="preserve"> </w:t>
      </w:r>
      <w:r w:rsidRPr="00E94E64">
        <w:rPr>
          <w:rFonts w:ascii="Times New Roman" w:hAnsi="Times New Roman"/>
          <w:b/>
          <w:bCs/>
          <w:color w:val="002060"/>
          <w:sz w:val="24"/>
          <w:szCs w:val="24"/>
        </w:rPr>
        <w:t xml:space="preserve">Initial </w:t>
      </w:r>
      <w:bookmarkEnd w:id="25"/>
      <w:r w:rsidRPr="00E94E64">
        <w:rPr>
          <w:rFonts w:ascii="Times New Roman" w:hAnsi="Times New Roman"/>
          <w:b/>
          <w:bCs/>
          <w:color w:val="002060"/>
          <w:sz w:val="24"/>
          <w:szCs w:val="24"/>
        </w:rPr>
        <w:t xml:space="preserve">evaluation </w:t>
      </w:r>
      <w:bookmarkEnd w:id="26"/>
      <w:r w:rsidRPr="00E94E64">
        <w:rPr>
          <w:rFonts w:ascii="Times New Roman" w:hAnsi="Times New Roman"/>
          <w:b/>
          <w:bCs/>
          <w:color w:val="002060"/>
          <w:sz w:val="24"/>
          <w:szCs w:val="24"/>
        </w:rPr>
        <w:t xml:space="preserve">of chromatographic conditions to separate NANA and NGNA </w:t>
      </w:r>
    </w:p>
    <w:p w14:paraId="779FB5C3" w14:textId="6D9B9DE0" w:rsidR="002B0749" w:rsidRPr="0035274D" w:rsidRDefault="00363290" w:rsidP="0035274D">
      <w:pPr>
        <w:pStyle w:val="Heading2"/>
        <w:numPr>
          <w:ilvl w:val="0"/>
          <w:numId w:val="0"/>
        </w:numPr>
        <w:spacing w:line="480" w:lineRule="auto"/>
        <w:jc w:val="left"/>
        <w:rPr>
          <w:rFonts w:ascii="Times New Roman" w:hAnsi="Times New Roman"/>
          <w:color w:val="002060"/>
          <w:sz w:val="24"/>
          <w:szCs w:val="24"/>
        </w:rPr>
      </w:pPr>
      <w:bookmarkStart w:id="28" w:name="_Hlk99428582"/>
      <w:bookmarkEnd w:id="27"/>
      <w:r>
        <w:rPr>
          <w:rFonts w:ascii="Times New Roman" w:hAnsi="Times New Roman"/>
          <w:color w:val="002060"/>
          <w:sz w:val="24"/>
          <w:szCs w:val="24"/>
        </w:rPr>
        <w:t>Initially, w</w:t>
      </w:r>
      <w:r w:rsidR="002649E6" w:rsidRPr="0035274D">
        <w:rPr>
          <w:rFonts w:ascii="Times New Roman" w:hAnsi="Times New Roman"/>
          <w:color w:val="002060"/>
          <w:sz w:val="24"/>
          <w:szCs w:val="24"/>
        </w:rPr>
        <w:t xml:space="preserve">e encountered an issue with </w:t>
      </w:r>
      <w:r w:rsidR="003574FA">
        <w:rPr>
          <w:rFonts w:ascii="Times New Roman" w:hAnsi="Times New Roman"/>
          <w:color w:val="002060"/>
          <w:sz w:val="24"/>
          <w:szCs w:val="24"/>
        </w:rPr>
        <w:t xml:space="preserve">the </w:t>
      </w:r>
      <w:r w:rsidR="00A64B20">
        <w:rPr>
          <w:rFonts w:ascii="Times New Roman" w:hAnsi="Times New Roman"/>
          <w:color w:val="002060"/>
          <w:sz w:val="24"/>
          <w:szCs w:val="24"/>
        </w:rPr>
        <w:t>absence of</w:t>
      </w:r>
      <w:r w:rsidR="00675674" w:rsidRPr="0035274D">
        <w:rPr>
          <w:rFonts w:ascii="Times New Roman" w:hAnsi="Times New Roman"/>
          <w:color w:val="002060"/>
          <w:sz w:val="24"/>
          <w:szCs w:val="24"/>
        </w:rPr>
        <w:t xml:space="preserve"> </w:t>
      </w:r>
      <w:r w:rsidR="00001B55" w:rsidRPr="0035274D">
        <w:rPr>
          <w:rFonts w:ascii="Times New Roman" w:hAnsi="Times New Roman"/>
          <w:color w:val="002060"/>
          <w:sz w:val="24"/>
          <w:szCs w:val="24"/>
        </w:rPr>
        <w:t xml:space="preserve">synchronization between µSIA and </w:t>
      </w:r>
      <w:r>
        <w:rPr>
          <w:rFonts w:ascii="Times New Roman" w:hAnsi="Times New Roman"/>
          <w:color w:val="002060"/>
          <w:sz w:val="24"/>
          <w:szCs w:val="24"/>
        </w:rPr>
        <w:t xml:space="preserve">the </w:t>
      </w:r>
      <w:r w:rsidR="00A531CA" w:rsidRPr="0035274D">
        <w:rPr>
          <w:rFonts w:ascii="Times New Roman" w:hAnsi="Times New Roman"/>
          <w:color w:val="002060"/>
          <w:sz w:val="24"/>
          <w:szCs w:val="24"/>
        </w:rPr>
        <w:t xml:space="preserve">UPLC </w:t>
      </w:r>
      <w:r w:rsidR="003574FA">
        <w:rPr>
          <w:rFonts w:ascii="Times New Roman" w:hAnsi="Times New Roman"/>
          <w:color w:val="002060"/>
          <w:sz w:val="24"/>
          <w:szCs w:val="24"/>
        </w:rPr>
        <w:t>injector</w:t>
      </w:r>
      <w:r w:rsidR="00340760">
        <w:rPr>
          <w:rFonts w:ascii="Times New Roman" w:hAnsi="Times New Roman"/>
          <w:color w:val="002060"/>
          <w:sz w:val="24"/>
          <w:szCs w:val="24"/>
        </w:rPr>
        <w:t xml:space="preserve"> to </w:t>
      </w:r>
      <w:r w:rsidR="001A0EF0">
        <w:rPr>
          <w:rFonts w:ascii="Times New Roman" w:hAnsi="Times New Roman"/>
          <w:color w:val="002060"/>
          <w:sz w:val="24"/>
          <w:szCs w:val="24"/>
        </w:rPr>
        <w:t xml:space="preserve">enable the </w:t>
      </w:r>
      <w:r w:rsidR="00A9505A">
        <w:rPr>
          <w:rFonts w:ascii="Times New Roman" w:hAnsi="Times New Roman"/>
          <w:color w:val="002060"/>
          <w:sz w:val="24"/>
          <w:szCs w:val="24"/>
        </w:rPr>
        <w:t>execut</w:t>
      </w:r>
      <w:r w:rsidR="001A0EF0">
        <w:rPr>
          <w:rFonts w:ascii="Times New Roman" w:hAnsi="Times New Roman"/>
          <w:color w:val="002060"/>
          <w:sz w:val="24"/>
          <w:szCs w:val="24"/>
        </w:rPr>
        <w:t xml:space="preserve">ion </w:t>
      </w:r>
      <w:r w:rsidR="00DA5C8B">
        <w:rPr>
          <w:rFonts w:ascii="Times New Roman" w:hAnsi="Times New Roman"/>
          <w:color w:val="002060"/>
          <w:sz w:val="24"/>
          <w:szCs w:val="24"/>
        </w:rPr>
        <w:t>of</w:t>
      </w:r>
      <w:r w:rsidR="00340760">
        <w:rPr>
          <w:rFonts w:ascii="Times New Roman" w:hAnsi="Times New Roman"/>
          <w:color w:val="002060"/>
          <w:sz w:val="24"/>
          <w:szCs w:val="24"/>
        </w:rPr>
        <w:t xml:space="preserve"> </w:t>
      </w:r>
      <w:r w:rsidR="00E73332">
        <w:rPr>
          <w:rFonts w:ascii="Times New Roman" w:hAnsi="Times New Roman"/>
          <w:color w:val="002060"/>
          <w:sz w:val="24"/>
          <w:szCs w:val="24"/>
        </w:rPr>
        <w:t xml:space="preserve">injection upon </w:t>
      </w:r>
      <w:r w:rsidR="00E57C12">
        <w:rPr>
          <w:rFonts w:ascii="Times New Roman" w:hAnsi="Times New Roman"/>
          <w:color w:val="002060"/>
          <w:sz w:val="24"/>
          <w:szCs w:val="24"/>
        </w:rPr>
        <w:t>receiving</w:t>
      </w:r>
      <w:r w:rsidR="007F36D6">
        <w:rPr>
          <w:rFonts w:ascii="Times New Roman" w:hAnsi="Times New Roman"/>
          <w:color w:val="002060"/>
          <w:sz w:val="24"/>
          <w:szCs w:val="24"/>
        </w:rPr>
        <w:t xml:space="preserve"> the </w:t>
      </w:r>
      <w:r w:rsidR="00441696">
        <w:rPr>
          <w:rFonts w:ascii="Times New Roman" w:hAnsi="Times New Roman"/>
          <w:color w:val="002060"/>
          <w:sz w:val="24"/>
          <w:szCs w:val="24"/>
        </w:rPr>
        <w:t>in</w:t>
      </w:r>
      <w:r w:rsidR="000C1FF5">
        <w:rPr>
          <w:rFonts w:ascii="Times New Roman" w:hAnsi="Times New Roman"/>
          <w:color w:val="002060"/>
          <w:sz w:val="24"/>
          <w:szCs w:val="24"/>
        </w:rPr>
        <w:t>j</w:t>
      </w:r>
      <w:r w:rsidR="00441696">
        <w:rPr>
          <w:rFonts w:ascii="Times New Roman" w:hAnsi="Times New Roman"/>
          <w:color w:val="002060"/>
          <w:sz w:val="24"/>
          <w:szCs w:val="24"/>
        </w:rPr>
        <w:t xml:space="preserve">ect-command from </w:t>
      </w:r>
      <w:r w:rsidR="000C1FF5">
        <w:rPr>
          <w:rFonts w:ascii="Times New Roman" w:hAnsi="Times New Roman"/>
          <w:color w:val="002060"/>
          <w:sz w:val="24"/>
          <w:szCs w:val="24"/>
        </w:rPr>
        <w:t>the µSIA</w:t>
      </w:r>
      <w:r w:rsidR="00D577B8" w:rsidRPr="0035274D">
        <w:rPr>
          <w:rFonts w:ascii="Times New Roman" w:hAnsi="Times New Roman"/>
          <w:color w:val="002060"/>
          <w:sz w:val="24"/>
          <w:szCs w:val="24"/>
        </w:rPr>
        <w:t xml:space="preserve">. </w:t>
      </w:r>
      <w:r w:rsidR="00DC14AB" w:rsidRPr="0035274D">
        <w:rPr>
          <w:rFonts w:ascii="Times New Roman" w:hAnsi="Times New Roman"/>
          <w:color w:val="002060"/>
          <w:sz w:val="24"/>
          <w:szCs w:val="24"/>
        </w:rPr>
        <w:t>Neither c</w:t>
      </w:r>
      <w:r w:rsidR="000200F4" w:rsidRPr="0035274D">
        <w:rPr>
          <w:rFonts w:ascii="Times New Roman" w:hAnsi="Times New Roman"/>
          <w:color w:val="002060"/>
          <w:sz w:val="24"/>
          <w:szCs w:val="24"/>
        </w:rPr>
        <w:t xml:space="preserve">hanging the python script </w:t>
      </w:r>
      <w:r w:rsidR="006B13EB" w:rsidRPr="0035274D">
        <w:rPr>
          <w:rFonts w:ascii="Times New Roman" w:hAnsi="Times New Roman"/>
          <w:color w:val="002060"/>
          <w:sz w:val="24"/>
          <w:szCs w:val="24"/>
        </w:rPr>
        <w:t>n</w:t>
      </w:r>
      <w:r w:rsidR="000808E2" w:rsidRPr="0035274D">
        <w:rPr>
          <w:rFonts w:ascii="Times New Roman" w:hAnsi="Times New Roman"/>
          <w:color w:val="002060"/>
          <w:sz w:val="24"/>
          <w:szCs w:val="24"/>
        </w:rPr>
        <w:t xml:space="preserve">or modifying the instrument </w:t>
      </w:r>
      <w:r w:rsidR="00F905EA" w:rsidRPr="0035274D">
        <w:rPr>
          <w:rFonts w:ascii="Times New Roman" w:hAnsi="Times New Roman"/>
          <w:color w:val="002060"/>
          <w:sz w:val="24"/>
          <w:szCs w:val="24"/>
        </w:rPr>
        <w:t xml:space="preserve">settings </w:t>
      </w:r>
      <w:r w:rsidR="00DA5C8B">
        <w:rPr>
          <w:rFonts w:ascii="Times New Roman" w:hAnsi="Times New Roman"/>
          <w:color w:val="002060"/>
          <w:sz w:val="24"/>
          <w:szCs w:val="24"/>
        </w:rPr>
        <w:t xml:space="preserve">had </w:t>
      </w:r>
      <w:r w:rsidR="0065131B">
        <w:rPr>
          <w:rFonts w:ascii="Times New Roman" w:hAnsi="Times New Roman"/>
          <w:color w:val="002060"/>
          <w:sz w:val="24"/>
          <w:szCs w:val="24"/>
        </w:rPr>
        <w:t xml:space="preserve">enabled </w:t>
      </w:r>
      <w:r w:rsidR="00162153">
        <w:rPr>
          <w:rFonts w:ascii="Times New Roman" w:hAnsi="Times New Roman"/>
          <w:color w:val="002060"/>
          <w:sz w:val="24"/>
          <w:szCs w:val="24"/>
        </w:rPr>
        <w:t>the</w:t>
      </w:r>
      <w:r w:rsidR="00D54FF2">
        <w:rPr>
          <w:rFonts w:ascii="Times New Roman" w:hAnsi="Times New Roman"/>
          <w:color w:val="002060"/>
          <w:sz w:val="24"/>
          <w:szCs w:val="24"/>
        </w:rPr>
        <w:t xml:space="preserve"> </w:t>
      </w:r>
      <w:r w:rsidR="009B227A" w:rsidRPr="0035274D">
        <w:rPr>
          <w:rFonts w:ascii="Times New Roman" w:hAnsi="Times New Roman"/>
          <w:color w:val="002060"/>
          <w:sz w:val="24"/>
          <w:szCs w:val="24"/>
        </w:rPr>
        <w:t>synchroniz</w:t>
      </w:r>
      <w:r w:rsidR="0065131B">
        <w:rPr>
          <w:rFonts w:ascii="Times New Roman" w:hAnsi="Times New Roman"/>
          <w:color w:val="002060"/>
          <w:sz w:val="24"/>
          <w:szCs w:val="24"/>
        </w:rPr>
        <w:t>ation of</w:t>
      </w:r>
      <w:r w:rsidR="00FE2AD5" w:rsidRPr="0035274D">
        <w:rPr>
          <w:rFonts w:ascii="Times New Roman" w:hAnsi="Times New Roman"/>
          <w:color w:val="002060"/>
          <w:sz w:val="24"/>
          <w:szCs w:val="24"/>
        </w:rPr>
        <w:t xml:space="preserve"> </w:t>
      </w:r>
      <w:r w:rsidR="003E725C">
        <w:rPr>
          <w:rFonts w:ascii="Times New Roman" w:hAnsi="Times New Roman"/>
          <w:color w:val="002060"/>
          <w:sz w:val="24"/>
          <w:szCs w:val="24"/>
        </w:rPr>
        <w:t xml:space="preserve">the </w:t>
      </w:r>
      <w:r w:rsidR="00FE2AD5" w:rsidRPr="0035274D">
        <w:rPr>
          <w:rFonts w:ascii="Times New Roman" w:hAnsi="Times New Roman"/>
          <w:color w:val="002060"/>
          <w:sz w:val="24"/>
          <w:szCs w:val="24"/>
        </w:rPr>
        <w:t>UPLC injection</w:t>
      </w:r>
      <w:r w:rsidR="00162153">
        <w:rPr>
          <w:rFonts w:ascii="Times New Roman" w:hAnsi="Times New Roman"/>
          <w:color w:val="002060"/>
          <w:sz w:val="24"/>
          <w:szCs w:val="24"/>
        </w:rPr>
        <w:t xml:space="preserve"> </w:t>
      </w:r>
      <w:r w:rsidR="004D0CE2">
        <w:rPr>
          <w:rFonts w:ascii="Times New Roman" w:hAnsi="Times New Roman"/>
          <w:color w:val="002060"/>
          <w:sz w:val="24"/>
          <w:szCs w:val="24"/>
        </w:rPr>
        <w:t xml:space="preserve">in </w:t>
      </w:r>
      <w:r w:rsidR="00FD693A">
        <w:rPr>
          <w:rFonts w:ascii="Times New Roman" w:hAnsi="Times New Roman"/>
          <w:color w:val="002060"/>
          <w:sz w:val="24"/>
          <w:szCs w:val="24"/>
        </w:rPr>
        <w:t xml:space="preserve">response to receiving the command from </w:t>
      </w:r>
      <w:proofErr w:type="spellStart"/>
      <w:r w:rsidR="00FD693A">
        <w:rPr>
          <w:rFonts w:ascii="Times New Roman" w:hAnsi="Times New Roman"/>
          <w:color w:val="002060"/>
          <w:sz w:val="24"/>
          <w:szCs w:val="24"/>
        </w:rPr>
        <w:t>μSIA</w:t>
      </w:r>
      <w:proofErr w:type="spellEnd"/>
      <w:r w:rsidR="00FD693A">
        <w:rPr>
          <w:rFonts w:ascii="Times New Roman" w:hAnsi="Times New Roman"/>
          <w:color w:val="002060"/>
          <w:sz w:val="24"/>
          <w:szCs w:val="24"/>
        </w:rPr>
        <w:t xml:space="preserve">. </w:t>
      </w:r>
      <w:r w:rsidR="00736ED4">
        <w:rPr>
          <w:rFonts w:ascii="Times New Roman" w:hAnsi="Times New Roman"/>
          <w:color w:val="002060"/>
          <w:sz w:val="24"/>
          <w:szCs w:val="24"/>
        </w:rPr>
        <w:t xml:space="preserve">To overcome this challenge, </w:t>
      </w:r>
      <w:r w:rsidR="002A62BB" w:rsidRPr="0035274D">
        <w:rPr>
          <w:rFonts w:ascii="Times New Roman" w:hAnsi="Times New Roman"/>
          <w:color w:val="002060"/>
          <w:sz w:val="24"/>
          <w:szCs w:val="24"/>
        </w:rPr>
        <w:t xml:space="preserve">an external valve was mounted </w:t>
      </w:r>
      <w:r w:rsidR="00BF2E30">
        <w:rPr>
          <w:rFonts w:ascii="Times New Roman" w:hAnsi="Times New Roman"/>
          <w:color w:val="002060"/>
          <w:sz w:val="24"/>
          <w:szCs w:val="24"/>
        </w:rPr>
        <w:t>onto</w:t>
      </w:r>
      <w:r w:rsidR="002A62BB" w:rsidRPr="0035274D">
        <w:rPr>
          <w:rFonts w:ascii="Times New Roman" w:hAnsi="Times New Roman"/>
          <w:color w:val="002060"/>
          <w:sz w:val="24"/>
          <w:szCs w:val="24"/>
        </w:rPr>
        <w:t xml:space="preserve"> the UPLC</w:t>
      </w:r>
      <w:r w:rsidR="003D3DF9" w:rsidRPr="0035274D">
        <w:rPr>
          <w:rFonts w:ascii="Times New Roman" w:hAnsi="Times New Roman"/>
          <w:color w:val="002060"/>
          <w:sz w:val="24"/>
          <w:szCs w:val="24"/>
        </w:rPr>
        <w:t xml:space="preserve"> system</w:t>
      </w:r>
      <w:r w:rsidR="002A62BB" w:rsidRPr="0035274D">
        <w:rPr>
          <w:rFonts w:ascii="Times New Roman" w:hAnsi="Times New Roman"/>
          <w:color w:val="002060"/>
          <w:sz w:val="24"/>
          <w:szCs w:val="24"/>
        </w:rPr>
        <w:t xml:space="preserve">. </w:t>
      </w:r>
      <w:r w:rsidR="00F04403" w:rsidRPr="0035274D">
        <w:rPr>
          <w:rFonts w:ascii="Times New Roman" w:hAnsi="Times New Roman"/>
          <w:color w:val="002060"/>
          <w:sz w:val="24"/>
          <w:szCs w:val="24"/>
        </w:rPr>
        <w:t xml:space="preserve">The external valve </w:t>
      </w:r>
      <w:r w:rsidR="009D734F">
        <w:rPr>
          <w:rFonts w:ascii="Times New Roman" w:hAnsi="Times New Roman"/>
          <w:color w:val="002060"/>
          <w:sz w:val="24"/>
          <w:szCs w:val="24"/>
        </w:rPr>
        <w:t>acts</w:t>
      </w:r>
      <w:r w:rsidR="00E35215" w:rsidRPr="0035274D">
        <w:rPr>
          <w:rFonts w:ascii="Times New Roman" w:hAnsi="Times New Roman"/>
          <w:color w:val="002060"/>
          <w:sz w:val="24"/>
          <w:szCs w:val="24"/>
        </w:rPr>
        <w:t xml:space="preserve"> as a</w:t>
      </w:r>
      <w:r w:rsidR="00BF09D0" w:rsidRPr="0035274D">
        <w:rPr>
          <w:rFonts w:ascii="Times New Roman" w:hAnsi="Times New Roman"/>
          <w:color w:val="002060"/>
          <w:sz w:val="24"/>
          <w:szCs w:val="24"/>
        </w:rPr>
        <w:t xml:space="preserve"> </w:t>
      </w:r>
      <w:r w:rsidR="00542D9D" w:rsidRPr="0035274D">
        <w:rPr>
          <w:rFonts w:ascii="Times New Roman" w:hAnsi="Times New Roman"/>
          <w:color w:val="002060"/>
          <w:sz w:val="24"/>
          <w:szCs w:val="24"/>
        </w:rPr>
        <w:t xml:space="preserve">switch between the </w:t>
      </w:r>
      <m:oMath>
        <m:r>
          <w:rPr>
            <w:rFonts w:ascii="Cambria Math" w:hAnsi="Cambria Math"/>
            <w:color w:val="002060"/>
            <w:sz w:val="24"/>
            <w:szCs w:val="24"/>
          </w:rPr>
          <m:t>µ</m:t>
        </m:r>
      </m:oMath>
      <w:r w:rsidR="00542D9D" w:rsidRPr="0035274D">
        <w:rPr>
          <w:rFonts w:ascii="Times New Roman" w:hAnsi="Times New Roman"/>
          <w:color w:val="002060"/>
          <w:sz w:val="24"/>
          <w:szCs w:val="24"/>
        </w:rPr>
        <w:t xml:space="preserve">SIA and the </w:t>
      </w:r>
      <w:r w:rsidR="006E5AAD" w:rsidRPr="0035274D">
        <w:rPr>
          <w:rFonts w:ascii="Times New Roman" w:hAnsi="Times New Roman"/>
          <w:color w:val="002060"/>
          <w:sz w:val="24"/>
          <w:szCs w:val="24"/>
        </w:rPr>
        <w:t>UPLC</w:t>
      </w:r>
      <w:r w:rsidR="00542D9D" w:rsidRPr="0035274D">
        <w:rPr>
          <w:rFonts w:ascii="Times New Roman" w:hAnsi="Times New Roman"/>
          <w:color w:val="002060"/>
          <w:sz w:val="24"/>
          <w:szCs w:val="24"/>
        </w:rPr>
        <w:t xml:space="preserve"> system </w:t>
      </w:r>
      <w:r w:rsidR="0039224D">
        <w:rPr>
          <w:rFonts w:ascii="Times New Roman" w:hAnsi="Times New Roman"/>
          <w:color w:val="002060"/>
          <w:sz w:val="24"/>
          <w:szCs w:val="24"/>
        </w:rPr>
        <w:t xml:space="preserve">to </w:t>
      </w:r>
      <w:r w:rsidR="003A5102" w:rsidRPr="0035274D">
        <w:rPr>
          <w:rFonts w:ascii="Times New Roman" w:hAnsi="Times New Roman"/>
          <w:color w:val="002060"/>
          <w:sz w:val="24"/>
          <w:szCs w:val="24"/>
        </w:rPr>
        <w:t>accept the command from</w:t>
      </w:r>
      <w:r w:rsidR="00542D9D" w:rsidRPr="0035274D">
        <w:rPr>
          <w:rFonts w:ascii="Times New Roman" w:hAnsi="Times New Roman"/>
          <w:color w:val="002060"/>
          <w:sz w:val="24"/>
          <w:szCs w:val="24"/>
        </w:rPr>
        <w:t xml:space="preserve"> the event table </w:t>
      </w:r>
      <w:r w:rsidR="00AD37FA" w:rsidRPr="0035274D">
        <w:rPr>
          <w:rFonts w:ascii="Times New Roman" w:hAnsi="Times New Roman"/>
          <w:color w:val="002060"/>
          <w:sz w:val="24"/>
          <w:szCs w:val="24"/>
        </w:rPr>
        <w:t>of</w:t>
      </w:r>
      <w:r w:rsidR="00542D9D" w:rsidRPr="0035274D">
        <w:rPr>
          <w:rFonts w:ascii="Times New Roman" w:hAnsi="Times New Roman"/>
          <w:color w:val="002060"/>
          <w:sz w:val="24"/>
          <w:szCs w:val="24"/>
        </w:rPr>
        <w:t xml:space="preserve"> the instrument method.</w:t>
      </w:r>
      <w:r w:rsidR="00BF09D0" w:rsidRPr="0035274D">
        <w:rPr>
          <w:rFonts w:ascii="Times New Roman" w:hAnsi="Times New Roman"/>
          <w:color w:val="002060"/>
          <w:sz w:val="24"/>
          <w:szCs w:val="24"/>
        </w:rPr>
        <w:t xml:space="preserve"> </w:t>
      </w:r>
      <w:r w:rsidR="003A240D" w:rsidRPr="0035274D">
        <w:rPr>
          <w:rFonts w:ascii="Times New Roman" w:hAnsi="Times New Roman"/>
          <w:color w:val="002060"/>
          <w:sz w:val="24"/>
          <w:szCs w:val="24"/>
        </w:rPr>
        <w:t>With this hardware modification</w:t>
      </w:r>
      <w:r w:rsidR="00D9601E">
        <w:rPr>
          <w:rFonts w:ascii="Times New Roman" w:hAnsi="Times New Roman"/>
          <w:color w:val="002060"/>
          <w:sz w:val="24"/>
          <w:szCs w:val="24"/>
        </w:rPr>
        <w:t>,</w:t>
      </w:r>
      <w:r w:rsidR="003A240D" w:rsidRPr="0035274D">
        <w:rPr>
          <w:rFonts w:ascii="Times New Roman" w:hAnsi="Times New Roman"/>
          <w:color w:val="002060"/>
          <w:sz w:val="24"/>
          <w:szCs w:val="24"/>
        </w:rPr>
        <w:t xml:space="preserve"> </w:t>
      </w:r>
      <w:r w:rsidR="00E677C0" w:rsidRPr="0035274D">
        <w:rPr>
          <w:rFonts w:ascii="Times New Roman" w:hAnsi="Times New Roman"/>
          <w:color w:val="002060"/>
          <w:sz w:val="24"/>
          <w:szCs w:val="24"/>
        </w:rPr>
        <w:t xml:space="preserve">the communication between </w:t>
      </w:r>
      <w:r w:rsidR="006B4EDA" w:rsidRPr="0035274D">
        <w:rPr>
          <w:rFonts w:ascii="Times New Roman" w:hAnsi="Times New Roman"/>
          <w:color w:val="002060"/>
          <w:sz w:val="24"/>
          <w:szCs w:val="24"/>
        </w:rPr>
        <w:t xml:space="preserve">µSIA and UPLC has been </w:t>
      </w:r>
      <w:r w:rsidR="00E41CC5" w:rsidRPr="0035274D">
        <w:rPr>
          <w:rFonts w:ascii="Times New Roman" w:hAnsi="Times New Roman"/>
          <w:color w:val="002060"/>
          <w:sz w:val="24"/>
          <w:szCs w:val="24"/>
        </w:rPr>
        <w:t>fully e</w:t>
      </w:r>
      <w:r w:rsidR="00D45AB4" w:rsidRPr="0035274D">
        <w:rPr>
          <w:rFonts w:ascii="Times New Roman" w:hAnsi="Times New Roman"/>
          <w:color w:val="002060"/>
          <w:sz w:val="24"/>
          <w:szCs w:val="24"/>
        </w:rPr>
        <w:t>nabled</w:t>
      </w:r>
      <w:r w:rsidR="00E41CC5" w:rsidRPr="0035274D">
        <w:rPr>
          <w:rFonts w:ascii="Times New Roman" w:hAnsi="Times New Roman"/>
          <w:color w:val="002060"/>
          <w:sz w:val="24"/>
          <w:szCs w:val="24"/>
        </w:rPr>
        <w:t xml:space="preserve">. </w:t>
      </w:r>
      <w:r w:rsidR="0026552D">
        <w:rPr>
          <w:rFonts w:ascii="Times New Roman" w:hAnsi="Times New Roman"/>
          <w:color w:val="002060"/>
          <w:sz w:val="24"/>
          <w:szCs w:val="24"/>
        </w:rPr>
        <w:t>Figure</w:t>
      </w:r>
      <w:r w:rsidR="00FC0FA7">
        <w:rPr>
          <w:rFonts w:ascii="Times New Roman" w:hAnsi="Times New Roman"/>
          <w:color w:val="002060"/>
          <w:sz w:val="24"/>
          <w:szCs w:val="24"/>
        </w:rPr>
        <w:t xml:space="preserve"> 2 </w:t>
      </w:r>
      <w:r w:rsidR="00290A4B">
        <w:rPr>
          <w:rFonts w:ascii="Times New Roman" w:hAnsi="Times New Roman"/>
          <w:color w:val="002060"/>
          <w:sz w:val="24"/>
          <w:szCs w:val="24"/>
        </w:rPr>
        <w:t>exemplif</w:t>
      </w:r>
      <w:r w:rsidR="00FB02D1">
        <w:rPr>
          <w:rFonts w:ascii="Times New Roman" w:hAnsi="Times New Roman"/>
          <w:color w:val="002060"/>
          <w:sz w:val="24"/>
          <w:szCs w:val="24"/>
        </w:rPr>
        <w:t>ies</w:t>
      </w:r>
      <w:r w:rsidR="00290A4B">
        <w:rPr>
          <w:rFonts w:ascii="Times New Roman" w:hAnsi="Times New Roman"/>
          <w:color w:val="002060"/>
          <w:sz w:val="24"/>
          <w:szCs w:val="24"/>
        </w:rPr>
        <w:t xml:space="preserve"> </w:t>
      </w:r>
      <w:r w:rsidR="00333B8E">
        <w:rPr>
          <w:rFonts w:ascii="Times New Roman" w:hAnsi="Times New Roman"/>
          <w:color w:val="002060"/>
          <w:sz w:val="24"/>
          <w:szCs w:val="24"/>
        </w:rPr>
        <w:t xml:space="preserve">the progress </w:t>
      </w:r>
      <w:r w:rsidR="00985571">
        <w:rPr>
          <w:rFonts w:ascii="Times New Roman" w:hAnsi="Times New Roman"/>
          <w:color w:val="002060"/>
          <w:sz w:val="24"/>
          <w:szCs w:val="24"/>
        </w:rPr>
        <w:t>made on the synchronization,</w:t>
      </w:r>
      <w:r w:rsidR="00EF3A80">
        <w:rPr>
          <w:rFonts w:ascii="Times New Roman" w:hAnsi="Times New Roman"/>
          <w:color w:val="002060"/>
          <w:sz w:val="24"/>
          <w:szCs w:val="24"/>
        </w:rPr>
        <w:t xml:space="preserve"> </w:t>
      </w:r>
      <w:r w:rsidR="00FC0FA7">
        <w:rPr>
          <w:rFonts w:ascii="Times New Roman" w:hAnsi="Times New Roman"/>
          <w:color w:val="002060"/>
          <w:sz w:val="24"/>
          <w:szCs w:val="24"/>
        </w:rPr>
        <w:t>exhibit</w:t>
      </w:r>
      <w:r w:rsidR="00086F14">
        <w:rPr>
          <w:rFonts w:ascii="Times New Roman" w:hAnsi="Times New Roman"/>
          <w:color w:val="002060"/>
          <w:sz w:val="24"/>
          <w:szCs w:val="24"/>
        </w:rPr>
        <w:t>ing</w:t>
      </w:r>
      <w:r w:rsidR="00FC0FA7">
        <w:rPr>
          <w:rFonts w:ascii="Times New Roman" w:hAnsi="Times New Roman"/>
          <w:color w:val="002060"/>
          <w:sz w:val="24"/>
          <w:szCs w:val="24"/>
        </w:rPr>
        <w:t xml:space="preserve"> a</w:t>
      </w:r>
      <w:r w:rsidR="009542B7">
        <w:rPr>
          <w:rFonts w:ascii="Times New Roman" w:hAnsi="Times New Roman"/>
          <w:color w:val="002060"/>
          <w:sz w:val="24"/>
          <w:szCs w:val="24"/>
        </w:rPr>
        <w:t xml:space="preserve"> representative </w:t>
      </w:r>
      <w:r w:rsidR="001A5BF5">
        <w:rPr>
          <w:rFonts w:ascii="Times New Roman" w:hAnsi="Times New Roman"/>
          <w:color w:val="002060"/>
          <w:sz w:val="24"/>
          <w:szCs w:val="24"/>
        </w:rPr>
        <w:t xml:space="preserve">online </w:t>
      </w:r>
      <w:r w:rsidR="009542B7">
        <w:rPr>
          <w:rFonts w:ascii="Times New Roman" w:hAnsi="Times New Roman"/>
          <w:color w:val="002060"/>
          <w:sz w:val="24"/>
          <w:szCs w:val="24"/>
        </w:rPr>
        <w:t>chromatogram of NANA and NGNA</w:t>
      </w:r>
      <w:r w:rsidR="00FC0FA7">
        <w:rPr>
          <w:rFonts w:ascii="Times New Roman" w:hAnsi="Times New Roman"/>
          <w:color w:val="002060"/>
          <w:sz w:val="24"/>
          <w:szCs w:val="24"/>
        </w:rPr>
        <w:t>, generated</w:t>
      </w:r>
      <w:r w:rsidR="009542B7">
        <w:rPr>
          <w:rFonts w:ascii="Times New Roman" w:hAnsi="Times New Roman"/>
          <w:color w:val="002060"/>
          <w:sz w:val="24"/>
          <w:szCs w:val="24"/>
        </w:rPr>
        <w:t xml:space="preserve"> </w:t>
      </w:r>
      <w:r w:rsidR="001A5BF5">
        <w:rPr>
          <w:rFonts w:ascii="Times New Roman" w:hAnsi="Times New Roman"/>
          <w:color w:val="002060"/>
          <w:sz w:val="24"/>
          <w:szCs w:val="24"/>
        </w:rPr>
        <w:t xml:space="preserve">using </w:t>
      </w:r>
      <w:proofErr w:type="spellStart"/>
      <w:r w:rsidR="002B0749" w:rsidRPr="00DA2F8C">
        <w:rPr>
          <w:rFonts w:ascii="Times New Roman" w:hAnsi="Times New Roman"/>
          <w:color w:val="002060"/>
          <w:sz w:val="24"/>
          <w:szCs w:val="24"/>
        </w:rPr>
        <w:t>Ascentis</w:t>
      </w:r>
      <w:proofErr w:type="spellEnd"/>
      <w:r w:rsidR="002B0749" w:rsidRPr="00DA2F8C">
        <w:rPr>
          <w:rFonts w:ascii="Times New Roman" w:hAnsi="Times New Roman"/>
          <w:color w:val="002060"/>
          <w:sz w:val="24"/>
          <w:szCs w:val="24"/>
        </w:rPr>
        <w:t xml:space="preserve"> RP-amide column with </w:t>
      </w:r>
      <w:r w:rsidR="00EB1D64">
        <w:rPr>
          <w:rFonts w:ascii="Times New Roman" w:hAnsi="Times New Roman"/>
          <w:color w:val="002060"/>
          <w:sz w:val="24"/>
          <w:szCs w:val="24"/>
        </w:rPr>
        <w:t xml:space="preserve">the use of </w:t>
      </w:r>
      <w:r w:rsidR="002B0749" w:rsidRPr="00DA2F8C">
        <w:rPr>
          <w:rFonts w:ascii="Times New Roman" w:hAnsi="Times New Roman"/>
          <w:color w:val="002060"/>
          <w:sz w:val="24"/>
          <w:szCs w:val="24"/>
        </w:rPr>
        <w:t xml:space="preserve">mobile phase 0.1% FA/10% </w:t>
      </w:r>
      <w:r w:rsidR="002B0749" w:rsidRPr="00DA2F8C">
        <w:rPr>
          <w:rFonts w:ascii="Times New Roman" w:hAnsi="Times New Roman"/>
          <w:color w:val="002060"/>
          <w:sz w:val="24"/>
          <w:szCs w:val="24"/>
        </w:rPr>
        <w:lastRenderedPageBreak/>
        <w:t xml:space="preserve">acetonitrile under </w:t>
      </w:r>
      <w:r w:rsidR="0031193A">
        <w:rPr>
          <w:rFonts w:ascii="Times New Roman" w:hAnsi="Times New Roman"/>
          <w:color w:val="002060"/>
          <w:sz w:val="24"/>
          <w:szCs w:val="24"/>
        </w:rPr>
        <w:t xml:space="preserve">an </w:t>
      </w:r>
      <w:r w:rsidR="002B0749" w:rsidRPr="00DA2F8C">
        <w:rPr>
          <w:rFonts w:ascii="Times New Roman" w:hAnsi="Times New Roman"/>
          <w:color w:val="002060"/>
          <w:sz w:val="24"/>
          <w:szCs w:val="24"/>
        </w:rPr>
        <w:t xml:space="preserve">isocratic </w:t>
      </w:r>
      <w:r w:rsidR="0031193A">
        <w:rPr>
          <w:rFonts w:ascii="Times New Roman" w:hAnsi="Times New Roman"/>
          <w:color w:val="002060"/>
          <w:sz w:val="24"/>
          <w:szCs w:val="24"/>
        </w:rPr>
        <w:t>run</w:t>
      </w:r>
      <w:r w:rsidR="002B0749" w:rsidRPr="00DA2F8C">
        <w:rPr>
          <w:rFonts w:ascii="Times New Roman" w:hAnsi="Times New Roman"/>
          <w:color w:val="002060"/>
          <w:sz w:val="24"/>
          <w:szCs w:val="24"/>
        </w:rPr>
        <w:t xml:space="preserve"> </w:t>
      </w:r>
      <w:r w:rsidR="00D22F1A">
        <w:rPr>
          <w:rFonts w:ascii="Times New Roman" w:hAnsi="Times New Roman"/>
          <w:color w:val="002060"/>
          <w:sz w:val="24"/>
          <w:szCs w:val="24"/>
        </w:rPr>
        <w:t xml:space="preserve">at 30˚C </w:t>
      </w:r>
      <w:r w:rsidR="002B0749" w:rsidRPr="00DA2F8C">
        <w:rPr>
          <w:rFonts w:ascii="Times New Roman" w:hAnsi="Times New Roman"/>
          <w:color w:val="002060"/>
          <w:sz w:val="24"/>
          <w:szCs w:val="24"/>
        </w:rPr>
        <w:t>for 10 minutes at a flow rate of 0.2 ml/min</w:t>
      </w:r>
      <w:r w:rsidR="007C7FF5">
        <w:rPr>
          <w:rFonts w:ascii="Times New Roman" w:hAnsi="Times New Roman"/>
          <w:color w:val="002060"/>
          <w:sz w:val="24"/>
          <w:szCs w:val="24"/>
        </w:rPr>
        <w:t>ute</w:t>
      </w:r>
      <w:r w:rsidR="0031193A">
        <w:rPr>
          <w:rFonts w:ascii="Times New Roman" w:hAnsi="Times New Roman"/>
          <w:color w:val="002060"/>
          <w:sz w:val="24"/>
          <w:szCs w:val="24"/>
        </w:rPr>
        <w:t>s.</w:t>
      </w:r>
    </w:p>
    <w:bookmarkEnd w:id="28"/>
    <w:p w14:paraId="450CF9E4" w14:textId="77777777" w:rsidR="002B0749" w:rsidRPr="00E94E64" w:rsidRDefault="002B0749" w:rsidP="002B0749">
      <w:pPr>
        <w:pStyle w:val="Heading2"/>
        <w:numPr>
          <w:ilvl w:val="0"/>
          <w:numId w:val="0"/>
        </w:numPr>
        <w:spacing w:line="360" w:lineRule="auto"/>
        <w:jc w:val="left"/>
        <w:rPr>
          <w:rFonts w:ascii="Times New Roman" w:hAnsi="Times New Roman"/>
          <w:i/>
          <w:iCs/>
          <w:color w:val="002060"/>
          <w:sz w:val="24"/>
          <w:szCs w:val="24"/>
        </w:rPr>
      </w:pPr>
      <w:r w:rsidRPr="00E94E64">
        <w:rPr>
          <w:rFonts w:ascii="Times New Roman" w:hAnsi="Times New Roman"/>
          <w:i/>
          <w:iCs/>
          <w:noProof/>
          <w:color w:val="002060"/>
          <w:sz w:val="24"/>
          <w:szCs w:val="24"/>
        </w:rPr>
        <w:drawing>
          <wp:inline distT="0" distB="0" distL="0" distR="0" wp14:anchorId="2D48E963" wp14:editId="1194CBD0">
            <wp:extent cx="5934364" cy="2605776"/>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52057" cy="2613545"/>
                    </a:xfrm>
                    <a:prstGeom prst="rect">
                      <a:avLst/>
                    </a:prstGeom>
                    <a:noFill/>
                    <a:ln>
                      <a:noFill/>
                    </a:ln>
                  </pic:spPr>
                </pic:pic>
              </a:graphicData>
            </a:graphic>
          </wp:inline>
        </w:drawing>
      </w:r>
    </w:p>
    <w:p w14:paraId="1DDB8A01" w14:textId="71FE6F15" w:rsidR="002B0749" w:rsidRPr="00E94E64" w:rsidRDefault="002B0749" w:rsidP="002B0749">
      <w:pPr>
        <w:pStyle w:val="Heading2"/>
        <w:numPr>
          <w:ilvl w:val="0"/>
          <w:numId w:val="0"/>
        </w:numPr>
        <w:spacing w:line="360" w:lineRule="auto"/>
        <w:jc w:val="left"/>
        <w:rPr>
          <w:rFonts w:ascii="Times New Roman" w:hAnsi="Times New Roman"/>
          <w:color w:val="002060"/>
          <w:sz w:val="24"/>
          <w:szCs w:val="24"/>
        </w:rPr>
      </w:pPr>
      <w:r w:rsidRPr="00E94E64">
        <w:rPr>
          <w:rFonts w:ascii="Times New Roman" w:hAnsi="Times New Roman"/>
          <w:i/>
          <w:iCs/>
          <w:color w:val="002060"/>
          <w:sz w:val="24"/>
          <w:szCs w:val="24"/>
        </w:rPr>
        <w:t xml:space="preserve"> </w:t>
      </w:r>
      <w:r w:rsidRPr="008C5154">
        <w:rPr>
          <w:rFonts w:ascii="Times New Roman" w:hAnsi="Times New Roman"/>
          <w:b/>
          <w:bCs/>
          <w:color w:val="002060"/>
          <w:sz w:val="24"/>
          <w:szCs w:val="24"/>
        </w:rPr>
        <w:t xml:space="preserve">Figure </w:t>
      </w:r>
      <w:r w:rsidR="007A73A6" w:rsidRPr="008C5154">
        <w:rPr>
          <w:rFonts w:ascii="Times New Roman" w:hAnsi="Times New Roman"/>
          <w:b/>
          <w:bCs/>
          <w:color w:val="002060"/>
          <w:sz w:val="24"/>
          <w:szCs w:val="24"/>
        </w:rPr>
        <w:t>2</w:t>
      </w:r>
      <w:r w:rsidRPr="008C5154">
        <w:rPr>
          <w:rFonts w:ascii="Times New Roman" w:hAnsi="Times New Roman"/>
          <w:b/>
          <w:bCs/>
          <w:color w:val="002060"/>
          <w:sz w:val="24"/>
          <w:szCs w:val="24"/>
        </w:rPr>
        <w:t>:</w:t>
      </w:r>
      <w:r w:rsidRPr="00E94E64">
        <w:rPr>
          <w:rFonts w:ascii="Times New Roman" w:hAnsi="Times New Roman"/>
          <w:color w:val="002060"/>
          <w:sz w:val="24"/>
          <w:szCs w:val="24"/>
        </w:rPr>
        <w:t xml:space="preserve"> Chromatographic profile of NANA &amp; NGNA under isocratic run</w:t>
      </w:r>
    </w:p>
    <w:p w14:paraId="55857F4D" w14:textId="5F7DF38E" w:rsidR="002B0749" w:rsidRPr="00E94E64" w:rsidRDefault="002B0749" w:rsidP="002B0749">
      <w:pPr>
        <w:pStyle w:val="Heading2"/>
        <w:numPr>
          <w:ilvl w:val="0"/>
          <w:numId w:val="0"/>
        </w:numPr>
        <w:spacing w:line="360" w:lineRule="auto"/>
        <w:jc w:val="left"/>
        <w:rPr>
          <w:rFonts w:ascii="Times New Roman" w:hAnsi="Times New Roman"/>
          <w:b/>
          <w:bCs/>
          <w:color w:val="002060"/>
          <w:sz w:val="24"/>
          <w:szCs w:val="24"/>
        </w:rPr>
      </w:pPr>
      <w:bookmarkStart w:id="29" w:name="_Hlk99428845"/>
      <w:r w:rsidRPr="00E94E64">
        <w:rPr>
          <w:rFonts w:ascii="Times New Roman" w:hAnsi="Times New Roman"/>
          <w:b/>
          <w:color w:val="002060"/>
          <w:sz w:val="24"/>
          <w:szCs w:val="24"/>
        </w:rPr>
        <w:t>3.</w:t>
      </w:r>
      <w:r w:rsidR="00A11855">
        <w:rPr>
          <w:rFonts w:ascii="Times New Roman" w:hAnsi="Times New Roman"/>
          <w:b/>
          <w:color w:val="002060"/>
          <w:sz w:val="24"/>
          <w:szCs w:val="24"/>
        </w:rPr>
        <w:t>3</w:t>
      </w:r>
      <w:r w:rsidRPr="00E94E64">
        <w:rPr>
          <w:rFonts w:ascii="Times New Roman" w:hAnsi="Times New Roman"/>
          <w:b/>
          <w:color w:val="002060"/>
          <w:sz w:val="24"/>
          <w:szCs w:val="24"/>
        </w:rPr>
        <w:t xml:space="preserve"> </w:t>
      </w:r>
      <w:r w:rsidRPr="00E94E64">
        <w:rPr>
          <w:rFonts w:ascii="Times New Roman" w:hAnsi="Times New Roman"/>
          <w:b/>
          <w:bCs/>
          <w:color w:val="002060"/>
          <w:sz w:val="24"/>
          <w:szCs w:val="24"/>
        </w:rPr>
        <w:t xml:space="preserve">Optimized chromatographic conditions to </w:t>
      </w:r>
      <w:r w:rsidR="005272B2">
        <w:rPr>
          <w:rFonts w:ascii="Times New Roman" w:hAnsi="Times New Roman"/>
          <w:b/>
          <w:bCs/>
          <w:color w:val="002060"/>
          <w:sz w:val="24"/>
          <w:szCs w:val="24"/>
        </w:rPr>
        <w:t xml:space="preserve">further </w:t>
      </w:r>
      <w:r w:rsidRPr="00E94E64">
        <w:rPr>
          <w:rFonts w:ascii="Times New Roman" w:hAnsi="Times New Roman"/>
          <w:b/>
          <w:bCs/>
          <w:color w:val="002060"/>
          <w:sz w:val="24"/>
          <w:szCs w:val="24"/>
        </w:rPr>
        <w:t>separate NANA from NGNA</w:t>
      </w:r>
    </w:p>
    <w:bookmarkEnd w:id="29"/>
    <w:p w14:paraId="7D718024" w14:textId="408EC062" w:rsidR="002B0749" w:rsidRPr="00E94E64" w:rsidRDefault="00B36149" w:rsidP="0035274D">
      <w:pPr>
        <w:spacing w:before="120" w:after="120"/>
        <w:ind w:firstLine="0"/>
        <w:rPr>
          <w:color w:val="002060"/>
        </w:rPr>
      </w:pPr>
      <w:r>
        <w:rPr>
          <w:bCs/>
          <w:color w:val="002060"/>
        </w:rPr>
        <w:t>Despite the</w:t>
      </w:r>
      <w:r w:rsidR="00B51904">
        <w:rPr>
          <w:bCs/>
          <w:color w:val="002060"/>
        </w:rPr>
        <w:t xml:space="preserve"> </w:t>
      </w:r>
      <w:r w:rsidR="0016788A">
        <w:rPr>
          <w:bCs/>
          <w:color w:val="002060"/>
        </w:rPr>
        <w:t>encouraging</w:t>
      </w:r>
      <w:r w:rsidR="002F2E24">
        <w:rPr>
          <w:bCs/>
          <w:color w:val="002060"/>
        </w:rPr>
        <w:t xml:space="preserve"> outcome from the evaluation of</w:t>
      </w:r>
      <w:r w:rsidR="00B51904">
        <w:rPr>
          <w:bCs/>
          <w:color w:val="002060"/>
        </w:rPr>
        <w:t xml:space="preserve"> </w:t>
      </w:r>
      <w:bookmarkStart w:id="30" w:name="OLE_LINK12"/>
      <w:proofErr w:type="spellStart"/>
      <w:r w:rsidR="00B24120">
        <w:rPr>
          <w:bCs/>
          <w:color w:val="002060"/>
        </w:rPr>
        <w:t>Ascentis</w:t>
      </w:r>
      <w:proofErr w:type="spellEnd"/>
      <w:r w:rsidR="00B24120">
        <w:rPr>
          <w:bCs/>
          <w:color w:val="002060"/>
        </w:rPr>
        <w:t xml:space="preserve"> RP-amide column</w:t>
      </w:r>
      <w:r w:rsidR="002F2E24">
        <w:rPr>
          <w:bCs/>
          <w:color w:val="002060"/>
        </w:rPr>
        <w:t>,</w:t>
      </w:r>
      <w:r w:rsidR="00B24120">
        <w:rPr>
          <w:bCs/>
          <w:color w:val="002060"/>
        </w:rPr>
        <w:t xml:space="preserve"> </w:t>
      </w:r>
      <w:bookmarkEnd w:id="30"/>
      <w:r w:rsidR="00B44989">
        <w:rPr>
          <w:bCs/>
          <w:color w:val="002060"/>
        </w:rPr>
        <w:t xml:space="preserve">further optimization </w:t>
      </w:r>
      <w:r w:rsidR="00D57D31">
        <w:rPr>
          <w:bCs/>
          <w:color w:val="002060"/>
        </w:rPr>
        <w:t>wa</w:t>
      </w:r>
      <w:r w:rsidR="00B44989">
        <w:rPr>
          <w:bCs/>
          <w:color w:val="002060"/>
        </w:rPr>
        <w:t xml:space="preserve">s needed </w:t>
      </w:r>
      <w:r w:rsidR="00A660AD">
        <w:rPr>
          <w:bCs/>
          <w:color w:val="002060"/>
        </w:rPr>
        <w:t>to improve the resolution</w:t>
      </w:r>
      <w:r w:rsidR="00B44989">
        <w:rPr>
          <w:bCs/>
          <w:color w:val="002060"/>
        </w:rPr>
        <w:t xml:space="preserve"> </w:t>
      </w:r>
      <w:r w:rsidR="00D746E6">
        <w:rPr>
          <w:bCs/>
          <w:color w:val="002060"/>
        </w:rPr>
        <w:t>between NANA and NGNA. W</w:t>
      </w:r>
      <w:r w:rsidR="003846C1">
        <w:rPr>
          <w:bCs/>
          <w:color w:val="002060"/>
        </w:rPr>
        <w:t xml:space="preserve">e evaluated </w:t>
      </w:r>
      <w:r w:rsidR="000B4E81">
        <w:rPr>
          <w:bCs/>
          <w:color w:val="002060"/>
        </w:rPr>
        <w:t>columns from o</w:t>
      </w:r>
      <w:r w:rsidR="006E6969">
        <w:rPr>
          <w:bCs/>
          <w:color w:val="002060"/>
        </w:rPr>
        <w:t>ther manufact</w:t>
      </w:r>
      <w:r w:rsidR="00A20793">
        <w:rPr>
          <w:bCs/>
          <w:color w:val="002060"/>
        </w:rPr>
        <w:t xml:space="preserve">urers against </w:t>
      </w:r>
      <w:proofErr w:type="spellStart"/>
      <w:r w:rsidR="00A20793">
        <w:rPr>
          <w:bCs/>
          <w:color w:val="002060"/>
        </w:rPr>
        <w:t>Ascentis</w:t>
      </w:r>
      <w:proofErr w:type="spellEnd"/>
      <w:r w:rsidR="00296310">
        <w:rPr>
          <w:bCs/>
          <w:color w:val="002060"/>
        </w:rPr>
        <w:t xml:space="preserve"> RP-amide column to </w:t>
      </w:r>
      <w:r w:rsidR="007A4874">
        <w:rPr>
          <w:bCs/>
          <w:color w:val="002060"/>
        </w:rPr>
        <w:t>make the best possible selection.</w:t>
      </w:r>
      <w:r w:rsidR="00FB3208">
        <w:rPr>
          <w:bCs/>
          <w:color w:val="002060"/>
        </w:rPr>
        <w:t xml:space="preserve"> </w:t>
      </w:r>
      <w:r w:rsidR="00F60018">
        <w:rPr>
          <w:color w:val="002060"/>
        </w:rPr>
        <w:t xml:space="preserve">As a mixed mode column, </w:t>
      </w:r>
      <w:bookmarkStart w:id="31" w:name="_Hlk101418387"/>
      <w:proofErr w:type="spellStart"/>
      <w:r w:rsidR="00F60018" w:rsidRPr="009F2419">
        <w:rPr>
          <w:bCs/>
          <w:color w:val="002060"/>
        </w:rPr>
        <w:t>Ascentis</w:t>
      </w:r>
      <w:proofErr w:type="spellEnd"/>
      <w:r w:rsidR="00F60018">
        <w:rPr>
          <w:bCs/>
          <w:color w:val="002060"/>
        </w:rPr>
        <w:t xml:space="preserve"> RP-amide column </w:t>
      </w:r>
      <w:bookmarkEnd w:id="31"/>
      <w:r w:rsidR="00F60018">
        <w:rPr>
          <w:bCs/>
          <w:color w:val="002060"/>
        </w:rPr>
        <w:t xml:space="preserve">outperformed other columns and hence the decision was to move forward with </w:t>
      </w:r>
      <w:proofErr w:type="spellStart"/>
      <w:r w:rsidR="00F60018" w:rsidRPr="009F2419">
        <w:rPr>
          <w:bCs/>
          <w:color w:val="002060"/>
        </w:rPr>
        <w:t>Ascentis</w:t>
      </w:r>
      <w:proofErr w:type="spellEnd"/>
      <w:r w:rsidR="00F60018">
        <w:rPr>
          <w:bCs/>
          <w:color w:val="002060"/>
        </w:rPr>
        <w:t xml:space="preserve"> RP-amide column</w:t>
      </w:r>
      <w:r w:rsidR="005A15F1">
        <w:rPr>
          <w:bCs/>
          <w:color w:val="002060"/>
        </w:rPr>
        <w:t xml:space="preserve"> for further optimization</w:t>
      </w:r>
      <w:r w:rsidR="00F60018">
        <w:rPr>
          <w:bCs/>
          <w:color w:val="002060"/>
        </w:rPr>
        <w:t>.</w:t>
      </w:r>
      <w:r w:rsidR="00F60018">
        <w:rPr>
          <w:color w:val="002060"/>
        </w:rPr>
        <w:t xml:space="preserve"> </w:t>
      </w:r>
      <w:r w:rsidR="00F60018" w:rsidRPr="00E94E64">
        <w:rPr>
          <w:color w:val="002060"/>
        </w:rPr>
        <w:t>To achieve better separation between NANA and NGNA, a gradient elution instead of isocratic run was carried out at 0.2 ml/min</w:t>
      </w:r>
      <w:r w:rsidR="00F60018">
        <w:rPr>
          <w:color w:val="002060"/>
        </w:rPr>
        <w:t>ute</w:t>
      </w:r>
      <w:r w:rsidR="00F60018" w:rsidRPr="00E94E64">
        <w:rPr>
          <w:color w:val="002060"/>
        </w:rPr>
        <w:t xml:space="preserve"> </w:t>
      </w:r>
      <w:r w:rsidR="00527C90">
        <w:rPr>
          <w:color w:val="002060"/>
        </w:rPr>
        <w:t xml:space="preserve">flowrate </w:t>
      </w:r>
      <w:r w:rsidR="00F60018" w:rsidRPr="00E94E64">
        <w:rPr>
          <w:color w:val="002060"/>
        </w:rPr>
        <w:t xml:space="preserve">by maintaining the column temperature at 30˚C. </w:t>
      </w:r>
      <w:r w:rsidR="008C0C50">
        <w:rPr>
          <w:color w:val="002060"/>
        </w:rPr>
        <w:t>Mo</w:t>
      </w:r>
      <w:r w:rsidR="00506900">
        <w:rPr>
          <w:color w:val="002060"/>
        </w:rPr>
        <w:t xml:space="preserve">bile phases </w:t>
      </w:r>
      <w:r w:rsidR="00DE561E">
        <w:rPr>
          <w:color w:val="002060"/>
        </w:rPr>
        <w:t xml:space="preserve">used for the gradient run were </w:t>
      </w:r>
      <w:r w:rsidR="00313641" w:rsidRPr="00E94E64">
        <w:rPr>
          <w:color w:val="002060"/>
          <w:kern w:val="24"/>
        </w:rPr>
        <w:t xml:space="preserve">0.1% </w:t>
      </w:r>
      <w:r w:rsidR="00AC7CAE">
        <w:rPr>
          <w:color w:val="002060"/>
          <w:kern w:val="24"/>
        </w:rPr>
        <w:t>f</w:t>
      </w:r>
      <w:r w:rsidR="00313641" w:rsidRPr="00E94E64">
        <w:rPr>
          <w:color w:val="002060"/>
          <w:kern w:val="24"/>
        </w:rPr>
        <w:t xml:space="preserve">ormic acid in water </w:t>
      </w:r>
      <w:r w:rsidR="00DE561E">
        <w:rPr>
          <w:color w:val="002060"/>
          <w:kern w:val="24"/>
        </w:rPr>
        <w:t xml:space="preserve">as mobile phase A and </w:t>
      </w:r>
      <w:r w:rsidR="00313641" w:rsidRPr="00E94E64">
        <w:rPr>
          <w:color w:val="002060"/>
          <w:kern w:val="24"/>
        </w:rPr>
        <w:t>0.1% formic acid in acetonitrile</w:t>
      </w:r>
      <w:r w:rsidR="00036B17">
        <w:rPr>
          <w:color w:val="002060"/>
          <w:kern w:val="24"/>
        </w:rPr>
        <w:t xml:space="preserve"> as mobile phases B</w:t>
      </w:r>
      <w:r w:rsidR="00F45C6A">
        <w:rPr>
          <w:color w:val="002060"/>
          <w:kern w:val="24"/>
        </w:rPr>
        <w:t>.</w:t>
      </w:r>
      <w:r w:rsidR="00313641" w:rsidRPr="00E94E64">
        <w:rPr>
          <w:color w:val="002060"/>
          <w:kern w:val="24"/>
        </w:rPr>
        <w:t xml:space="preserve"> </w:t>
      </w:r>
      <w:r w:rsidR="00F60018" w:rsidRPr="00E94E64">
        <w:rPr>
          <w:color w:val="002060"/>
          <w:kern w:val="24"/>
        </w:rPr>
        <w:t xml:space="preserve">Initial gradient of 6% was maintained for 1 minute followed by a ramp up to 20% for 3 minutes </w:t>
      </w:r>
      <w:r w:rsidR="005A44AA">
        <w:rPr>
          <w:color w:val="002060"/>
          <w:kern w:val="24"/>
        </w:rPr>
        <w:t xml:space="preserve">and a subsequent </w:t>
      </w:r>
      <w:r w:rsidR="00F60018" w:rsidRPr="00E94E64">
        <w:rPr>
          <w:color w:val="002060"/>
          <w:kern w:val="24"/>
        </w:rPr>
        <w:t>2-minutes isocratic run</w:t>
      </w:r>
      <w:r w:rsidR="00646F85">
        <w:rPr>
          <w:color w:val="002060"/>
          <w:kern w:val="24"/>
        </w:rPr>
        <w:t>.</w:t>
      </w:r>
      <w:r w:rsidR="00425359">
        <w:rPr>
          <w:color w:val="002060"/>
          <w:kern w:val="24"/>
        </w:rPr>
        <w:t xml:space="preserve"> </w:t>
      </w:r>
      <w:r w:rsidR="00F60018" w:rsidRPr="00382130">
        <w:rPr>
          <w:color w:val="002060"/>
        </w:rPr>
        <w:t xml:space="preserve">The eluate is detected with </w:t>
      </w:r>
      <w:r w:rsidR="005C20ED">
        <w:rPr>
          <w:color w:val="002060"/>
        </w:rPr>
        <w:t xml:space="preserve">a </w:t>
      </w:r>
      <w:r w:rsidR="00F60018" w:rsidRPr="00382130">
        <w:rPr>
          <w:color w:val="002060"/>
        </w:rPr>
        <w:t>fluorescence detect</w:t>
      </w:r>
      <w:r w:rsidR="004C5A20">
        <w:rPr>
          <w:color w:val="002060"/>
        </w:rPr>
        <w:t>or</w:t>
      </w:r>
      <w:r w:rsidR="00F60018" w:rsidRPr="00382130">
        <w:rPr>
          <w:color w:val="002060"/>
        </w:rPr>
        <w:t xml:space="preserve"> (Ex</w:t>
      </w:r>
      <w:r w:rsidR="00C365CD">
        <w:rPr>
          <w:color w:val="002060"/>
        </w:rPr>
        <w:t>citation</w:t>
      </w:r>
      <w:r w:rsidR="00DA2C37">
        <w:rPr>
          <w:color w:val="002060"/>
        </w:rPr>
        <w:t xml:space="preserve"> </w:t>
      </w:r>
      <w:r w:rsidR="0077446F">
        <w:rPr>
          <w:color w:val="002060"/>
        </w:rPr>
        <w:t xml:space="preserve">and </w:t>
      </w:r>
      <w:r w:rsidR="00F60018" w:rsidRPr="00382130">
        <w:rPr>
          <w:color w:val="002060"/>
        </w:rPr>
        <w:t>Em</w:t>
      </w:r>
      <w:r w:rsidR="00DA2C37">
        <w:rPr>
          <w:color w:val="002060"/>
        </w:rPr>
        <w:t>ission wavelength</w:t>
      </w:r>
      <w:r w:rsidR="000004ED">
        <w:rPr>
          <w:color w:val="002060"/>
        </w:rPr>
        <w:t xml:space="preserve">s </w:t>
      </w:r>
      <w:r w:rsidR="000004ED">
        <w:rPr>
          <w:color w:val="002060"/>
        </w:rPr>
        <w:lastRenderedPageBreak/>
        <w:t>are 373</w:t>
      </w:r>
      <w:r w:rsidR="00F60018" w:rsidRPr="00382130">
        <w:rPr>
          <w:color w:val="002060"/>
        </w:rPr>
        <w:t xml:space="preserve"> 448nm</w:t>
      </w:r>
      <w:r w:rsidR="000004ED">
        <w:rPr>
          <w:color w:val="002060"/>
        </w:rPr>
        <w:t>s</w:t>
      </w:r>
      <w:r w:rsidR="0077446F">
        <w:rPr>
          <w:color w:val="002060"/>
        </w:rPr>
        <w:t>, respectively</w:t>
      </w:r>
      <w:r w:rsidR="00F60018" w:rsidRPr="00382130">
        <w:rPr>
          <w:color w:val="002060"/>
        </w:rPr>
        <w:t>).</w:t>
      </w:r>
      <w:r w:rsidR="007141E0">
        <w:rPr>
          <w:color w:val="002060"/>
        </w:rPr>
        <w:t xml:space="preserve"> A</w:t>
      </w:r>
      <w:r w:rsidR="00570BC3">
        <w:rPr>
          <w:color w:val="002060"/>
        </w:rPr>
        <w:t>s illustrated i</w:t>
      </w:r>
      <w:r w:rsidR="007C5241">
        <w:rPr>
          <w:color w:val="002060"/>
        </w:rPr>
        <w:t>n Figure</w:t>
      </w:r>
      <w:r w:rsidR="00C365CD">
        <w:rPr>
          <w:color w:val="002060"/>
        </w:rPr>
        <w:t xml:space="preserve"> </w:t>
      </w:r>
      <w:r w:rsidR="00E369EF">
        <w:rPr>
          <w:color w:val="002060"/>
        </w:rPr>
        <w:t>3</w:t>
      </w:r>
      <w:r w:rsidR="007C5241">
        <w:rPr>
          <w:color w:val="002060"/>
        </w:rPr>
        <w:t>,</w:t>
      </w:r>
      <w:r w:rsidR="007141E0">
        <w:rPr>
          <w:color w:val="002060"/>
        </w:rPr>
        <w:t xml:space="preserve"> </w:t>
      </w:r>
      <w:r w:rsidR="007C5241">
        <w:rPr>
          <w:color w:val="002060"/>
        </w:rPr>
        <w:t>t</w:t>
      </w:r>
      <w:r w:rsidR="002B0749" w:rsidRPr="00E94E64">
        <w:rPr>
          <w:color w:val="002060"/>
        </w:rPr>
        <w:t>he chromatogra</w:t>
      </w:r>
      <w:r w:rsidR="007C5241">
        <w:rPr>
          <w:color w:val="002060"/>
        </w:rPr>
        <w:t>m</w:t>
      </w:r>
      <w:r w:rsidR="004654D8">
        <w:rPr>
          <w:color w:val="002060"/>
        </w:rPr>
        <w:t xml:space="preserve"> </w:t>
      </w:r>
      <w:r w:rsidR="00A361F1">
        <w:rPr>
          <w:color w:val="002060"/>
        </w:rPr>
        <w:t xml:space="preserve">obtained from the finalized condition </w:t>
      </w:r>
      <w:r w:rsidR="004C5A20">
        <w:rPr>
          <w:color w:val="002060"/>
        </w:rPr>
        <w:t xml:space="preserve">has </w:t>
      </w:r>
      <w:r w:rsidR="004654D8">
        <w:rPr>
          <w:color w:val="002060"/>
        </w:rPr>
        <w:t>exhibit</w:t>
      </w:r>
      <w:r w:rsidR="004C5A20">
        <w:rPr>
          <w:color w:val="002060"/>
        </w:rPr>
        <w:t>ed</w:t>
      </w:r>
      <w:r w:rsidR="004654D8">
        <w:rPr>
          <w:color w:val="002060"/>
        </w:rPr>
        <w:t xml:space="preserve"> </w:t>
      </w:r>
      <w:r w:rsidR="002B0749" w:rsidRPr="00E94E64">
        <w:rPr>
          <w:color w:val="002060"/>
        </w:rPr>
        <w:t>baseline separat</w:t>
      </w:r>
      <w:r w:rsidR="007E1417">
        <w:rPr>
          <w:color w:val="002060"/>
        </w:rPr>
        <w:t>ed</w:t>
      </w:r>
      <w:r w:rsidR="002B0749" w:rsidRPr="00E94E64">
        <w:rPr>
          <w:color w:val="002060"/>
        </w:rPr>
        <w:t xml:space="preserve"> NANA and NGNA</w:t>
      </w:r>
      <w:r w:rsidR="00C365CD">
        <w:rPr>
          <w:color w:val="002060"/>
        </w:rPr>
        <w:t>.</w:t>
      </w:r>
      <w:r w:rsidR="002B0749" w:rsidRPr="00E94E64">
        <w:rPr>
          <w:color w:val="002060"/>
        </w:rPr>
        <w:t xml:space="preserve"> </w:t>
      </w:r>
    </w:p>
    <w:p w14:paraId="733425FD" w14:textId="77777777" w:rsidR="002B0749" w:rsidRPr="00E94E64" w:rsidRDefault="002B0749" w:rsidP="002B0749">
      <w:pPr>
        <w:pStyle w:val="Heading2"/>
        <w:numPr>
          <w:ilvl w:val="0"/>
          <w:numId w:val="0"/>
        </w:numPr>
        <w:spacing w:line="360" w:lineRule="auto"/>
        <w:jc w:val="left"/>
        <w:rPr>
          <w:rFonts w:ascii="Times New Roman" w:hAnsi="Times New Roman"/>
          <w:i/>
          <w:iCs/>
          <w:color w:val="002060"/>
          <w:sz w:val="24"/>
          <w:szCs w:val="24"/>
        </w:rPr>
      </w:pPr>
      <w:r w:rsidRPr="00E94E64">
        <w:rPr>
          <w:rFonts w:ascii="Times New Roman" w:hAnsi="Times New Roman"/>
          <w:i/>
          <w:iCs/>
          <w:noProof/>
          <w:color w:val="002060"/>
          <w:sz w:val="24"/>
          <w:szCs w:val="24"/>
        </w:rPr>
        <w:drawing>
          <wp:inline distT="0" distB="0" distL="0" distR="0" wp14:anchorId="462DFA66" wp14:editId="6CEC06A6">
            <wp:extent cx="5943600" cy="1512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512570"/>
                    </a:xfrm>
                    <a:prstGeom prst="rect">
                      <a:avLst/>
                    </a:prstGeom>
                    <a:noFill/>
                    <a:ln>
                      <a:noFill/>
                    </a:ln>
                  </pic:spPr>
                </pic:pic>
              </a:graphicData>
            </a:graphic>
          </wp:inline>
        </w:drawing>
      </w:r>
    </w:p>
    <w:p w14:paraId="32A25B7D" w14:textId="77777777" w:rsidR="002B0749" w:rsidRPr="00E94E64" w:rsidRDefault="002B0749" w:rsidP="002B0749">
      <w:pPr>
        <w:pStyle w:val="Heading2"/>
        <w:numPr>
          <w:ilvl w:val="0"/>
          <w:numId w:val="0"/>
        </w:numPr>
        <w:spacing w:line="360" w:lineRule="auto"/>
        <w:jc w:val="left"/>
        <w:rPr>
          <w:rFonts w:ascii="Times New Roman" w:hAnsi="Times New Roman"/>
          <w:color w:val="002060"/>
          <w:sz w:val="24"/>
          <w:szCs w:val="24"/>
        </w:rPr>
      </w:pPr>
      <w:r w:rsidRPr="00E94E64">
        <w:rPr>
          <w:rFonts w:ascii="Times New Roman" w:hAnsi="Times New Roman"/>
          <w:noProof/>
          <w:color w:val="002060"/>
          <w:sz w:val="24"/>
          <w:szCs w:val="24"/>
        </w:rPr>
        <w:drawing>
          <wp:inline distT="0" distB="0" distL="0" distR="0" wp14:anchorId="35C80837" wp14:editId="55EFEDD6">
            <wp:extent cx="5936615" cy="1329690"/>
            <wp:effectExtent l="0" t="0" r="698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6615" cy="1329690"/>
                    </a:xfrm>
                    <a:prstGeom prst="rect">
                      <a:avLst/>
                    </a:prstGeom>
                    <a:noFill/>
                    <a:ln>
                      <a:noFill/>
                    </a:ln>
                  </pic:spPr>
                </pic:pic>
              </a:graphicData>
            </a:graphic>
          </wp:inline>
        </w:drawing>
      </w:r>
    </w:p>
    <w:p w14:paraId="199C9890" w14:textId="4ED48471" w:rsidR="002B0749" w:rsidRPr="00E94E64" w:rsidRDefault="002B0749" w:rsidP="002B0749">
      <w:pPr>
        <w:pStyle w:val="Heading2"/>
        <w:numPr>
          <w:ilvl w:val="0"/>
          <w:numId w:val="0"/>
        </w:numPr>
        <w:spacing w:line="360" w:lineRule="auto"/>
        <w:jc w:val="left"/>
        <w:rPr>
          <w:rFonts w:ascii="Times New Roman" w:hAnsi="Times New Roman"/>
          <w:color w:val="002060"/>
          <w:sz w:val="24"/>
          <w:szCs w:val="24"/>
        </w:rPr>
      </w:pPr>
      <w:r w:rsidRPr="008C5154">
        <w:rPr>
          <w:rFonts w:ascii="Times New Roman" w:hAnsi="Times New Roman"/>
          <w:b/>
          <w:bCs/>
          <w:color w:val="002060"/>
          <w:sz w:val="24"/>
          <w:szCs w:val="24"/>
        </w:rPr>
        <w:t xml:space="preserve">Figure </w:t>
      </w:r>
      <w:r w:rsidR="00E369EF" w:rsidRPr="008C5154">
        <w:rPr>
          <w:rFonts w:ascii="Times New Roman" w:hAnsi="Times New Roman"/>
          <w:b/>
          <w:bCs/>
          <w:color w:val="002060"/>
          <w:sz w:val="24"/>
          <w:szCs w:val="24"/>
        </w:rPr>
        <w:t>3</w:t>
      </w:r>
      <w:r w:rsidRPr="008C5154">
        <w:rPr>
          <w:rFonts w:ascii="Times New Roman" w:hAnsi="Times New Roman"/>
          <w:b/>
          <w:bCs/>
          <w:color w:val="002060"/>
          <w:sz w:val="24"/>
          <w:szCs w:val="24"/>
        </w:rPr>
        <w:t>:</w:t>
      </w:r>
      <w:r w:rsidRPr="00E94E64">
        <w:rPr>
          <w:rFonts w:ascii="Times New Roman" w:hAnsi="Times New Roman"/>
          <w:color w:val="002060"/>
          <w:sz w:val="24"/>
          <w:szCs w:val="24"/>
        </w:rPr>
        <w:t xml:space="preserve"> Chromatographic profile of NANA &amp; NGNA under gradient run</w:t>
      </w:r>
    </w:p>
    <w:p w14:paraId="4DD9D32C" w14:textId="11D0107E" w:rsidR="00023B72" w:rsidRPr="00E94E64" w:rsidRDefault="00634DC9" w:rsidP="005654DD">
      <w:pPr>
        <w:pStyle w:val="Heading2"/>
        <w:numPr>
          <w:ilvl w:val="0"/>
          <w:numId w:val="0"/>
        </w:numPr>
        <w:spacing w:line="360" w:lineRule="auto"/>
        <w:jc w:val="left"/>
        <w:rPr>
          <w:rFonts w:ascii="Times New Roman" w:eastAsiaTheme="minorEastAsia" w:hAnsi="Times New Roman"/>
          <w:b/>
          <w:bCs/>
          <w:color w:val="002060"/>
          <w:kern w:val="24"/>
          <w:sz w:val="24"/>
          <w:szCs w:val="24"/>
        </w:rPr>
      </w:pPr>
      <w:bookmarkStart w:id="32" w:name="_Hlk99426125"/>
      <w:r w:rsidRPr="00E94E64">
        <w:rPr>
          <w:rFonts w:ascii="Times New Roman" w:hAnsi="Times New Roman"/>
          <w:b/>
          <w:color w:val="002060"/>
          <w:sz w:val="24"/>
          <w:szCs w:val="24"/>
        </w:rPr>
        <w:t>3</w:t>
      </w:r>
      <w:r w:rsidR="009270C3" w:rsidRPr="00E94E64">
        <w:rPr>
          <w:rFonts w:ascii="Times New Roman" w:hAnsi="Times New Roman"/>
          <w:b/>
          <w:color w:val="002060"/>
          <w:sz w:val="24"/>
          <w:szCs w:val="24"/>
        </w:rPr>
        <w:t>.</w:t>
      </w:r>
      <w:r w:rsidR="00A11855">
        <w:rPr>
          <w:rFonts w:ascii="Times New Roman" w:hAnsi="Times New Roman"/>
          <w:b/>
          <w:color w:val="002060"/>
          <w:sz w:val="24"/>
          <w:szCs w:val="24"/>
        </w:rPr>
        <w:t>4</w:t>
      </w:r>
      <w:r w:rsidR="009270C3" w:rsidRPr="00E94E64">
        <w:rPr>
          <w:rFonts w:ascii="Times New Roman" w:hAnsi="Times New Roman"/>
          <w:b/>
          <w:color w:val="002060"/>
          <w:sz w:val="24"/>
          <w:szCs w:val="24"/>
        </w:rPr>
        <w:t xml:space="preserve"> </w:t>
      </w:r>
      <w:r w:rsidR="00023B72" w:rsidRPr="00E94E64">
        <w:rPr>
          <w:rFonts w:ascii="Times New Roman" w:eastAsiaTheme="minorEastAsia" w:hAnsi="Times New Roman"/>
          <w:b/>
          <w:bCs/>
          <w:color w:val="002060"/>
          <w:kern w:val="24"/>
          <w:sz w:val="24"/>
          <w:szCs w:val="24"/>
        </w:rPr>
        <w:t xml:space="preserve">Acid hydrolysis vs. Sialidase </w:t>
      </w:r>
      <w:r w:rsidR="0090742A" w:rsidRPr="00E94E64">
        <w:rPr>
          <w:rFonts w:ascii="Times New Roman" w:eastAsiaTheme="minorEastAsia" w:hAnsi="Times New Roman"/>
          <w:b/>
          <w:bCs/>
          <w:color w:val="002060"/>
          <w:kern w:val="24"/>
          <w:sz w:val="24"/>
          <w:szCs w:val="24"/>
        </w:rPr>
        <w:t>Digestion</w:t>
      </w:r>
    </w:p>
    <w:bookmarkEnd w:id="32"/>
    <w:p w14:paraId="1FC01FBE" w14:textId="383E76C4" w:rsidR="00177D47" w:rsidRPr="002E377E" w:rsidRDefault="00342E48" w:rsidP="002E377E">
      <w:pPr>
        <w:pStyle w:val="Heading2"/>
        <w:numPr>
          <w:ilvl w:val="0"/>
          <w:numId w:val="0"/>
        </w:numPr>
        <w:spacing w:line="480" w:lineRule="auto"/>
        <w:jc w:val="left"/>
        <w:rPr>
          <w:rFonts w:ascii="Times New Roman" w:eastAsiaTheme="minorEastAsia" w:hAnsi="Times New Roman"/>
          <w:color w:val="002060"/>
          <w:kern w:val="24"/>
          <w:sz w:val="24"/>
          <w:szCs w:val="24"/>
        </w:rPr>
      </w:pPr>
      <w:r w:rsidRPr="002E377E">
        <w:rPr>
          <w:rFonts w:ascii="Times New Roman" w:eastAsiaTheme="minorEastAsia" w:hAnsi="Times New Roman"/>
          <w:color w:val="002060"/>
          <w:kern w:val="24"/>
          <w:sz w:val="24"/>
          <w:szCs w:val="24"/>
        </w:rPr>
        <w:t xml:space="preserve">To </w:t>
      </w:r>
      <w:r w:rsidR="00CA5C60" w:rsidRPr="002E377E">
        <w:rPr>
          <w:rFonts w:ascii="Times New Roman" w:eastAsiaTheme="minorEastAsia" w:hAnsi="Times New Roman"/>
          <w:color w:val="002060"/>
          <w:kern w:val="24"/>
          <w:sz w:val="24"/>
          <w:szCs w:val="24"/>
        </w:rPr>
        <w:t>execute fully automated</w:t>
      </w:r>
      <w:r w:rsidRPr="002E377E">
        <w:rPr>
          <w:rFonts w:ascii="Times New Roman" w:eastAsiaTheme="minorEastAsia" w:hAnsi="Times New Roman"/>
          <w:color w:val="002060"/>
          <w:kern w:val="24"/>
          <w:sz w:val="24"/>
          <w:szCs w:val="24"/>
        </w:rPr>
        <w:t xml:space="preserve"> </w:t>
      </w:r>
      <w:r w:rsidR="00636038" w:rsidRPr="002E377E">
        <w:rPr>
          <w:rFonts w:ascii="Times New Roman" w:eastAsiaTheme="minorEastAsia" w:hAnsi="Times New Roman"/>
          <w:color w:val="002060"/>
          <w:kern w:val="24"/>
          <w:sz w:val="24"/>
          <w:szCs w:val="24"/>
        </w:rPr>
        <w:t xml:space="preserve">acid </w:t>
      </w:r>
      <w:r w:rsidRPr="002E377E">
        <w:rPr>
          <w:rFonts w:ascii="Times New Roman" w:eastAsiaTheme="minorEastAsia" w:hAnsi="Times New Roman"/>
          <w:color w:val="002060"/>
          <w:kern w:val="24"/>
          <w:sz w:val="24"/>
          <w:szCs w:val="24"/>
        </w:rPr>
        <w:t xml:space="preserve">hydrolysis, </w:t>
      </w:r>
      <w:r w:rsidR="00B6046D" w:rsidRPr="002E377E">
        <w:rPr>
          <w:rFonts w:ascii="Times New Roman" w:eastAsiaTheme="minorEastAsia" w:hAnsi="Times New Roman"/>
          <w:color w:val="002060"/>
          <w:kern w:val="24"/>
          <w:sz w:val="24"/>
          <w:szCs w:val="24"/>
        </w:rPr>
        <w:t xml:space="preserve">a hardware reconfiguration was </w:t>
      </w:r>
      <w:r w:rsidR="00815DD9">
        <w:rPr>
          <w:rFonts w:ascii="Times New Roman" w:eastAsiaTheme="minorEastAsia" w:hAnsi="Times New Roman"/>
          <w:color w:val="002060"/>
          <w:kern w:val="24"/>
          <w:sz w:val="24"/>
          <w:szCs w:val="24"/>
        </w:rPr>
        <w:t>required</w:t>
      </w:r>
      <w:r w:rsidR="00B6046D" w:rsidRPr="002E377E">
        <w:rPr>
          <w:rFonts w:ascii="Times New Roman" w:eastAsiaTheme="minorEastAsia" w:hAnsi="Times New Roman"/>
          <w:color w:val="002060"/>
          <w:kern w:val="24"/>
          <w:sz w:val="24"/>
          <w:szCs w:val="24"/>
        </w:rPr>
        <w:t xml:space="preserve">. </w:t>
      </w:r>
      <w:r w:rsidR="007321F6" w:rsidRPr="002E377E">
        <w:rPr>
          <w:rFonts w:ascii="Times New Roman" w:eastAsiaTheme="minorEastAsia" w:hAnsi="Times New Roman"/>
          <w:color w:val="002060"/>
          <w:kern w:val="24"/>
          <w:sz w:val="24"/>
          <w:szCs w:val="24"/>
        </w:rPr>
        <w:t xml:space="preserve">Although the </w:t>
      </w:r>
      <w:proofErr w:type="spellStart"/>
      <w:r w:rsidR="00DA7269" w:rsidRPr="002E377E">
        <w:rPr>
          <w:rFonts w:ascii="Times New Roman" w:eastAsiaTheme="minorEastAsia" w:hAnsi="Times New Roman"/>
          <w:color w:val="002060"/>
          <w:kern w:val="24"/>
          <w:sz w:val="24"/>
          <w:szCs w:val="24"/>
        </w:rPr>
        <w:t>PNGAse</w:t>
      </w:r>
      <w:proofErr w:type="spellEnd"/>
      <w:r w:rsidR="008C562B">
        <w:rPr>
          <w:rFonts w:ascii="Times New Roman" w:eastAsiaTheme="minorEastAsia" w:hAnsi="Times New Roman"/>
          <w:color w:val="002060"/>
          <w:kern w:val="24"/>
          <w:sz w:val="24"/>
          <w:szCs w:val="24"/>
        </w:rPr>
        <w:t>-</w:t>
      </w:r>
      <w:r w:rsidR="00DA7269" w:rsidRPr="002E377E">
        <w:rPr>
          <w:rFonts w:ascii="Times New Roman" w:eastAsiaTheme="minorEastAsia" w:hAnsi="Times New Roman"/>
          <w:color w:val="002060"/>
          <w:kern w:val="24"/>
          <w:sz w:val="24"/>
          <w:szCs w:val="24"/>
        </w:rPr>
        <w:t xml:space="preserve">F </w:t>
      </w:r>
      <w:r w:rsidR="00E90106" w:rsidRPr="002E377E">
        <w:rPr>
          <w:rFonts w:ascii="Times New Roman" w:eastAsiaTheme="minorEastAsia" w:hAnsi="Times New Roman"/>
          <w:color w:val="002060"/>
          <w:kern w:val="24"/>
          <w:sz w:val="24"/>
          <w:szCs w:val="24"/>
        </w:rPr>
        <w:t xml:space="preserve">digestion script </w:t>
      </w:r>
      <w:r w:rsidR="00552DE1" w:rsidRPr="002E377E">
        <w:rPr>
          <w:rFonts w:ascii="Times New Roman" w:eastAsiaTheme="minorEastAsia" w:hAnsi="Times New Roman"/>
          <w:color w:val="002060"/>
          <w:kern w:val="24"/>
          <w:sz w:val="24"/>
          <w:szCs w:val="24"/>
        </w:rPr>
        <w:t xml:space="preserve">established by FIA labs </w:t>
      </w:r>
      <w:r w:rsidR="001F5540" w:rsidRPr="002E377E">
        <w:rPr>
          <w:rFonts w:ascii="Times New Roman" w:eastAsiaTheme="minorEastAsia" w:hAnsi="Times New Roman"/>
          <w:color w:val="002060"/>
          <w:kern w:val="24"/>
          <w:sz w:val="24"/>
          <w:szCs w:val="24"/>
        </w:rPr>
        <w:t>for N-glycan release</w:t>
      </w:r>
      <w:r w:rsidR="00905882" w:rsidRPr="002E377E">
        <w:rPr>
          <w:rFonts w:ascii="Times New Roman" w:eastAsiaTheme="minorEastAsia" w:hAnsi="Times New Roman"/>
          <w:color w:val="002060"/>
          <w:kern w:val="24"/>
          <w:sz w:val="24"/>
          <w:szCs w:val="24"/>
        </w:rPr>
        <w:t xml:space="preserve"> </w:t>
      </w:r>
      <w:r w:rsidR="00552DE1" w:rsidRPr="002E377E">
        <w:rPr>
          <w:rFonts w:ascii="Times New Roman" w:eastAsiaTheme="minorEastAsia" w:hAnsi="Times New Roman"/>
          <w:color w:val="002060"/>
          <w:kern w:val="24"/>
          <w:sz w:val="24"/>
          <w:szCs w:val="24"/>
        </w:rPr>
        <w:t xml:space="preserve">can be </w:t>
      </w:r>
      <w:r w:rsidR="00E90106" w:rsidRPr="002E377E">
        <w:rPr>
          <w:rFonts w:ascii="Times New Roman" w:eastAsiaTheme="minorEastAsia" w:hAnsi="Times New Roman"/>
          <w:color w:val="002060"/>
          <w:kern w:val="24"/>
          <w:sz w:val="24"/>
          <w:szCs w:val="24"/>
        </w:rPr>
        <w:t xml:space="preserve">adapted </w:t>
      </w:r>
      <w:r w:rsidR="000C03DA" w:rsidRPr="002E377E">
        <w:rPr>
          <w:rFonts w:ascii="Times New Roman" w:eastAsiaTheme="minorEastAsia" w:hAnsi="Times New Roman"/>
          <w:color w:val="002060"/>
          <w:kern w:val="24"/>
          <w:sz w:val="24"/>
          <w:szCs w:val="24"/>
        </w:rPr>
        <w:t>for sialidase digestion</w:t>
      </w:r>
      <w:r w:rsidR="00905882" w:rsidRPr="002E377E">
        <w:rPr>
          <w:rFonts w:ascii="Times New Roman" w:eastAsiaTheme="minorEastAsia" w:hAnsi="Times New Roman"/>
          <w:color w:val="002060"/>
          <w:kern w:val="24"/>
          <w:sz w:val="24"/>
          <w:szCs w:val="24"/>
        </w:rPr>
        <w:t xml:space="preserve"> to release sialic acid</w:t>
      </w:r>
      <w:r w:rsidR="000C03DA" w:rsidRPr="002E377E">
        <w:rPr>
          <w:rFonts w:ascii="Times New Roman" w:eastAsiaTheme="minorEastAsia" w:hAnsi="Times New Roman"/>
          <w:color w:val="002060"/>
          <w:kern w:val="24"/>
          <w:sz w:val="24"/>
          <w:szCs w:val="24"/>
        </w:rPr>
        <w:t xml:space="preserve">, </w:t>
      </w:r>
      <w:r w:rsidR="00905882" w:rsidRPr="002E377E">
        <w:rPr>
          <w:rFonts w:ascii="Times New Roman" w:eastAsiaTheme="minorEastAsia" w:hAnsi="Times New Roman"/>
          <w:color w:val="002060"/>
          <w:kern w:val="24"/>
          <w:sz w:val="24"/>
          <w:szCs w:val="24"/>
        </w:rPr>
        <w:t xml:space="preserve">the same </w:t>
      </w:r>
      <w:r w:rsidR="00F96AD8" w:rsidRPr="002E377E">
        <w:rPr>
          <w:rFonts w:ascii="Times New Roman" w:eastAsiaTheme="minorEastAsia" w:hAnsi="Times New Roman"/>
          <w:color w:val="002060"/>
          <w:kern w:val="24"/>
          <w:sz w:val="24"/>
          <w:szCs w:val="24"/>
        </w:rPr>
        <w:t xml:space="preserve">script was not applicable for </w:t>
      </w:r>
      <w:r w:rsidR="00125934" w:rsidRPr="002E377E">
        <w:rPr>
          <w:rFonts w:ascii="Times New Roman" w:eastAsiaTheme="minorEastAsia" w:hAnsi="Times New Roman"/>
          <w:color w:val="002060"/>
          <w:kern w:val="24"/>
          <w:sz w:val="24"/>
          <w:szCs w:val="24"/>
        </w:rPr>
        <w:t xml:space="preserve">acid </w:t>
      </w:r>
      <w:r w:rsidR="00AD52CB" w:rsidRPr="002E377E">
        <w:rPr>
          <w:rFonts w:ascii="Times New Roman" w:eastAsiaTheme="minorEastAsia" w:hAnsi="Times New Roman"/>
          <w:color w:val="002060"/>
          <w:kern w:val="24"/>
          <w:sz w:val="24"/>
          <w:szCs w:val="24"/>
        </w:rPr>
        <w:t xml:space="preserve">hydrolysis. While the </w:t>
      </w:r>
      <w:proofErr w:type="spellStart"/>
      <w:r w:rsidR="00262D64" w:rsidRPr="002E377E">
        <w:rPr>
          <w:rFonts w:ascii="Times New Roman" w:eastAsiaTheme="minorEastAsia" w:hAnsi="Times New Roman"/>
          <w:color w:val="002060"/>
          <w:kern w:val="24"/>
          <w:sz w:val="24"/>
          <w:szCs w:val="24"/>
        </w:rPr>
        <w:t>PNGAse</w:t>
      </w:r>
      <w:proofErr w:type="spellEnd"/>
      <w:r w:rsidR="00CC12DF">
        <w:rPr>
          <w:rFonts w:ascii="Times New Roman" w:eastAsiaTheme="minorEastAsia" w:hAnsi="Times New Roman"/>
          <w:color w:val="002060"/>
          <w:kern w:val="24"/>
          <w:sz w:val="24"/>
          <w:szCs w:val="24"/>
        </w:rPr>
        <w:t>-</w:t>
      </w:r>
      <w:r w:rsidR="00262D64" w:rsidRPr="002E377E">
        <w:rPr>
          <w:rFonts w:ascii="Times New Roman" w:eastAsiaTheme="minorEastAsia" w:hAnsi="Times New Roman"/>
          <w:color w:val="002060"/>
          <w:kern w:val="24"/>
          <w:sz w:val="24"/>
          <w:szCs w:val="24"/>
        </w:rPr>
        <w:t>F and sialidase digestion</w:t>
      </w:r>
      <w:r w:rsidR="00475C95" w:rsidRPr="002E377E">
        <w:rPr>
          <w:rFonts w:ascii="Times New Roman" w:eastAsiaTheme="minorEastAsia" w:hAnsi="Times New Roman"/>
          <w:color w:val="002060"/>
          <w:kern w:val="24"/>
          <w:sz w:val="24"/>
          <w:szCs w:val="24"/>
        </w:rPr>
        <w:t xml:space="preserve">s </w:t>
      </w:r>
      <w:r w:rsidR="00002401">
        <w:rPr>
          <w:rFonts w:ascii="Times New Roman" w:eastAsiaTheme="minorEastAsia" w:hAnsi="Times New Roman"/>
          <w:color w:val="002060"/>
          <w:kern w:val="24"/>
          <w:sz w:val="24"/>
          <w:szCs w:val="24"/>
        </w:rPr>
        <w:t>can be</w:t>
      </w:r>
      <w:r w:rsidR="00475C95" w:rsidRPr="002E377E">
        <w:rPr>
          <w:rFonts w:ascii="Times New Roman" w:eastAsiaTheme="minorEastAsia" w:hAnsi="Times New Roman"/>
          <w:color w:val="002060"/>
          <w:kern w:val="24"/>
          <w:sz w:val="24"/>
          <w:szCs w:val="24"/>
        </w:rPr>
        <w:t xml:space="preserve"> carried out</w:t>
      </w:r>
      <w:r w:rsidR="00425B51" w:rsidRPr="002E377E">
        <w:rPr>
          <w:rFonts w:ascii="Times New Roman" w:eastAsiaTheme="minorEastAsia" w:hAnsi="Times New Roman"/>
          <w:color w:val="002060"/>
          <w:kern w:val="24"/>
          <w:sz w:val="24"/>
          <w:szCs w:val="24"/>
        </w:rPr>
        <w:t xml:space="preserve"> within the column</w:t>
      </w:r>
      <w:r w:rsidR="00475C95" w:rsidRPr="002E377E">
        <w:rPr>
          <w:rFonts w:ascii="Times New Roman" w:eastAsiaTheme="minorEastAsia" w:hAnsi="Times New Roman"/>
          <w:color w:val="002060"/>
          <w:kern w:val="24"/>
          <w:sz w:val="24"/>
          <w:szCs w:val="24"/>
        </w:rPr>
        <w:t xml:space="preserve"> in conjunction with protein</w:t>
      </w:r>
      <w:r w:rsidR="001A0426">
        <w:rPr>
          <w:rFonts w:ascii="Times New Roman" w:eastAsiaTheme="minorEastAsia" w:hAnsi="Times New Roman"/>
          <w:color w:val="002060"/>
          <w:kern w:val="24"/>
          <w:sz w:val="24"/>
          <w:szCs w:val="24"/>
        </w:rPr>
        <w:t xml:space="preserve"> </w:t>
      </w:r>
      <w:r w:rsidR="00475C95" w:rsidRPr="002E377E">
        <w:rPr>
          <w:rFonts w:ascii="Times New Roman" w:eastAsiaTheme="minorEastAsia" w:hAnsi="Times New Roman"/>
          <w:color w:val="002060"/>
          <w:kern w:val="24"/>
          <w:sz w:val="24"/>
          <w:szCs w:val="24"/>
        </w:rPr>
        <w:t xml:space="preserve">A </w:t>
      </w:r>
      <w:r w:rsidR="008D16EB" w:rsidRPr="002E377E">
        <w:rPr>
          <w:rFonts w:ascii="Times New Roman" w:eastAsiaTheme="minorEastAsia" w:hAnsi="Times New Roman"/>
          <w:color w:val="002060"/>
          <w:kern w:val="24"/>
          <w:sz w:val="24"/>
          <w:szCs w:val="24"/>
        </w:rPr>
        <w:t xml:space="preserve">purification, </w:t>
      </w:r>
      <w:r w:rsidR="00020922" w:rsidRPr="002E377E">
        <w:rPr>
          <w:rFonts w:ascii="Times New Roman" w:eastAsiaTheme="minorEastAsia" w:hAnsi="Times New Roman"/>
          <w:color w:val="002060"/>
          <w:kern w:val="24"/>
          <w:sz w:val="24"/>
          <w:szCs w:val="24"/>
        </w:rPr>
        <w:t xml:space="preserve">the </w:t>
      </w:r>
      <w:r w:rsidR="00BB1ABE" w:rsidRPr="002E377E">
        <w:rPr>
          <w:rFonts w:ascii="Times New Roman" w:eastAsiaTheme="minorEastAsia" w:hAnsi="Times New Roman"/>
          <w:color w:val="002060"/>
          <w:kern w:val="24"/>
          <w:sz w:val="24"/>
          <w:szCs w:val="24"/>
        </w:rPr>
        <w:t>protein</w:t>
      </w:r>
      <w:r w:rsidR="001A0426">
        <w:rPr>
          <w:rFonts w:ascii="Times New Roman" w:eastAsiaTheme="minorEastAsia" w:hAnsi="Times New Roman"/>
          <w:color w:val="002060"/>
          <w:kern w:val="24"/>
          <w:sz w:val="24"/>
          <w:szCs w:val="24"/>
        </w:rPr>
        <w:t xml:space="preserve"> A</w:t>
      </w:r>
      <w:r w:rsidR="00BB1ABE" w:rsidRPr="002E377E">
        <w:rPr>
          <w:rFonts w:ascii="Times New Roman" w:eastAsiaTheme="minorEastAsia" w:hAnsi="Times New Roman"/>
          <w:color w:val="002060"/>
          <w:kern w:val="24"/>
          <w:sz w:val="24"/>
          <w:szCs w:val="24"/>
        </w:rPr>
        <w:t xml:space="preserve"> purification and </w:t>
      </w:r>
      <w:r w:rsidR="00054928">
        <w:rPr>
          <w:rFonts w:ascii="Times New Roman" w:eastAsiaTheme="minorEastAsia" w:hAnsi="Times New Roman"/>
          <w:color w:val="002060"/>
          <w:kern w:val="24"/>
          <w:sz w:val="24"/>
          <w:szCs w:val="24"/>
        </w:rPr>
        <w:t xml:space="preserve">acid </w:t>
      </w:r>
      <w:r w:rsidR="008D16EB" w:rsidRPr="002E377E">
        <w:rPr>
          <w:rFonts w:ascii="Times New Roman" w:eastAsiaTheme="minorEastAsia" w:hAnsi="Times New Roman"/>
          <w:color w:val="002060"/>
          <w:kern w:val="24"/>
          <w:sz w:val="24"/>
          <w:szCs w:val="24"/>
        </w:rPr>
        <w:t>hydrolysis</w:t>
      </w:r>
      <w:r w:rsidR="00BB1ABE" w:rsidRPr="002E377E">
        <w:rPr>
          <w:rFonts w:ascii="Times New Roman" w:eastAsiaTheme="minorEastAsia" w:hAnsi="Times New Roman"/>
          <w:color w:val="002060"/>
          <w:kern w:val="24"/>
          <w:sz w:val="24"/>
          <w:szCs w:val="24"/>
        </w:rPr>
        <w:t xml:space="preserve"> n</w:t>
      </w:r>
      <w:r w:rsidR="00C91481" w:rsidRPr="002E377E">
        <w:rPr>
          <w:rFonts w:ascii="Times New Roman" w:eastAsiaTheme="minorEastAsia" w:hAnsi="Times New Roman"/>
          <w:color w:val="002060"/>
          <w:kern w:val="24"/>
          <w:sz w:val="24"/>
          <w:szCs w:val="24"/>
        </w:rPr>
        <w:t>eeded to be decoupled</w:t>
      </w:r>
      <w:r w:rsidR="006764B9" w:rsidRPr="002E377E">
        <w:rPr>
          <w:rFonts w:ascii="Times New Roman" w:eastAsiaTheme="minorEastAsia" w:hAnsi="Times New Roman"/>
          <w:color w:val="002060"/>
          <w:kern w:val="24"/>
          <w:sz w:val="24"/>
          <w:szCs w:val="24"/>
        </w:rPr>
        <w:t xml:space="preserve"> </w:t>
      </w:r>
      <w:r w:rsidR="00B01A55">
        <w:rPr>
          <w:rFonts w:ascii="Times New Roman" w:eastAsiaTheme="minorEastAsia" w:hAnsi="Times New Roman"/>
          <w:color w:val="002060"/>
          <w:kern w:val="24"/>
          <w:sz w:val="24"/>
          <w:szCs w:val="24"/>
        </w:rPr>
        <w:t xml:space="preserve">for acid hydrolysis </w:t>
      </w:r>
      <w:r w:rsidR="00946F09">
        <w:rPr>
          <w:rFonts w:ascii="Times New Roman" w:eastAsiaTheme="minorEastAsia" w:hAnsi="Times New Roman"/>
          <w:color w:val="002060"/>
          <w:kern w:val="24"/>
          <w:sz w:val="24"/>
          <w:szCs w:val="24"/>
        </w:rPr>
        <w:t>because</w:t>
      </w:r>
      <w:r w:rsidR="002B7887" w:rsidRPr="002E377E">
        <w:rPr>
          <w:rFonts w:ascii="Times New Roman" w:eastAsiaTheme="minorEastAsia" w:hAnsi="Times New Roman"/>
          <w:color w:val="002060"/>
          <w:kern w:val="24"/>
          <w:sz w:val="24"/>
          <w:szCs w:val="24"/>
        </w:rPr>
        <w:t xml:space="preserve"> the</w:t>
      </w:r>
      <w:r w:rsidR="00187883" w:rsidRPr="002E377E">
        <w:rPr>
          <w:rFonts w:ascii="Times New Roman" w:eastAsiaTheme="minorEastAsia" w:hAnsi="Times New Roman"/>
          <w:color w:val="002060"/>
          <w:kern w:val="24"/>
          <w:sz w:val="24"/>
          <w:szCs w:val="24"/>
        </w:rPr>
        <w:t xml:space="preserve"> </w:t>
      </w:r>
      <w:r w:rsidR="003F3373" w:rsidRPr="002E377E">
        <w:rPr>
          <w:rFonts w:ascii="Times New Roman" w:eastAsiaTheme="minorEastAsia" w:hAnsi="Times New Roman"/>
          <w:color w:val="002060"/>
          <w:kern w:val="24"/>
          <w:sz w:val="24"/>
          <w:szCs w:val="24"/>
        </w:rPr>
        <w:t>low pH environment of acid hydrolysis</w:t>
      </w:r>
      <w:r w:rsidR="00187883" w:rsidRPr="002E377E">
        <w:rPr>
          <w:rFonts w:ascii="Times New Roman" w:eastAsiaTheme="minorEastAsia" w:hAnsi="Times New Roman"/>
          <w:color w:val="002060"/>
          <w:kern w:val="24"/>
          <w:sz w:val="24"/>
          <w:szCs w:val="24"/>
        </w:rPr>
        <w:t xml:space="preserve"> </w:t>
      </w:r>
      <w:r w:rsidR="00A51615">
        <w:rPr>
          <w:rFonts w:ascii="Times New Roman" w:eastAsiaTheme="minorEastAsia" w:hAnsi="Times New Roman"/>
          <w:color w:val="002060"/>
          <w:kern w:val="24"/>
          <w:sz w:val="24"/>
          <w:szCs w:val="24"/>
        </w:rPr>
        <w:t xml:space="preserve">is incompatible with </w:t>
      </w:r>
      <w:r w:rsidR="000129EF">
        <w:rPr>
          <w:rFonts w:ascii="Times New Roman" w:eastAsiaTheme="minorEastAsia" w:hAnsi="Times New Roman"/>
          <w:color w:val="002060"/>
          <w:kern w:val="24"/>
          <w:sz w:val="24"/>
          <w:szCs w:val="24"/>
        </w:rPr>
        <w:t xml:space="preserve">the binding of the protein to the </w:t>
      </w:r>
      <w:r w:rsidR="00A2703E" w:rsidRPr="002E377E">
        <w:rPr>
          <w:rFonts w:ascii="Times New Roman" w:eastAsiaTheme="minorEastAsia" w:hAnsi="Times New Roman"/>
          <w:color w:val="002060"/>
          <w:kern w:val="24"/>
          <w:sz w:val="24"/>
          <w:szCs w:val="24"/>
        </w:rPr>
        <w:t xml:space="preserve">protein A </w:t>
      </w:r>
      <w:r w:rsidR="000129EF">
        <w:rPr>
          <w:rFonts w:ascii="Times New Roman" w:eastAsiaTheme="minorEastAsia" w:hAnsi="Times New Roman"/>
          <w:color w:val="002060"/>
          <w:kern w:val="24"/>
          <w:sz w:val="24"/>
          <w:szCs w:val="24"/>
        </w:rPr>
        <w:t>column</w:t>
      </w:r>
      <w:r w:rsidR="00533AE1" w:rsidRPr="002E377E">
        <w:rPr>
          <w:rFonts w:ascii="Times New Roman" w:eastAsiaTheme="minorEastAsia" w:hAnsi="Times New Roman"/>
          <w:color w:val="002060"/>
          <w:kern w:val="24"/>
          <w:sz w:val="24"/>
          <w:szCs w:val="24"/>
        </w:rPr>
        <w:t>.</w:t>
      </w:r>
      <w:r w:rsidR="00EA6D53" w:rsidRPr="002E377E">
        <w:rPr>
          <w:rFonts w:ascii="Times New Roman" w:eastAsiaTheme="minorEastAsia" w:hAnsi="Times New Roman"/>
          <w:color w:val="002060"/>
          <w:kern w:val="24"/>
          <w:sz w:val="24"/>
          <w:szCs w:val="24"/>
        </w:rPr>
        <w:t xml:space="preserve"> </w:t>
      </w:r>
      <w:r w:rsidR="0071643B" w:rsidRPr="002E377E">
        <w:rPr>
          <w:rFonts w:ascii="Times New Roman" w:eastAsiaTheme="minorEastAsia" w:hAnsi="Times New Roman"/>
          <w:color w:val="002060"/>
          <w:kern w:val="24"/>
          <w:sz w:val="24"/>
          <w:szCs w:val="24"/>
        </w:rPr>
        <w:t xml:space="preserve">While </w:t>
      </w:r>
      <w:proofErr w:type="spellStart"/>
      <w:r w:rsidR="00B6097B" w:rsidRPr="002E377E">
        <w:rPr>
          <w:rFonts w:ascii="Times New Roman" w:eastAsiaTheme="minorEastAsia" w:hAnsi="Times New Roman"/>
          <w:color w:val="002060"/>
          <w:kern w:val="24"/>
          <w:sz w:val="24"/>
          <w:szCs w:val="24"/>
        </w:rPr>
        <w:t>PNGase</w:t>
      </w:r>
      <w:proofErr w:type="spellEnd"/>
      <w:r w:rsidR="00C92892">
        <w:rPr>
          <w:rFonts w:ascii="Times New Roman" w:eastAsiaTheme="minorEastAsia" w:hAnsi="Times New Roman"/>
          <w:color w:val="002060"/>
          <w:kern w:val="24"/>
          <w:sz w:val="24"/>
          <w:szCs w:val="24"/>
        </w:rPr>
        <w:t>-</w:t>
      </w:r>
      <w:r w:rsidR="00B6097B" w:rsidRPr="002E377E">
        <w:rPr>
          <w:rFonts w:ascii="Times New Roman" w:eastAsiaTheme="minorEastAsia" w:hAnsi="Times New Roman"/>
          <w:color w:val="002060"/>
          <w:kern w:val="24"/>
          <w:sz w:val="24"/>
          <w:szCs w:val="24"/>
        </w:rPr>
        <w:t xml:space="preserve">F </w:t>
      </w:r>
      <w:r w:rsidR="0071643B" w:rsidRPr="002E377E">
        <w:rPr>
          <w:rFonts w:ascii="Times New Roman" w:eastAsiaTheme="minorEastAsia" w:hAnsi="Times New Roman"/>
          <w:color w:val="002060"/>
          <w:kern w:val="24"/>
          <w:sz w:val="24"/>
          <w:szCs w:val="24"/>
        </w:rPr>
        <w:t xml:space="preserve">and sialidase digestion is taking place in the presence of </w:t>
      </w:r>
      <w:r w:rsidR="00EC285A" w:rsidRPr="002E377E">
        <w:rPr>
          <w:rFonts w:ascii="Times New Roman" w:eastAsiaTheme="minorEastAsia" w:hAnsi="Times New Roman"/>
          <w:color w:val="002060"/>
          <w:kern w:val="24"/>
          <w:sz w:val="24"/>
          <w:szCs w:val="24"/>
        </w:rPr>
        <w:t>bound protein on the column</w:t>
      </w:r>
      <w:r w:rsidR="0009532F" w:rsidRPr="002E377E">
        <w:rPr>
          <w:rFonts w:ascii="Times New Roman" w:eastAsiaTheme="minorEastAsia" w:hAnsi="Times New Roman"/>
          <w:color w:val="002060"/>
          <w:kern w:val="24"/>
          <w:sz w:val="24"/>
          <w:szCs w:val="24"/>
        </w:rPr>
        <w:t xml:space="preserve"> at 37˚C</w:t>
      </w:r>
      <w:r w:rsidR="00EC285A" w:rsidRPr="002E377E">
        <w:rPr>
          <w:rFonts w:ascii="Times New Roman" w:eastAsiaTheme="minorEastAsia" w:hAnsi="Times New Roman"/>
          <w:color w:val="002060"/>
          <w:kern w:val="24"/>
          <w:sz w:val="24"/>
          <w:szCs w:val="24"/>
        </w:rPr>
        <w:t xml:space="preserve">, the same approach cannot be </w:t>
      </w:r>
      <w:r w:rsidR="00325B02" w:rsidRPr="002E377E">
        <w:rPr>
          <w:rFonts w:ascii="Times New Roman" w:eastAsiaTheme="minorEastAsia" w:hAnsi="Times New Roman"/>
          <w:color w:val="002060"/>
          <w:kern w:val="24"/>
          <w:sz w:val="24"/>
          <w:szCs w:val="24"/>
        </w:rPr>
        <w:t>adapted</w:t>
      </w:r>
      <w:r w:rsidR="00EC285A" w:rsidRPr="002E377E">
        <w:rPr>
          <w:rFonts w:ascii="Times New Roman" w:eastAsiaTheme="minorEastAsia" w:hAnsi="Times New Roman"/>
          <w:color w:val="002060"/>
          <w:kern w:val="24"/>
          <w:sz w:val="24"/>
          <w:szCs w:val="24"/>
        </w:rPr>
        <w:t xml:space="preserve"> for </w:t>
      </w:r>
      <w:r w:rsidR="00AE082C" w:rsidRPr="002E377E">
        <w:rPr>
          <w:rFonts w:ascii="Times New Roman" w:eastAsiaTheme="minorEastAsia" w:hAnsi="Times New Roman"/>
          <w:color w:val="002060"/>
          <w:kern w:val="24"/>
          <w:sz w:val="24"/>
          <w:szCs w:val="24"/>
        </w:rPr>
        <w:t xml:space="preserve">acid hydrolysis </w:t>
      </w:r>
      <w:r w:rsidR="006F2856" w:rsidRPr="002E377E">
        <w:rPr>
          <w:rFonts w:ascii="Times New Roman" w:eastAsiaTheme="minorEastAsia" w:hAnsi="Times New Roman"/>
          <w:color w:val="002060"/>
          <w:kern w:val="24"/>
          <w:sz w:val="24"/>
          <w:szCs w:val="24"/>
        </w:rPr>
        <w:t xml:space="preserve">due to the </w:t>
      </w:r>
      <w:r w:rsidR="00AE5609">
        <w:rPr>
          <w:rFonts w:ascii="Times New Roman" w:eastAsiaTheme="minorEastAsia" w:hAnsi="Times New Roman"/>
          <w:color w:val="002060"/>
          <w:kern w:val="24"/>
          <w:sz w:val="24"/>
          <w:szCs w:val="24"/>
        </w:rPr>
        <w:t>negative</w:t>
      </w:r>
      <w:r w:rsidR="00846C2C">
        <w:rPr>
          <w:rFonts w:ascii="Times New Roman" w:eastAsiaTheme="minorEastAsia" w:hAnsi="Times New Roman"/>
          <w:color w:val="002060"/>
          <w:kern w:val="24"/>
          <w:sz w:val="24"/>
          <w:szCs w:val="24"/>
        </w:rPr>
        <w:t xml:space="preserve"> </w:t>
      </w:r>
      <w:r w:rsidR="00EF4CA9" w:rsidRPr="002E377E">
        <w:rPr>
          <w:rFonts w:ascii="Times New Roman" w:eastAsiaTheme="minorEastAsia" w:hAnsi="Times New Roman"/>
          <w:color w:val="002060"/>
          <w:kern w:val="24"/>
          <w:sz w:val="24"/>
          <w:szCs w:val="24"/>
        </w:rPr>
        <w:t xml:space="preserve">impact </w:t>
      </w:r>
      <w:r w:rsidR="009020B0" w:rsidRPr="002E377E">
        <w:rPr>
          <w:rFonts w:ascii="Times New Roman" w:eastAsiaTheme="minorEastAsia" w:hAnsi="Times New Roman"/>
          <w:color w:val="002060"/>
          <w:kern w:val="24"/>
          <w:sz w:val="24"/>
          <w:szCs w:val="24"/>
        </w:rPr>
        <w:t>o</w:t>
      </w:r>
      <w:r w:rsidR="00620A02">
        <w:rPr>
          <w:rFonts w:ascii="Times New Roman" w:eastAsiaTheme="minorEastAsia" w:hAnsi="Times New Roman"/>
          <w:color w:val="002060"/>
          <w:kern w:val="24"/>
          <w:sz w:val="24"/>
          <w:szCs w:val="24"/>
        </w:rPr>
        <w:t xml:space="preserve">n binding </w:t>
      </w:r>
      <w:r w:rsidR="003C3765">
        <w:rPr>
          <w:rFonts w:ascii="Times New Roman" w:eastAsiaTheme="minorEastAsia" w:hAnsi="Times New Roman"/>
          <w:color w:val="002060"/>
          <w:kern w:val="24"/>
          <w:sz w:val="24"/>
          <w:szCs w:val="24"/>
        </w:rPr>
        <w:t xml:space="preserve">and </w:t>
      </w:r>
      <w:r w:rsidR="00EF4CA9" w:rsidRPr="002E377E">
        <w:rPr>
          <w:rFonts w:ascii="Times New Roman" w:eastAsiaTheme="minorEastAsia" w:hAnsi="Times New Roman"/>
          <w:color w:val="002060"/>
          <w:kern w:val="24"/>
          <w:sz w:val="24"/>
          <w:szCs w:val="24"/>
        </w:rPr>
        <w:t xml:space="preserve">column integrity under the </w:t>
      </w:r>
      <w:r w:rsidR="006F2856" w:rsidRPr="002E377E">
        <w:rPr>
          <w:rFonts w:ascii="Times New Roman" w:eastAsiaTheme="minorEastAsia" w:hAnsi="Times New Roman"/>
          <w:color w:val="002060"/>
          <w:kern w:val="24"/>
          <w:sz w:val="24"/>
          <w:szCs w:val="24"/>
        </w:rPr>
        <w:t xml:space="preserve">highly acidic </w:t>
      </w:r>
      <w:r w:rsidR="00EC67B0">
        <w:rPr>
          <w:rFonts w:ascii="Times New Roman" w:eastAsiaTheme="minorEastAsia" w:hAnsi="Times New Roman"/>
          <w:color w:val="002060"/>
          <w:kern w:val="24"/>
          <w:sz w:val="24"/>
          <w:szCs w:val="24"/>
        </w:rPr>
        <w:t>condition.</w:t>
      </w:r>
      <w:r w:rsidR="006F2856" w:rsidRPr="002E377E">
        <w:rPr>
          <w:rFonts w:ascii="Times New Roman" w:eastAsiaTheme="minorEastAsia" w:hAnsi="Times New Roman"/>
          <w:color w:val="002060"/>
          <w:kern w:val="24"/>
          <w:sz w:val="24"/>
          <w:szCs w:val="24"/>
        </w:rPr>
        <w:t xml:space="preserve"> </w:t>
      </w:r>
      <w:r w:rsidR="00B24F3E" w:rsidRPr="002E377E">
        <w:rPr>
          <w:rFonts w:ascii="Times New Roman" w:eastAsiaTheme="minorEastAsia" w:hAnsi="Times New Roman"/>
          <w:color w:val="002060"/>
          <w:kern w:val="24"/>
          <w:sz w:val="24"/>
          <w:szCs w:val="24"/>
        </w:rPr>
        <w:t xml:space="preserve">Decoupling of </w:t>
      </w:r>
      <w:proofErr w:type="gramStart"/>
      <w:r w:rsidR="00B24F3E" w:rsidRPr="002E377E">
        <w:rPr>
          <w:rFonts w:ascii="Times New Roman" w:eastAsiaTheme="minorEastAsia" w:hAnsi="Times New Roman"/>
          <w:color w:val="002060"/>
          <w:kern w:val="24"/>
          <w:sz w:val="24"/>
          <w:szCs w:val="24"/>
        </w:rPr>
        <w:t>protein</w:t>
      </w:r>
      <w:proofErr w:type="gramEnd"/>
      <w:r w:rsidR="001A0426">
        <w:rPr>
          <w:rFonts w:ascii="Times New Roman" w:eastAsiaTheme="minorEastAsia" w:hAnsi="Times New Roman"/>
          <w:color w:val="002060"/>
          <w:kern w:val="24"/>
          <w:sz w:val="24"/>
          <w:szCs w:val="24"/>
        </w:rPr>
        <w:t xml:space="preserve"> </w:t>
      </w:r>
      <w:r w:rsidR="00B24F3E" w:rsidRPr="002E377E">
        <w:rPr>
          <w:rFonts w:ascii="Times New Roman" w:eastAsiaTheme="minorEastAsia" w:hAnsi="Times New Roman"/>
          <w:color w:val="002060"/>
          <w:kern w:val="24"/>
          <w:sz w:val="24"/>
          <w:szCs w:val="24"/>
        </w:rPr>
        <w:t xml:space="preserve">A purification and </w:t>
      </w:r>
      <w:r w:rsidR="000E139C" w:rsidRPr="002E377E">
        <w:rPr>
          <w:rFonts w:ascii="Times New Roman" w:eastAsiaTheme="minorEastAsia" w:hAnsi="Times New Roman"/>
          <w:color w:val="002060"/>
          <w:kern w:val="24"/>
          <w:sz w:val="24"/>
          <w:szCs w:val="24"/>
        </w:rPr>
        <w:lastRenderedPageBreak/>
        <w:t xml:space="preserve">hydrolysis </w:t>
      </w:r>
      <w:r w:rsidR="007650ED">
        <w:rPr>
          <w:rFonts w:ascii="Times New Roman" w:eastAsiaTheme="minorEastAsia" w:hAnsi="Times New Roman"/>
          <w:color w:val="002060"/>
          <w:kern w:val="24"/>
          <w:sz w:val="24"/>
          <w:szCs w:val="24"/>
        </w:rPr>
        <w:t xml:space="preserve">had </w:t>
      </w:r>
      <w:r w:rsidR="000E139C" w:rsidRPr="002E377E">
        <w:rPr>
          <w:rFonts w:ascii="Times New Roman" w:eastAsiaTheme="minorEastAsia" w:hAnsi="Times New Roman"/>
          <w:color w:val="002060"/>
          <w:kern w:val="24"/>
          <w:sz w:val="24"/>
          <w:szCs w:val="24"/>
        </w:rPr>
        <w:t xml:space="preserve">presented </w:t>
      </w:r>
      <w:r w:rsidR="00DE35F6" w:rsidRPr="002E377E">
        <w:rPr>
          <w:rFonts w:ascii="Times New Roman" w:eastAsiaTheme="minorEastAsia" w:hAnsi="Times New Roman"/>
          <w:color w:val="002060"/>
          <w:kern w:val="24"/>
          <w:sz w:val="24"/>
          <w:szCs w:val="24"/>
        </w:rPr>
        <w:t>another challenge</w:t>
      </w:r>
      <w:r w:rsidR="000E139C" w:rsidRPr="002E377E">
        <w:rPr>
          <w:rFonts w:ascii="Times New Roman" w:eastAsiaTheme="minorEastAsia" w:hAnsi="Times New Roman"/>
          <w:color w:val="002060"/>
          <w:kern w:val="24"/>
          <w:sz w:val="24"/>
          <w:szCs w:val="24"/>
        </w:rPr>
        <w:t xml:space="preserve"> of </w:t>
      </w:r>
      <w:r w:rsidR="00CB099F" w:rsidRPr="002E377E">
        <w:rPr>
          <w:rFonts w:ascii="Times New Roman" w:eastAsiaTheme="minorEastAsia" w:hAnsi="Times New Roman"/>
          <w:color w:val="002060"/>
          <w:kern w:val="24"/>
          <w:sz w:val="24"/>
          <w:szCs w:val="24"/>
        </w:rPr>
        <w:t xml:space="preserve">not having </w:t>
      </w:r>
      <w:r w:rsidR="00CF20FC" w:rsidRPr="002E377E">
        <w:rPr>
          <w:rFonts w:ascii="Times New Roman" w:eastAsiaTheme="minorEastAsia" w:hAnsi="Times New Roman"/>
          <w:color w:val="002060"/>
          <w:kern w:val="24"/>
          <w:sz w:val="24"/>
          <w:szCs w:val="24"/>
        </w:rPr>
        <w:t>a</w:t>
      </w:r>
      <w:r w:rsidR="00CB099F" w:rsidRPr="002E377E">
        <w:rPr>
          <w:rFonts w:ascii="Times New Roman" w:eastAsiaTheme="minorEastAsia" w:hAnsi="Times New Roman"/>
          <w:color w:val="002060"/>
          <w:kern w:val="24"/>
          <w:sz w:val="24"/>
          <w:szCs w:val="24"/>
        </w:rPr>
        <w:t xml:space="preserve"> heater </w:t>
      </w:r>
      <w:r w:rsidR="00750263" w:rsidRPr="002E377E">
        <w:rPr>
          <w:rFonts w:ascii="Times New Roman" w:eastAsiaTheme="minorEastAsia" w:hAnsi="Times New Roman"/>
          <w:color w:val="002060"/>
          <w:kern w:val="24"/>
          <w:sz w:val="24"/>
          <w:szCs w:val="24"/>
        </w:rPr>
        <w:t xml:space="preserve">to perform </w:t>
      </w:r>
      <w:r w:rsidR="00DD0553">
        <w:rPr>
          <w:rFonts w:ascii="Times New Roman" w:eastAsiaTheme="minorEastAsia" w:hAnsi="Times New Roman"/>
          <w:color w:val="002060"/>
          <w:kern w:val="24"/>
          <w:sz w:val="24"/>
          <w:szCs w:val="24"/>
        </w:rPr>
        <w:t xml:space="preserve">the </w:t>
      </w:r>
      <w:r w:rsidR="00750263" w:rsidRPr="002E377E">
        <w:rPr>
          <w:rFonts w:ascii="Times New Roman" w:eastAsiaTheme="minorEastAsia" w:hAnsi="Times New Roman"/>
          <w:color w:val="002060"/>
          <w:kern w:val="24"/>
          <w:sz w:val="24"/>
          <w:szCs w:val="24"/>
        </w:rPr>
        <w:t xml:space="preserve">hydrolysis at </w:t>
      </w:r>
      <w:r w:rsidR="007650ED">
        <w:rPr>
          <w:rFonts w:ascii="Times New Roman" w:eastAsiaTheme="minorEastAsia" w:hAnsi="Times New Roman"/>
          <w:color w:val="002060"/>
          <w:kern w:val="24"/>
          <w:sz w:val="24"/>
          <w:szCs w:val="24"/>
        </w:rPr>
        <w:t>5</w:t>
      </w:r>
      <w:r w:rsidR="008918D0" w:rsidRPr="002E377E">
        <w:rPr>
          <w:rFonts w:ascii="Times New Roman" w:eastAsiaTheme="minorEastAsia" w:hAnsi="Times New Roman"/>
          <w:color w:val="002060"/>
          <w:kern w:val="24"/>
          <w:sz w:val="24"/>
          <w:szCs w:val="24"/>
        </w:rPr>
        <w:t>0</w:t>
      </w:r>
      <m:oMath>
        <m:r>
          <m:rPr>
            <m:sty m:val="p"/>
          </m:rPr>
          <w:rPr>
            <w:rFonts w:ascii="Cambria Math" w:eastAsiaTheme="minorEastAsia" w:hAnsi="Cambria Math"/>
            <w:color w:val="002060"/>
            <w:kern w:val="24"/>
            <w:sz w:val="24"/>
            <w:szCs w:val="24"/>
          </w:rPr>
          <m:t xml:space="preserve">˚C </m:t>
        </m:r>
      </m:oMath>
      <w:r w:rsidR="000222FD" w:rsidRPr="002E377E">
        <w:rPr>
          <w:rFonts w:ascii="Times New Roman" w:eastAsiaTheme="minorEastAsia" w:hAnsi="Times New Roman"/>
          <w:iCs/>
          <w:color w:val="002060"/>
          <w:kern w:val="24"/>
          <w:sz w:val="24"/>
          <w:szCs w:val="24"/>
        </w:rPr>
        <w:t>for 2 hours.</w:t>
      </w:r>
      <w:r w:rsidR="00750263" w:rsidRPr="002E377E">
        <w:rPr>
          <w:rFonts w:ascii="Times New Roman" w:eastAsiaTheme="minorEastAsia" w:hAnsi="Times New Roman"/>
          <w:color w:val="002060"/>
          <w:kern w:val="24"/>
          <w:sz w:val="24"/>
          <w:szCs w:val="24"/>
        </w:rPr>
        <w:t xml:space="preserve"> </w:t>
      </w:r>
      <w:r w:rsidR="003454FE" w:rsidRPr="002E377E">
        <w:rPr>
          <w:rFonts w:ascii="Times New Roman" w:eastAsiaTheme="minorEastAsia" w:hAnsi="Times New Roman"/>
          <w:color w:val="002060"/>
          <w:kern w:val="24"/>
          <w:sz w:val="24"/>
          <w:szCs w:val="24"/>
        </w:rPr>
        <w:t xml:space="preserve">To overcome this challenge, a hardware </w:t>
      </w:r>
      <w:r w:rsidR="00F967E9" w:rsidRPr="002E377E">
        <w:rPr>
          <w:rFonts w:ascii="Times New Roman" w:eastAsiaTheme="minorEastAsia" w:hAnsi="Times New Roman"/>
          <w:color w:val="002060"/>
          <w:kern w:val="24"/>
          <w:sz w:val="24"/>
          <w:szCs w:val="24"/>
        </w:rPr>
        <w:t>re</w:t>
      </w:r>
      <w:r w:rsidR="003454FE" w:rsidRPr="002E377E">
        <w:rPr>
          <w:rFonts w:ascii="Times New Roman" w:eastAsiaTheme="minorEastAsia" w:hAnsi="Times New Roman"/>
          <w:color w:val="002060"/>
          <w:kern w:val="24"/>
          <w:sz w:val="24"/>
          <w:szCs w:val="24"/>
        </w:rPr>
        <w:t xml:space="preserve">configuration was </w:t>
      </w:r>
      <w:r w:rsidR="00F967E9" w:rsidRPr="002E377E">
        <w:rPr>
          <w:rFonts w:ascii="Times New Roman" w:eastAsiaTheme="minorEastAsia" w:hAnsi="Times New Roman"/>
          <w:color w:val="002060"/>
          <w:kern w:val="24"/>
          <w:sz w:val="24"/>
          <w:szCs w:val="24"/>
        </w:rPr>
        <w:t>e</w:t>
      </w:r>
      <w:r w:rsidR="00831B71" w:rsidRPr="002E377E">
        <w:rPr>
          <w:rFonts w:ascii="Times New Roman" w:eastAsiaTheme="minorEastAsia" w:hAnsi="Times New Roman"/>
          <w:color w:val="002060"/>
          <w:kern w:val="24"/>
          <w:sz w:val="24"/>
          <w:szCs w:val="24"/>
        </w:rPr>
        <w:t>nabled</w:t>
      </w:r>
      <w:r w:rsidR="003454FE" w:rsidRPr="002E377E">
        <w:rPr>
          <w:rFonts w:ascii="Times New Roman" w:eastAsiaTheme="minorEastAsia" w:hAnsi="Times New Roman"/>
          <w:color w:val="002060"/>
          <w:kern w:val="24"/>
          <w:sz w:val="24"/>
          <w:szCs w:val="24"/>
        </w:rPr>
        <w:t xml:space="preserve"> such that </w:t>
      </w:r>
      <w:r w:rsidR="00BF14DE" w:rsidRPr="002E377E">
        <w:rPr>
          <w:rFonts w:ascii="Times New Roman" w:eastAsiaTheme="minorEastAsia" w:hAnsi="Times New Roman"/>
          <w:color w:val="002060"/>
          <w:kern w:val="24"/>
          <w:sz w:val="24"/>
          <w:szCs w:val="24"/>
        </w:rPr>
        <w:t xml:space="preserve">the column heater </w:t>
      </w:r>
      <w:r w:rsidR="00573DC8" w:rsidRPr="002E377E">
        <w:rPr>
          <w:rFonts w:ascii="Times New Roman" w:eastAsiaTheme="minorEastAsia" w:hAnsi="Times New Roman"/>
          <w:color w:val="002060"/>
          <w:kern w:val="24"/>
          <w:sz w:val="24"/>
          <w:szCs w:val="24"/>
        </w:rPr>
        <w:t xml:space="preserve">from </w:t>
      </w:r>
      <w:r w:rsidR="00577248" w:rsidRPr="002E377E">
        <w:rPr>
          <w:rFonts w:ascii="Times New Roman" w:eastAsiaTheme="minorEastAsia" w:hAnsi="Times New Roman"/>
          <w:color w:val="002060"/>
          <w:kern w:val="24"/>
          <w:sz w:val="24"/>
          <w:szCs w:val="24"/>
        </w:rPr>
        <w:t>protein</w:t>
      </w:r>
      <w:r w:rsidR="001A0426">
        <w:rPr>
          <w:rFonts w:ascii="Times New Roman" w:eastAsiaTheme="minorEastAsia" w:hAnsi="Times New Roman"/>
          <w:color w:val="002060"/>
          <w:kern w:val="24"/>
          <w:sz w:val="24"/>
          <w:szCs w:val="24"/>
        </w:rPr>
        <w:t xml:space="preserve"> </w:t>
      </w:r>
      <w:r w:rsidR="00577248" w:rsidRPr="002E377E">
        <w:rPr>
          <w:rFonts w:ascii="Times New Roman" w:eastAsiaTheme="minorEastAsia" w:hAnsi="Times New Roman"/>
          <w:color w:val="002060"/>
          <w:kern w:val="24"/>
          <w:sz w:val="24"/>
          <w:szCs w:val="24"/>
        </w:rPr>
        <w:t xml:space="preserve">A compartment </w:t>
      </w:r>
      <w:r w:rsidR="00BF14DE" w:rsidRPr="002E377E">
        <w:rPr>
          <w:rFonts w:ascii="Times New Roman" w:eastAsiaTheme="minorEastAsia" w:hAnsi="Times New Roman"/>
          <w:color w:val="002060"/>
          <w:kern w:val="24"/>
          <w:sz w:val="24"/>
          <w:szCs w:val="24"/>
        </w:rPr>
        <w:t>wa</w:t>
      </w:r>
      <w:r w:rsidR="00795213" w:rsidRPr="002E377E">
        <w:rPr>
          <w:rFonts w:ascii="Times New Roman" w:eastAsiaTheme="minorEastAsia" w:hAnsi="Times New Roman"/>
          <w:color w:val="002060"/>
          <w:kern w:val="24"/>
          <w:sz w:val="24"/>
          <w:szCs w:val="24"/>
        </w:rPr>
        <w:t xml:space="preserve">s relocated to perform </w:t>
      </w:r>
      <w:r w:rsidR="00A04D30" w:rsidRPr="002E377E">
        <w:rPr>
          <w:rFonts w:ascii="Times New Roman" w:eastAsiaTheme="minorEastAsia" w:hAnsi="Times New Roman"/>
          <w:color w:val="002060"/>
          <w:kern w:val="24"/>
          <w:sz w:val="24"/>
          <w:szCs w:val="24"/>
        </w:rPr>
        <w:t xml:space="preserve">hydrolysis </w:t>
      </w:r>
      <w:r w:rsidR="00907178" w:rsidRPr="002E377E">
        <w:rPr>
          <w:rFonts w:ascii="Times New Roman" w:eastAsiaTheme="minorEastAsia" w:hAnsi="Times New Roman"/>
          <w:color w:val="002060"/>
          <w:kern w:val="24"/>
          <w:sz w:val="24"/>
          <w:szCs w:val="24"/>
        </w:rPr>
        <w:t>at</w:t>
      </w:r>
      <w:r w:rsidR="004D2591">
        <w:rPr>
          <w:rFonts w:ascii="Times New Roman" w:eastAsiaTheme="minorEastAsia" w:hAnsi="Times New Roman"/>
          <w:color w:val="002060"/>
          <w:kern w:val="24"/>
          <w:sz w:val="24"/>
          <w:szCs w:val="24"/>
        </w:rPr>
        <w:t xml:space="preserve"> a</w:t>
      </w:r>
      <w:r w:rsidR="00907178" w:rsidRPr="002E377E">
        <w:rPr>
          <w:rFonts w:ascii="Times New Roman" w:eastAsiaTheme="minorEastAsia" w:hAnsi="Times New Roman"/>
          <w:color w:val="002060"/>
          <w:kern w:val="24"/>
          <w:sz w:val="24"/>
          <w:szCs w:val="24"/>
        </w:rPr>
        <w:t xml:space="preserve"> higher temperature </w:t>
      </w:r>
      <w:r w:rsidR="00D45C72">
        <w:rPr>
          <w:rFonts w:ascii="Times New Roman" w:eastAsiaTheme="minorEastAsia" w:hAnsi="Times New Roman"/>
          <w:color w:val="002060"/>
          <w:kern w:val="24"/>
          <w:sz w:val="24"/>
          <w:szCs w:val="24"/>
        </w:rPr>
        <w:t>as</w:t>
      </w:r>
      <w:r w:rsidR="00A04D30" w:rsidRPr="002E377E">
        <w:rPr>
          <w:rFonts w:ascii="Times New Roman" w:eastAsiaTheme="minorEastAsia" w:hAnsi="Times New Roman"/>
          <w:color w:val="002060"/>
          <w:kern w:val="24"/>
          <w:sz w:val="24"/>
          <w:szCs w:val="24"/>
        </w:rPr>
        <w:t xml:space="preserve"> </w:t>
      </w:r>
      <w:r w:rsidR="009C31C0">
        <w:rPr>
          <w:rFonts w:ascii="Times New Roman" w:eastAsiaTheme="minorEastAsia" w:hAnsi="Times New Roman"/>
          <w:color w:val="002060"/>
          <w:kern w:val="24"/>
          <w:sz w:val="24"/>
          <w:szCs w:val="24"/>
        </w:rPr>
        <w:t xml:space="preserve">it is acceptable to do </w:t>
      </w:r>
      <w:r w:rsidR="00A04D30" w:rsidRPr="002E377E">
        <w:rPr>
          <w:rFonts w:ascii="Times New Roman" w:eastAsiaTheme="minorEastAsia" w:hAnsi="Times New Roman"/>
          <w:color w:val="002060"/>
          <w:kern w:val="24"/>
          <w:sz w:val="24"/>
          <w:szCs w:val="24"/>
        </w:rPr>
        <w:t>protein</w:t>
      </w:r>
      <w:r w:rsidR="001A0426">
        <w:rPr>
          <w:rFonts w:ascii="Times New Roman" w:eastAsiaTheme="minorEastAsia" w:hAnsi="Times New Roman"/>
          <w:color w:val="002060"/>
          <w:kern w:val="24"/>
          <w:sz w:val="24"/>
          <w:szCs w:val="24"/>
        </w:rPr>
        <w:t xml:space="preserve"> </w:t>
      </w:r>
      <w:r w:rsidR="00A04D30" w:rsidRPr="002E377E">
        <w:rPr>
          <w:rFonts w:ascii="Times New Roman" w:eastAsiaTheme="minorEastAsia" w:hAnsi="Times New Roman"/>
          <w:color w:val="002060"/>
          <w:kern w:val="24"/>
          <w:sz w:val="24"/>
          <w:szCs w:val="24"/>
        </w:rPr>
        <w:t>A purification at ambient temperature</w:t>
      </w:r>
      <w:r w:rsidR="00AA615E" w:rsidRPr="002E377E">
        <w:rPr>
          <w:rFonts w:ascii="Times New Roman" w:eastAsiaTheme="minorEastAsia" w:hAnsi="Times New Roman"/>
          <w:color w:val="002060"/>
          <w:kern w:val="24"/>
          <w:sz w:val="24"/>
          <w:szCs w:val="24"/>
        </w:rPr>
        <w:t>.</w:t>
      </w:r>
      <w:r w:rsidR="008D16EB" w:rsidRPr="002E377E">
        <w:rPr>
          <w:rFonts w:ascii="Times New Roman" w:eastAsiaTheme="minorEastAsia" w:hAnsi="Times New Roman"/>
          <w:color w:val="002060"/>
          <w:kern w:val="24"/>
          <w:sz w:val="24"/>
          <w:szCs w:val="24"/>
        </w:rPr>
        <w:t xml:space="preserve"> </w:t>
      </w:r>
      <w:r w:rsidR="0090742A" w:rsidRPr="002E377E">
        <w:rPr>
          <w:rFonts w:ascii="Times New Roman" w:eastAsiaTheme="minorEastAsia" w:hAnsi="Times New Roman"/>
          <w:color w:val="002060"/>
          <w:kern w:val="24"/>
          <w:sz w:val="24"/>
          <w:szCs w:val="24"/>
        </w:rPr>
        <w:t>E</w:t>
      </w:r>
      <w:r w:rsidR="0088196E" w:rsidRPr="002E377E">
        <w:rPr>
          <w:rFonts w:ascii="Times New Roman" w:eastAsiaTheme="minorEastAsia" w:hAnsi="Times New Roman"/>
          <w:color w:val="002060"/>
          <w:kern w:val="24"/>
          <w:sz w:val="24"/>
          <w:szCs w:val="24"/>
        </w:rPr>
        <w:t xml:space="preserve">valuation </w:t>
      </w:r>
      <w:r w:rsidR="00CB0213" w:rsidRPr="002E377E">
        <w:rPr>
          <w:rFonts w:ascii="Times New Roman" w:eastAsiaTheme="minorEastAsia" w:hAnsi="Times New Roman"/>
          <w:color w:val="002060"/>
          <w:kern w:val="24"/>
          <w:sz w:val="24"/>
          <w:szCs w:val="24"/>
        </w:rPr>
        <w:t xml:space="preserve">results </w:t>
      </w:r>
      <w:r w:rsidR="0088196E" w:rsidRPr="002E377E">
        <w:rPr>
          <w:rFonts w:ascii="Times New Roman" w:eastAsiaTheme="minorEastAsia" w:hAnsi="Times New Roman"/>
          <w:color w:val="002060"/>
          <w:kern w:val="24"/>
          <w:sz w:val="24"/>
          <w:szCs w:val="24"/>
        </w:rPr>
        <w:t xml:space="preserve">of acid hydrolysis vs. </w:t>
      </w:r>
      <w:r w:rsidR="00CB0213" w:rsidRPr="002E377E">
        <w:rPr>
          <w:rFonts w:ascii="Times New Roman" w:eastAsiaTheme="minorEastAsia" w:hAnsi="Times New Roman"/>
          <w:color w:val="002060"/>
          <w:kern w:val="24"/>
          <w:sz w:val="24"/>
          <w:szCs w:val="24"/>
        </w:rPr>
        <w:t xml:space="preserve">sialidase digestion suggested that </w:t>
      </w:r>
      <w:r w:rsidR="00BB2CAE" w:rsidRPr="002E377E">
        <w:rPr>
          <w:rFonts w:ascii="Times New Roman" w:eastAsiaTheme="minorEastAsia" w:hAnsi="Times New Roman"/>
          <w:color w:val="002060"/>
          <w:kern w:val="24"/>
          <w:sz w:val="24"/>
          <w:szCs w:val="24"/>
        </w:rPr>
        <w:t xml:space="preserve">acid hydrolysis is more efficient than </w:t>
      </w:r>
      <w:r w:rsidR="00773607" w:rsidRPr="002E377E">
        <w:rPr>
          <w:rFonts w:ascii="Times New Roman" w:eastAsiaTheme="minorEastAsia" w:hAnsi="Times New Roman"/>
          <w:color w:val="002060"/>
          <w:kern w:val="24"/>
          <w:sz w:val="24"/>
          <w:szCs w:val="24"/>
        </w:rPr>
        <w:t>sialidase digestion.</w:t>
      </w:r>
      <w:r w:rsidR="0087074C" w:rsidRPr="002E377E">
        <w:rPr>
          <w:rFonts w:ascii="Times New Roman" w:eastAsiaTheme="minorEastAsia" w:hAnsi="Times New Roman"/>
          <w:color w:val="002060"/>
          <w:kern w:val="24"/>
          <w:sz w:val="24"/>
          <w:szCs w:val="24"/>
        </w:rPr>
        <w:t xml:space="preserve"> </w:t>
      </w:r>
      <w:r w:rsidR="004E5924" w:rsidRPr="002E377E">
        <w:rPr>
          <w:rFonts w:ascii="Times New Roman" w:eastAsiaTheme="minorEastAsia" w:hAnsi="Times New Roman"/>
          <w:color w:val="002060"/>
          <w:kern w:val="24"/>
          <w:sz w:val="24"/>
          <w:szCs w:val="24"/>
        </w:rPr>
        <w:t xml:space="preserve">As shown in </w:t>
      </w:r>
      <w:r w:rsidR="004E5924" w:rsidRPr="002E377E">
        <w:rPr>
          <w:rFonts w:ascii="Times New Roman" w:eastAsiaTheme="minorEastAsia" w:hAnsi="Times New Roman"/>
          <w:b/>
          <w:bCs/>
          <w:color w:val="002060"/>
          <w:kern w:val="24"/>
          <w:sz w:val="24"/>
          <w:szCs w:val="24"/>
        </w:rPr>
        <w:t xml:space="preserve">Figure </w:t>
      </w:r>
      <w:r w:rsidR="00925402" w:rsidRPr="002E377E">
        <w:rPr>
          <w:rFonts w:ascii="Times New Roman" w:eastAsiaTheme="minorEastAsia" w:hAnsi="Times New Roman"/>
          <w:b/>
          <w:bCs/>
          <w:color w:val="002060"/>
          <w:kern w:val="24"/>
          <w:sz w:val="24"/>
          <w:szCs w:val="24"/>
        </w:rPr>
        <w:t>4</w:t>
      </w:r>
      <w:r w:rsidR="004E5924" w:rsidRPr="002E377E">
        <w:rPr>
          <w:rFonts w:ascii="Times New Roman" w:eastAsiaTheme="minorEastAsia" w:hAnsi="Times New Roman"/>
          <w:color w:val="002060"/>
          <w:kern w:val="24"/>
          <w:sz w:val="24"/>
          <w:szCs w:val="24"/>
        </w:rPr>
        <w:t>, t</w:t>
      </w:r>
      <w:r w:rsidR="0087074C" w:rsidRPr="002E377E">
        <w:rPr>
          <w:rFonts w:ascii="Times New Roman" w:eastAsiaTheme="minorEastAsia" w:hAnsi="Times New Roman"/>
          <w:color w:val="002060"/>
          <w:kern w:val="24"/>
          <w:sz w:val="24"/>
          <w:szCs w:val="24"/>
        </w:rPr>
        <w:t>he black line is from the 30-minutes sialidase digestion</w:t>
      </w:r>
      <w:r w:rsidR="003444EE">
        <w:rPr>
          <w:rFonts w:ascii="Times New Roman" w:eastAsiaTheme="minorEastAsia" w:hAnsi="Times New Roman"/>
          <w:color w:val="002060"/>
          <w:kern w:val="24"/>
          <w:sz w:val="24"/>
          <w:szCs w:val="24"/>
        </w:rPr>
        <w:t xml:space="preserve"> and </w:t>
      </w:r>
      <w:r w:rsidR="0087074C" w:rsidRPr="002E377E">
        <w:rPr>
          <w:rFonts w:ascii="Times New Roman" w:eastAsiaTheme="minorEastAsia" w:hAnsi="Times New Roman"/>
          <w:color w:val="002060"/>
          <w:kern w:val="24"/>
          <w:sz w:val="24"/>
          <w:szCs w:val="24"/>
        </w:rPr>
        <w:t>3 hours labeling of protein-X</w:t>
      </w:r>
      <w:r w:rsidR="007656D9" w:rsidRPr="002E377E">
        <w:rPr>
          <w:rFonts w:ascii="Times New Roman" w:eastAsiaTheme="minorEastAsia" w:hAnsi="Times New Roman"/>
          <w:color w:val="002060"/>
          <w:kern w:val="24"/>
          <w:sz w:val="24"/>
          <w:szCs w:val="24"/>
        </w:rPr>
        <w:t xml:space="preserve"> and blue line is </w:t>
      </w:r>
      <w:r w:rsidR="00D5152F" w:rsidRPr="002E377E">
        <w:rPr>
          <w:rFonts w:ascii="Times New Roman" w:eastAsiaTheme="minorEastAsia" w:hAnsi="Times New Roman"/>
          <w:color w:val="002060"/>
          <w:kern w:val="24"/>
          <w:sz w:val="24"/>
          <w:szCs w:val="24"/>
        </w:rPr>
        <w:t xml:space="preserve">2 hours </w:t>
      </w:r>
      <w:r w:rsidR="00353BBD" w:rsidRPr="002E377E">
        <w:rPr>
          <w:rFonts w:ascii="Times New Roman" w:eastAsiaTheme="minorEastAsia" w:hAnsi="Times New Roman"/>
          <w:color w:val="002060"/>
          <w:kern w:val="24"/>
          <w:sz w:val="24"/>
          <w:szCs w:val="24"/>
        </w:rPr>
        <w:t>acid hydrolysis</w:t>
      </w:r>
      <w:r w:rsidR="003444EE">
        <w:rPr>
          <w:rFonts w:ascii="Times New Roman" w:eastAsiaTheme="minorEastAsia" w:hAnsi="Times New Roman"/>
          <w:color w:val="002060"/>
          <w:kern w:val="24"/>
          <w:sz w:val="24"/>
          <w:szCs w:val="24"/>
        </w:rPr>
        <w:t xml:space="preserve"> and </w:t>
      </w:r>
      <w:r w:rsidR="00353BBD" w:rsidRPr="002E377E">
        <w:rPr>
          <w:rFonts w:ascii="Times New Roman" w:eastAsiaTheme="minorEastAsia" w:hAnsi="Times New Roman"/>
          <w:color w:val="002060"/>
          <w:kern w:val="24"/>
          <w:sz w:val="24"/>
          <w:szCs w:val="24"/>
        </w:rPr>
        <w:t>3 hours labelling</w:t>
      </w:r>
      <w:r w:rsidR="00592C71">
        <w:rPr>
          <w:rFonts w:ascii="Times New Roman" w:eastAsiaTheme="minorEastAsia" w:hAnsi="Times New Roman"/>
          <w:color w:val="002060"/>
          <w:kern w:val="24"/>
          <w:sz w:val="24"/>
          <w:szCs w:val="24"/>
        </w:rPr>
        <w:t xml:space="preserve"> of the same </w:t>
      </w:r>
      <w:r w:rsidR="003527AC">
        <w:rPr>
          <w:rFonts w:ascii="Times New Roman" w:eastAsiaTheme="minorEastAsia" w:hAnsi="Times New Roman"/>
          <w:color w:val="002060"/>
          <w:kern w:val="24"/>
          <w:sz w:val="24"/>
          <w:szCs w:val="24"/>
        </w:rPr>
        <w:t>protein.</w:t>
      </w:r>
    </w:p>
    <w:p w14:paraId="2EAE1158" w14:textId="5EE19B83" w:rsidR="00231E87" w:rsidRPr="009020B0" w:rsidRDefault="00530F70" w:rsidP="005654DD">
      <w:pPr>
        <w:pStyle w:val="Heading2"/>
        <w:numPr>
          <w:ilvl w:val="0"/>
          <w:numId w:val="0"/>
        </w:numPr>
        <w:spacing w:line="360" w:lineRule="auto"/>
        <w:jc w:val="left"/>
        <w:rPr>
          <w:rFonts w:ascii="Times New Roman" w:eastAsiaTheme="minorEastAsia" w:hAnsi="Times New Roman"/>
          <w:color w:val="002060"/>
          <w:kern w:val="24"/>
          <w:sz w:val="24"/>
          <w:szCs w:val="24"/>
        </w:rPr>
      </w:pPr>
      <w:r w:rsidRPr="009020B0">
        <w:rPr>
          <w:rFonts w:ascii="Times New Roman" w:eastAsiaTheme="minorEastAsia" w:hAnsi="Times New Roman"/>
          <w:color w:val="002060"/>
          <w:kern w:val="24"/>
          <w:sz w:val="24"/>
          <w:szCs w:val="24"/>
        </w:rPr>
        <w:tab/>
      </w:r>
      <w:r w:rsidRPr="009020B0">
        <w:rPr>
          <w:rFonts w:ascii="Times New Roman" w:eastAsiaTheme="minorEastAsia" w:hAnsi="Times New Roman"/>
          <w:color w:val="002060"/>
          <w:kern w:val="24"/>
          <w:sz w:val="24"/>
          <w:szCs w:val="24"/>
        </w:rPr>
        <w:tab/>
      </w:r>
      <w:r w:rsidRPr="009020B0">
        <w:rPr>
          <w:rFonts w:ascii="Times New Roman" w:eastAsiaTheme="minorEastAsia" w:hAnsi="Times New Roman"/>
          <w:noProof/>
          <w:color w:val="002060"/>
          <w:kern w:val="24"/>
          <w:sz w:val="24"/>
          <w:szCs w:val="24"/>
        </w:rPr>
        <w:drawing>
          <wp:inline distT="0" distB="0" distL="0" distR="0" wp14:anchorId="328A9AA1" wp14:editId="58C20008">
            <wp:extent cx="4286580" cy="1527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25870" cy="1541173"/>
                    </a:xfrm>
                    <a:prstGeom prst="rect">
                      <a:avLst/>
                    </a:prstGeom>
                    <a:noFill/>
                    <a:ln>
                      <a:noFill/>
                    </a:ln>
                  </pic:spPr>
                </pic:pic>
              </a:graphicData>
            </a:graphic>
          </wp:inline>
        </w:drawing>
      </w:r>
    </w:p>
    <w:p w14:paraId="1017CF9A" w14:textId="5916DD50" w:rsidR="00420524" w:rsidRDefault="00420524" w:rsidP="005654DD">
      <w:pPr>
        <w:pStyle w:val="Heading2"/>
        <w:numPr>
          <w:ilvl w:val="0"/>
          <w:numId w:val="0"/>
        </w:numPr>
        <w:spacing w:line="360" w:lineRule="auto"/>
        <w:jc w:val="left"/>
        <w:rPr>
          <w:rFonts w:ascii="Times New Roman" w:eastAsiaTheme="minorEastAsia" w:hAnsi="Times New Roman"/>
          <w:color w:val="002060"/>
          <w:kern w:val="24"/>
          <w:sz w:val="24"/>
          <w:szCs w:val="24"/>
        </w:rPr>
      </w:pPr>
      <w:r w:rsidRPr="009020B0">
        <w:rPr>
          <w:rFonts w:ascii="Times New Roman" w:eastAsiaTheme="minorEastAsia" w:hAnsi="Times New Roman"/>
          <w:b/>
          <w:bCs/>
          <w:color w:val="002060"/>
          <w:kern w:val="24"/>
          <w:sz w:val="24"/>
          <w:szCs w:val="24"/>
        </w:rPr>
        <w:t>Figure 4:</w:t>
      </w:r>
      <w:r w:rsidRPr="009020B0">
        <w:rPr>
          <w:rFonts w:ascii="Times New Roman" w:eastAsiaTheme="minorEastAsia" w:hAnsi="Times New Roman"/>
          <w:color w:val="002060"/>
          <w:kern w:val="24"/>
          <w:sz w:val="24"/>
          <w:szCs w:val="24"/>
        </w:rPr>
        <w:t xml:space="preserve"> Overlaid chromatograms </w:t>
      </w:r>
      <w:r w:rsidR="00FD406A" w:rsidRPr="009020B0">
        <w:rPr>
          <w:rFonts w:ascii="Times New Roman" w:eastAsiaTheme="minorEastAsia" w:hAnsi="Times New Roman"/>
          <w:color w:val="002060"/>
          <w:kern w:val="24"/>
          <w:sz w:val="24"/>
          <w:szCs w:val="24"/>
        </w:rPr>
        <w:t xml:space="preserve">resulted from </w:t>
      </w:r>
      <w:r w:rsidR="005B3F14" w:rsidRPr="009020B0">
        <w:rPr>
          <w:rFonts w:ascii="Times New Roman" w:eastAsiaTheme="minorEastAsia" w:hAnsi="Times New Roman"/>
          <w:color w:val="002060"/>
          <w:kern w:val="24"/>
          <w:sz w:val="24"/>
          <w:szCs w:val="24"/>
        </w:rPr>
        <w:t xml:space="preserve">acid hydrolysis vs. sialidase </w:t>
      </w:r>
      <w:proofErr w:type="gramStart"/>
      <w:r w:rsidR="005B3F14" w:rsidRPr="009020B0">
        <w:rPr>
          <w:rFonts w:ascii="Times New Roman" w:eastAsiaTheme="minorEastAsia" w:hAnsi="Times New Roman"/>
          <w:color w:val="002060"/>
          <w:kern w:val="24"/>
          <w:sz w:val="24"/>
          <w:szCs w:val="24"/>
        </w:rPr>
        <w:t>digestion</w:t>
      </w:r>
      <w:proofErr w:type="gramEnd"/>
    </w:p>
    <w:p w14:paraId="40AD94BA" w14:textId="3AE231B5" w:rsidR="00B1382D" w:rsidRPr="00E94E64" w:rsidRDefault="00634DC9" w:rsidP="005B7EF2">
      <w:pPr>
        <w:pStyle w:val="Heading2"/>
        <w:numPr>
          <w:ilvl w:val="0"/>
          <w:numId w:val="0"/>
        </w:numPr>
        <w:spacing w:line="360" w:lineRule="auto"/>
        <w:jc w:val="left"/>
        <w:rPr>
          <w:rFonts w:ascii="Times New Roman" w:eastAsiaTheme="minorEastAsia" w:hAnsi="Times New Roman"/>
          <w:b/>
          <w:bCs/>
          <w:color w:val="002060"/>
          <w:kern w:val="24"/>
          <w:sz w:val="24"/>
          <w:szCs w:val="24"/>
        </w:rPr>
      </w:pPr>
      <w:bookmarkStart w:id="33" w:name="_Hlk99427630"/>
      <w:r>
        <w:rPr>
          <w:rFonts w:ascii="Times New Roman" w:hAnsi="Times New Roman"/>
          <w:b/>
          <w:sz w:val="24"/>
          <w:szCs w:val="24"/>
        </w:rPr>
        <w:t>3.</w:t>
      </w:r>
      <w:r w:rsidR="00A11855">
        <w:rPr>
          <w:rFonts w:ascii="Times New Roman" w:hAnsi="Times New Roman"/>
          <w:b/>
          <w:sz w:val="24"/>
          <w:szCs w:val="24"/>
        </w:rPr>
        <w:t>5</w:t>
      </w:r>
      <w:r w:rsidRPr="00EB7722">
        <w:rPr>
          <w:rFonts w:ascii="Times New Roman" w:hAnsi="Times New Roman"/>
          <w:b/>
          <w:sz w:val="24"/>
          <w:szCs w:val="24"/>
        </w:rPr>
        <w:t xml:space="preserve"> </w:t>
      </w:r>
      <w:r w:rsidR="005334FF" w:rsidRPr="00E94E64">
        <w:rPr>
          <w:rFonts w:ascii="Times New Roman" w:eastAsiaTheme="minorEastAsia" w:hAnsi="Times New Roman"/>
          <w:b/>
          <w:bCs/>
          <w:color w:val="002060"/>
          <w:kern w:val="24"/>
          <w:sz w:val="24"/>
          <w:szCs w:val="24"/>
        </w:rPr>
        <w:t xml:space="preserve">Attempt </w:t>
      </w:r>
      <w:bookmarkEnd w:id="33"/>
      <w:r w:rsidR="005334FF" w:rsidRPr="00E94E64">
        <w:rPr>
          <w:rFonts w:ascii="Times New Roman" w:eastAsiaTheme="minorEastAsia" w:hAnsi="Times New Roman"/>
          <w:b/>
          <w:bCs/>
          <w:color w:val="002060"/>
          <w:kern w:val="24"/>
          <w:sz w:val="24"/>
          <w:szCs w:val="24"/>
        </w:rPr>
        <w:t>to</w:t>
      </w:r>
      <w:r w:rsidR="00CF0DB7" w:rsidRPr="00E94E64">
        <w:rPr>
          <w:rFonts w:ascii="Times New Roman" w:eastAsiaTheme="minorEastAsia" w:hAnsi="Times New Roman"/>
          <w:b/>
          <w:bCs/>
          <w:color w:val="002060"/>
          <w:kern w:val="24"/>
          <w:sz w:val="24"/>
          <w:szCs w:val="24"/>
        </w:rPr>
        <w:t xml:space="preserve"> reduce </w:t>
      </w:r>
      <w:r w:rsidR="0010560C" w:rsidRPr="00E94E64">
        <w:rPr>
          <w:rFonts w:ascii="Times New Roman" w:eastAsiaTheme="minorEastAsia" w:hAnsi="Times New Roman"/>
          <w:b/>
          <w:bCs/>
          <w:color w:val="002060"/>
          <w:kern w:val="24"/>
          <w:sz w:val="24"/>
          <w:szCs w:val="24"/>
        </w:rPr>
        <w:t>acid</w:t>
      </w:r>
      <w:r w:rsidR="00CF0DB7" w:rsidRPr="00E94E64">
        <w:rPr>
          <w:rFonts w:ascii="Times New Roman" w:eastAsiaTheme="minorEastAsia" w:hAnsi="Times New Roman"/>
          <w:b/>
          <w:bCs/>
          <w:color w:val="002060"/>
          <w:kern w:val="24"/>
          <w:sz w:val="24"/>
          <w:szCs w:val="24"/>
        </w:rPr>
        <w:t xml:space="preserve"> hydrolysis t</w:t>
      </w:r>
      <w:r w:rsidR="00923447">
        <w:rPr>
          <w:rFonts w:ascii="Times New Roman" w:eastAsiaTheme="minorEastAsia" w:hAnsi="Times New Roman"/>
          <w:b/>
          <w:bCs/>
          <w:color w:val="002060"/>
          <w:kern w:val="24"/>
          <w:sz w:val="24"/>
          <w:szCs w:val="24"/>
        </w:rPr>
        <w:t xml:space="preserve">o </w:t>
      </w:r>
      <w:r w:rsidR="00542BB5">
        <w:rPr>
          <w:rFonts w:eastAsiaTheme="minorEastAsia"/>
          <w:b/>
          <w:bCs/>
          <w:color w:val="002060"/>
          <w:kern w:val="24"/>
        </w:rPr>
        <w:t>30-minutes</w:t>
      </w:r>
      <w:r w:rsidR="00542BB5" w:rsidRPr="00E94E64">
        <w:rPr>
          <w:rFonts w:ascii="Times New Roman" w:eastAsiaTheme="minorEastAsia" w:hAnsi="Times New Roman"/>
          <w:b/>
          <w:bCs/>
          <w:color w:val="002060"/>
          <w:kern w:val="24"/>
          <w:sz w:val="24"/>
          <w:szCs w:val="24"/>
        </w:rPr>
        <w:t xml:space="preserve"> </w:t>
      </w:r>
      <w:r w:rsidR="00923447">
        <w:rPr>
          <w:rFonts w:ascii="Times New Roman" w:eastAsiaTheme="minorEastAsia" w:hAnsi="Times New Roman"/>
          <w:b/>
          <w:bCs/>
          <w:color w:val="002060"/>
          <w:kern w:val="24"/>
          <w:sz w:val="24"/>
          <w:szCs w:val="24"/>
        </w:rPr>
        <w:t xml:space="preserve">(same as </w:t>
      </w:r>
      <w:r w:rsidR="00CF0DB7" w:rsidRPr="00E94E64">
        <w:rPr>
          <w:rFonts w:ascii="Times New Roman" w:eastAsiaTheme="minorEastAsia" w:hAnsi="Times New Roman"/>
          <w:b/>
          <w:bCs/>
          <w:color w:val="002060"/>
          <w:kern w:val="24"/>
          <w:sz w:val="24"/>
          <w:szCs w:val="24"/>
        </w:rPr>
        <w:t>sialidase digestion</w:t>
      </w:r>
      <w:r w:rsidR="00923447">
        <w:rPr>
          <w:rFonts w:ascii="Times New Roman" w:eastAsiaTheme="minorEastAsia" w:hAnsi="Times New Roman"/>
          <w:b/>
          <w:bCs/>
          <w:color w:val="002060"/>
          <w:kern w:val="24"/>
          <w:sz w:val="24"/>
          <w:szCs w:val="24"/>
        </w:rPr>
        <w:t>)</w:t>
      </w:r>
      <w:r w:rsidR="00CF0DB7" w:rsidRPr="00E94E64">
        <w:rPr>
          <w:rFonts w:ascii="Times New Roman" w:eastAsiaTheme="minorEastAsia" w:hAnsi="Times New Roman"/>
          <w:b/>
          <w:bCs/>
          <w:color w:val="002060"/>
          <w:kern w:val="24"/>
          <w:sz w:val="24"/>
          <w:szCs w:val="24"/>
        </w:rPr>
        <w:t xml:space="preserve"> </w:t>
      </w:r>
    </w:p>
    <w:p w14:paraId="2DF98C6C" w14:textId="71DF80F0" w:rsidR="005B7EF2" w:rsidRPr="00E94E64" w:rsidRDefault="00E3667F" w:rsidP="002E377E">
      <w:pPr>
        <w:pStyle w:val="Heading2"/>
        <w:numPr>
          <w:ilvl w:val="0"/>
          <w:numId w:val="0"/>
        </w:numPr>
        <w:spacing w:line="480" w:lineRule="auto"/>
        <w:jc w:val="left"/>
        <w:rPr>
          <w:rFonts w:ascii="Times New Roman" w:eastAsiaTheme="minorEastAsia" w:hAnsi="Times New Roman"/>
          <w:color w:val="002060"/>
          <w:kern w:val="24"/>
          <w:sz w:val="24"/>
          <w:szCs w:val="24"/>
        </w:rPr>
      </w:pPr>
      <w:r w:rsidRPr="00E94E64">
        <w:rPr>
          <w:rFonts w:ascii="Times New Roman" w:eastAsiaTheme="minorEastAsia" w:hAnsi="Times New Roman"/>
          <w:color w:val="002060"/>
          <w:kern w:val="24"/>
          <w:sz w:val="24"/>
          <w:szCs w:val="24"/>
        </w:rPr>
        <w:t xml:space="preserve">Although </w:t>
      </w:r>
      <w:r w:rsidR="0010560C" w:rsidRPr="00E94E64">
        <w:rPr>
          <w:rFonts w:ascii="Times New Roman" w:eastAsiaTheme="minorEastAsia" w:hAnsi="Times New Roman"/>
          <w:color w:val="002060"/>
          <w:kern w:val="24"/>
          <w:sz w:val="24"/>
          <w:szCs w:val="24"/>
        </w:rPr>
        <w:t xml:space="preserve">acid hydrolysis </w:t>
      </w:r>
      <w:r w:rsidR="005166F2" w:rsidRPr="00E94E64">
        <w:rPr>
          <w:rFonts w:ascii="Times New Roman" w:eastAsiaTheme="minorEastAsia" w:hAnsi="Times New Roman"/>
          <w:color w:val="002060"/>
          <w:kern w:val="24"/>
          <w:sz w:val="24"/>
          <w:szCs w:val="24"/>
        </w:rPr>
        <w:t xml:space="preserve">outperformed </w:t>
      </w:r>
      <w:r w:rsidR="006D22EF" w:rsidRPr="00E94E64">
        <w:rPr>
          <w:rFonts w:ascii="Times New Roman" w:eastAsiaTheme="minorEastAsia" w:hAnsi="Times New Roman"/>
          <w:color w:val="002060"/>
          <w:kern w:val="24"/>
          <w:sz w:val="24"/>
          <w:szCs w:val="24"/>
        </w:rPr>
        <w:t xml:space="preserve">sialidase digestion, </w:t>
      </w:r>
      <w:r w:rsidR="008359EA">
        <w:rPr>
          <w:rFonts w:ascii="Times New Roman" w:eastAsiaTheme="minorEastAsia" w:hAnsi="Times New Roman"/>
          <w:color w:val="002060"/>
          <w:kern w:val="24"/>
          <w:sz w:val="24"/>
          <w:szCs w:val="24"/>
        </w:rPr>
        <w:t xml:space="preserve">the time for </w:t>
      </w:r>
      <w:r w:rsidR="006D22EF" w:rsidRPr="00E94E64">
        <w:rPr>
          <w:rFonts w:ascii="Times New Roman" w:eastAsiaTheme="minorEastAsia" w:hAnsi="Times New Roman"/>
          <w:color w:val="002060"/>
          <w:kern w:val="24"/>
          <w:sz w:val="24"/>
          <w:szCs w:val="24"/>
        </w:rPr>
        <w:t xml:space="preserve">acid hydrolysis is significantly </w:t>
      </w:r>
      <w:r w:rsidR="00D03291">
        <w:rPr>
          <w:rFonts w:ascii="Times New Roman" w:eastAsiaTheme="minorEastAsia" w:hAnsi="Times New Roman"/>
          <w:color w:val="002060"/>
          <w:kern w:val="24"/>
          <w:sz w:val="24"/>
          <w:szCs w:val="24"/>
        </w:rPr>
        <w:t>longer</w:t>
      </w:r>
      <w:r w:rsidR="006D22EF" w:rsidRPr="00E94E64">
        <w:rPr>
          <w:rFonts w:ascii="Times New Roman" w:eastAsiaTheme="minorEastAsia" w:hAnsi="Times New Roman"/>
          <w:color w:val="002060"/>
          <w:kern w:val="24"/>
          <w:sz w:val="24"/>
          <w:szCs w:val="24"/>
        </w:rPr>
        <w:t xml:space="preserve"> </w:t>
      </w:r>
      <w:r w:rsidR="00862BBB" w:rsidRPr="00E94E64">
        <w:rPr>
          <w:rFonts w:ascii="Times New Roman" w:eastAsiaTheme="minorEastAsia" w:hAnsi="Times New Roman"/>
          <w:color w:val="002060"/>
          <w:kern w:val="24"/>
          <w:sz w:val="24"/>
          <w:szCs w:val="24"/>
        </w:rPr>
        <w:t xml:space="preserve">(2 hours) than sialidase digestion (30 minutes). </w:t>
      </w:r>
      <w:r w:rsidR="00EC2211">
        <w:rPr>
          <w:rFonts w:ascii="Times New Roman" w:eastAsiaTheme="minorEastAsia" w:hAnsi="Times New Roman"/>
          <w:color w:val="002060"/>
          <w:kern w:val="24"/>
          <w:sz w:val="24"/>
          <w:szCs w:val="24"/>
        </w:rPr>
        <w:t>An</w:t>
      </w:r>
      <w:r w:rsidR="00EF6A21" w:rsidRPr="00E94E64">
        <w:rPr>
          <w:rFonts w:ascii="Times New Roman" w:eastAsiaTheme="minorEastAsia" w:hAnsi="Times New Roman"/>
          <w:color w:val="002060"/>
          <w:kern w:val="24"/>
          <w:sz w:val="24"/>
          <w:szCs w:val="24"/>
        </w:rPr>
        <w:t xml:space="preserve"> attempt </w:t>
      </w:r>
      <w:r w:rsidR="000828C6">
        <w:rPr>
          <w:rFonts w:ascii="Times New Roman" w:eastAsiaTheme="minorEastAsia" w:hAnsi="Times New Roman"/>
          <w:color w:val="002060"/>
          <w:kern w:val="24"/>
          <w:sz w:val="24"/>
          <w:szCs w:val="24"/>
        </w:rPr>
        <w:t xml:space="preserve">made to </w:t>
      </w:r>
      <w:r w:rsidR="009574FF">
        <w:rPr>
          <w:rFonts w:ascii="Times New Roman" w:eastAsiaTheme="minorEastAsia" w:hAnsi="Times New Roman"/>
          <w:color w:val="002060"/>
          <w:kern w:val="24"/>
          <w:sz w:val="24"/>
          <w:szCs w:val="24"/>
        </w:rPr>
        <w:t>reduce</w:t>
      </w:r>
      <w:r w:rsidR="0006517A">
        <w:rPr>
          <w:rFonts w:ascii="Times New Roman" w:eastAsiaTheme="minorEastAsia" w:hAnsi="Times New Roman"/>
          <w:color w:val="002060"/>
          <w:kern w:val="24"/>
          <w:sz w:val="24"/>
          <w:szCs w:val="24"/>
        </w:rPr>
        <w:t xml:space="preserve"> </w:t>
      </w:r>
      <w:r w:rsidR="00CF60B1">
        <w:rPr>
          <w:rFonts w:ascii="Times New Roman" w:eastAsiaTheme="minorEastAsia" w:hAnsi="Times New Roman"/>
          <w:color w:val="002060"/>
          <w:kern w:val="24"/>
          <w:sz w:val="24"/>
          <w:szCs w:val="24"/>
        </w:rPr>
        <w:t xml:space="preserve">the </w:t>
      </w:r>
      <w:r w:rsidR="00EF6A21" w:rsidRPr="00E94E64">
        <w:rPr>
          <w:rFonts w:ascii="Times New Roman" w:eastAsiaTheme="minorEastAsia" w:hAnsi="Times New Roman"/>
          <w:color w:val="002060"/>
          <w:kern w:val="24"/>
          <w:sz w:val="24"/>
          <w:szCs w:val="24"/>
        </w:rPr>
        <w:t xml:space="preserve">hydrolysis time </w:t>
      </w:r>
      <w:r w:rsidR="00320C3E" w:rsidRPr="00E94E64">
        <w:rPr>
          <w:rFonts w:ascii="Times New Roman" w:eastAsiaTheme="minorEastAsia" w:hAnsi="Times New Roman"/>
          <w:color w:val="002060"/>
          <w:kern w:val="24"/>
          <w:sz w:val="24"/>
          <w:szCs w:val="24"/>
        </w:rPr>
        <w:t xml:space="preserve">to 30 minutes </w:t>
      </w:r>
      <w:r w:rsidR="0063095F">
        <w:rPr>
          <w:rFonts w:ascii="Times New Roman" w:eastAsiaTheme="minorEastAsia" w:hAnsi="Times New Roman"/>
          <w:color w:val="002060"/>
          <w:kern w:val="24"/>
          <w:sz w:val="24"/>
          <w:szCs w:val="24"/>
        </w:rPr>
        <w:t xml:space="preserve">to make it comparable to sialidase </w:t>
      </w:r>
      <w:r w:rsidR="00B4072D">
        <w:rPr>
          <w:rFonts w:ascii="Times New Roman" w:eastAsiaTheme="minorEastAsia" w:hAnsi="Times New Roman"/>
          <w:color w:val="002060"/>
          <w:kern w:val="24"/>
          <w:sz w:val="24"/>
          <w:szCs w:val="24"/>
        </w:rPr>
        <w:t>digestion</w:t>
      </w:r>
      <w:r w:rsidR="00495A09">
        <w:rPr>
          <w:rFonts w:ascii="Times New Roman" w:eastAsiaTheme="minorEastAsia" w:hAnsi="Times New Roman"/>
          <w:color w:val="002060"/>
          <w:kern w:val="24"/>
          <w:sz w:val="24"/>
          <w:szCs w:val="24"/>
        </w:rPr>
        <w:t xml:space="preserve"> time</w:t>
      </w:r>
      <w:r w:rsidR="009574FF">
        <w:rPr>
          <w:rFonts w:ascii="Times New Roman" w:eastAsiaTheme="minorEastAsia" w:hAnsi="Times New Roman"/>
          <w:color w:val="002060"/>
          <w:kern w:val="24"/>
          <w:sz w:val="24"/>
          <w:szCs w:val="24"/>
        </w:rPr>
        <w:t xml:space="preserve"> was not successful</w:t>
      </w:r>
      <w:r w:rsidR="007909BB" w:rsidRPr="00E94E64">
        <w:rPr>
          <w:rFonts w:ascii="Times New Roman" w:eastAsiaTheme="minorEastAsia" w:hAnsi="Times New Roman"/>
          <w:color w:val="002060"/>
          <w:kern w:val="24"/>
          <w:sz w:val="24"/>
          <w:szCs w:val="24"/>
        </w:rPr>
        <w:t xml:space="preserve">. </w:t>
      </w:r>
      <w:r w:rsidR="00327A94">
        <w:rPr>
          <w:rFonts w:ascii="Times New Roman" w:eastAsiaTheme="minorEastAsia" w:hAnsi="Times New Roman"/>
          <w:color w:val="002060"/>
          <w:kern w:val="24"/>
          <w:sz w:val="24"/>
          <w:szCs w:val="24"/>
        </w:rPr>
        <w:t>As shown in</w:t>
      </w:r>
      <w:r w:rsidR="00376B61">
        <w:rPr>
          <w:rFonts w:ascii="Times New Roman" w:eastAsiaTheme="minorEastAsia" w:hAnsi="Times New Roman"/>
          <w:color w:val="002060"/>
          <w:kern w:val="24"/>
          <w:sz w:val="24"/>
          <w:szCs w:val="24"/>
        </w:rPr>
        <w:t xml:space="preserve"> </w:t>
      </w:r>
      <w:r w:rsidR="001871A0" w:rsidRPr="00627E57">
        <w:rPr>
          <w:rFonts w:ascii="Times New Roman" w:eastAsiaTheme="minorEastAsia" w:hAnsi="Times New Roman"/>
          <w:b/>
          <w:bCs/>
          <w:color w:val="002060"/>
          <w:kern w:val="24"/>
          <w:sz w:val="24"/>
          <w:szCs w:val="24"/>
        </w:rPr>
        <w:t xml:space="preserve">Figure </w:t>
      </w:r>
      <w:r w:rsidR="008C5154">
        <w:rPr>
          <w:rFonts w:ascii="Times New Roman" w:eastAsiaTheme="minorEastAsia" w:hAnsi="Times New Roman"/>
          <w:b/>
          <w:bCs/>
          <w:color w:val="002060"/>
          <w:kern w:val="24"/>
          <w:sz w:val="24"/>
          <w:szCs w:val="24"/>
        </w:rPr>
        <w:t>5</w:t>
      </w:r>
      <w:r w:rsidR="007909BB" w:rsidRPr="00E94E64">
        <w:rPr>
          <w:rFonts w:ascii="Times New Roman" w:eastAsiaTheme="minorEastAsia" w:hAnsi="Times New Roman"/>
          <w:color w:val="002060"/>
          <w:kern w:val="24"/>
          <w:sz w:val="24"/>
          <w:szCs w:val="24"/>
        </w:rPr>
        <w:t xml:space="preserve">, </w:t>
      </w:r>
      <w:r w:rsidR="00F81764">
        <w:rPr>
          <w:rFonts w:ascii="Times New Roman" w:eastAsiaTheme="minorEastAsia" w:hAnsi="Times New Roman"/>
          <w:color w:val="002060"/>
          <w:kern w:val="24"/>
          <w:sz w:val="24"/>
          <w:szCs w:val="24"/>
        </w:rPr>
        <w:t xml:space="preserve">30-minute hydrolysis </w:t>
      </w:r>
      <w:r w:rsidR="00C46A45">
        <w:rPr>
          <w:rFonts w:ascii="Times New Roman" w:eastAsiaTheme="minorEastAsia" w:hAnsi="Times New Roman"/>
          <w:color w:val="002060"/>
          <w:kern w:val="24"/>
          <w:sz w:val="24"/>
          <w:szCs w:val="24"/>
        </w:rPr>
        <w:t xml:space="preserve">is not </w:t>
      </w:r>
      <w:r w:rsidR="00A272C8">
        <w:rPr>
          <w:rFonts w:ascii="Times New Roman" w:eastAsiaTheme="minorEastAsia" w:hAnsi="Times New Roman"/>
          <w:color w:val="002060"/>
          <w:kern w:val="24"/>
          <w:sz w:val="24"/>
          <w:szCs w:val="24"/>
        </w:rPr>
        <w:t xml:space="preserve">as effective as </w:t>
      </w:r>
      <w:r w:rsidR="00E869EA" w:rsidRPr="00E94E64">
        <w:rPr>
          <w:rFonts w:ascii="Times New Roman" w:eastAsiaTheme="minorEastAsia" w:hAnsi="Times New Roman"/>
          <w:color w:val="002060"/>
          <w:kern w:val="24"/>
          <w:sz w:val="24"/>
          <w:szCs w:val="24"/>
        </w:rPr>
        <w:t>2</w:t>
      </w:r>
      <w:r w:rsidR="00D77F69">
        <w:rPr>
          <w:rFonts w:ascii="Times New Roman" w:eastAsiaTheme="minorEastAsia" w:hAnsi="Times New Roman"/>
          <w:color w:val="002060"/>
          <w:kern w:val="24"/>
          <w:sz w:val="24"/>
          <w:szCs w:val="24"/>
        </w:rPr>
        <w:t>-</w:t>
      </w:r>
      <w:r w:rsidR="00E869EA" w:rsidRPr="00E94E64">
        <w:rPr>
          <w:rFonts w:ascii="Times New Roman" w:eastAsiaTheme="minorEastAsia" w:hAnsi="Times New Roman"/>
          <w:color w:val="002060"/>
          <w:kern w:val="24"/>
          <w:sz w:val="24"/>
          <w:szCs w:val="24"/>
        </w:rPr>
        <w:t xml:space="preserve">hours </w:t>
      </w:r>
      <w:r w:rsidR="00DF5CA0" w:rsidRPr="00E94E64">
        <w:rPr>
          <w:rFonts w:ascii="Times New Roman" w:eastAsiaTheme="minorEastAsia" w:hAnsi="Times New Roman"/>
          <w:color w:val="002060"/>
          <w:kern w:val="24"/>
          <w:sz w:val="24"/>
          <w:szCs w:val="24"/>
        </w:rPr>
        <w:t>hydrolysis</w:t>
      </w:r>
      <w:r w:rsidR="00A272C8">
        <w:rPr>
          <w:rFonts w:ascii="Times New Roman" w:eastAsiaTheme="minorEastAsia" w:hAnsi="Times New Roman"/>
          <w:color w:val="002060"/>
          <w:kern w:val="24"/>
          <w:sz w:val="24"/>
          <w:szCs w:val="24"/>
        </w:rPr>
        <w:t>.</w:t>
      </w:r>
      <w:r w:rsidR="008A77BD" w:rsidRPr="00E94E64">
        <w:rPr>
          <w:rFonts w:ascii="Times New Roman" w:eastAsiaTheme="minorEastAsia" w:hAnsi="Times New Roman"/>
          <w:color w:val="002060"/>
          <w:kern w:val="24"/>
          <w:sz w:val="24"/>
          <w:szCs w:val="24"/>
        </w:rPr>
        <w:t xml:space="preserve"> </w:t>
      </w:r>
      <w:r w:rsidR="00A1742A">
        <w:rPr>
          <w:rFonts w:ascii="Times New Roman" w:eastAsiaTheme="minorEastAsia" w:hAnsi="Times New Roman"/>
          <w:color w:val="002060"/>
          <w:kern w:val="24"/>
          <w:sz w:val="24"/>
          <w:szCs w:val="24"/>
        </w:rPr>
        <w:t>The intensit</w:t>
      </w:r>
      <w:r w:rsidR="00545402">
        <w:rPr>
          <w:rFonts w:ascii="Times New Roman" w:eastAsiaTheme="minorEastAsia" w:hAnsi="Times New Roman"/>
          <w:color w:val="002060"/>
          <w:kern w:val="24"/>
          <w:sz w:val="24"/>
          <w:szCs w:val="24"/>
        </w:rPr>
        <w:t>ies</w:t>
      </w:r>
      <w:r w:rsidR="00A1742A">
        <w:rPr>
          <w:rFonts w:ascii="Times New Roman" w:eastAsiaTheme="minorEastAsia" w:hAnsi="Times New Roman"/>
          <w:color w:val="002060"/>
          <w:kern w:val="24"/>
          <w:sz w:val="24"/>
          <w:szCs w:val="24"/>
        </w:rPr>
        <w:t xml:space="preserve"> </w:t>
      </w:r>
      <w:r w:rsidR="0092471E">
        <w:rPr>
          <w:rFonts w:ascii="Times New Roman" w:eastAsiaTheme="minorEastAsia" w:hAnsi="Times New Roman"/>
          <w:color w:val="002060"/>
          <w:kern w:val="24"/>
          <w:sz w:val="24"/>
          <w:szCs w:val="24"/>
        </w:rPr>
        <w:t>of NANA and NGNA peaks</w:t>
      </w:r>
      <w:r w:rsidR="00545402">
        <w:rPr>
          <w:rFonts w:ascii="Times New Roman" w:eastAsiaTheme="minorEastAsia" w:hAnsi="Times New Roman"/>
          <w:color w:val="002060"/>
          <w:kern w:val="24"/>
          <w:sz w:val="24"/>
          <w:szCs w:val="24"/>
        </w:rPr>
        <w:t xml:space="preserve"> are</w:t>
      </w:r>
      <w:r w:rsidR="0092471E">
        <w:rPr>
          <w:rFonts w:ascii="Times New Roman" w:eastAsiaTheme="minorEastAsia" w:hAnsi="Times New Roman"/>
          <w:color w:val="002060"/>
          <w:kern w:val="24"/>
          <w:sz w:val="24"/>
          <w:szCs w:val="24"/>
        </w:rPr>
        <w:t xml:space="preserve"> </w:t>
      </w:r>
      <w:r w:rsidR="00545402">
        <w:rPr>
          <w:rFonts w:ascii="Times New Roman" w:eastAsiaTheme="minorEastAsia" w:hAnsi="Times New Roman"/>
          <w:color w:val="002060"/>
          <w:kern w:val="24"/>
          <w:sz w:val="24"/>
          <w:szCs w:val="24"/>
        </w:rPr>
        <w:t xml:space="preserve">significantly </w:t>
      </w:r>
      <w:r w:rsidR="00A272C8">
        <w:rPr>
          <w:rFonts w:ascii="Times New Roman" w:eastAsiaTheme="minorEastAsia" w:hAnsi="Times New Roman"/>
          <w:color w:val="002060"/>
          <w:kern w:val="24"/>
          <w:sz w:val="24"/>
          <w:szCs w:val="24"/>
        </w:rPr>
        <w:t xml:space="preserve">lower for 30-minute </w:t>
      </w:r>
      <w:r w:rsidR="00D545DD">
        <w:rPr>
          <w:rFonts w:ascii="Times New Roman" w:eastAsiaTheme="minorEastAsia" w:hAnsi="Times New Roman"/>
          <w:color w:val="002060"/>
          <w:kern w:val="24"/>
          <w:sz w:val="24"/>
          <w:szCs w:val="24"/>
        </w:rPr>
        <w:t>hydrolysis</w:t>
      </w:r>
      <w:r w:rsidR="00C314CB">
        <w:rPr>
          <w:rFonts w:ascii="Times New Roman" w:eastAsiaTheme="minorEastAsia" w:hAnsi="Times New Roman"/>
          <w:color w:val="002060"/>
          <w:kern w:val="24"/>
          <w:sz w:val="24"/>
          <w:szCs w:val="24"/>
        </w:rPr>
        <w:t>.</w:t>
      </w:r>
    </w:p>
    <w:p w14:paraId="254721E1" w14:textId="02FB921D" w:rsidR="00231E87" w:rsidRPr="00E94E64" w:rsidRDefault="00887F28" w:rsidP="005654DD">
      <w:pPr>
        <w:pStyle w:val="Heading2"/>
        <w:numPr>
          <w:ilvl w:val="0"/>
          <w:numId w:val="0"/>
        </w:numPr>
        <w:spacing w:line="360" w:lineRule="auto"/>
        <w:jc w:val="left"/>
        <w:rPr>
          <w:rFonts w:ascii="Times New Roman" w:hAnsi="Times New Roman"/>
          <w:color w:val="002060"/>
          <w:sz w:val="24"/>
          <w:szCs w:val="24"/>
        </w:rPr>
      </w:pPr>
      <w:r w:rsidRPr="00E94E64">
        <w:rPr>
          <w:rFonts w:ascii="Times New Roman" w:hAnsi="Times New Roman"/>
          <w:color w:val="002060"/>
          <w:sz w:val="24"/>
          <w:szCs w:val="24"/>
        </w:rPr>
        <w:tab/>
      </w:r>
      <w:r w:rsidRPr="00E94E64">
        <w:rPr>
          <w:rFonts w:ascii="Times New Roman" w:hAnsi="Times New Roman"/>
          <w:color w:val="002060"/>
          <w:sz w:val="24"/>
          <w:szCs w:val="24"/>
        </w:rPr>
        <w:tab/>
      </w:r>
      <w:r w:rsidRPr="00E94E64">
        <w:rPr>
          <w:rFonts w:ascii="Times New Roman" w:hAnsi="Times New Roman"/>
          <w:noProof/>
          <w:color w:val="002060"/>
          <w:sz w:val="24"/>
          <w:szCs w:val="24"/>
        </w:rPr>
        <w:drawing>
          <wp:inline distT="0" distB="0" distL="0" distR="0" wp14:anchorId="21694460" wp14:editId="3FBE0521">
            <wp:extent cx="3694430" cy="1046480"/>
            <wp:effectExtent l="0" t="0" r="127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94430" cy="1046480"/>
                    </a:xfrm>
                    <a:prstGeom prst="rect">
                      <a:avLst/>
                    </a:prstGeom>
                    <a:noFill/>
                    <a:ln>
                      <a:noFill/>
                    </a:ln>
                  </pic:spPr>
                </pic:pic>
              </a:graphicData>
            </a:graphic>
          </wp:inline>
        </w:drawing>
      </w:r>
    </w:p>
    <w:p w14:paraId="3D122FE7" w14:textId="051EA825" w:rsidR="004E6837" w:rsidRPr="00E94E64" w:rsidRDefault="004E6837" w:rsidP="004E6837">
      <w:pPr>
        <w:pStyle w:val="Heading2"/>
        <w:numPr>
          <w:ilvl w:val="0"/>
          <w:numId w:val="0"/>
        </w:numPr>
        <w:spacing w:line="360" w:lineRule="auto"/>
        <w:jc w:val="left"/>
        <w:rPr>
          <w:rFonts w:ascii="Times New Roman" w:eastAsiaTheme="minorEastAsia" w:hAnsi="Times New Roman"/>
          <w:color w:val="002060"/>
          <w:kern w:val="24"/>
          <w:sz w:val="24"/>
          <w:szCs w:val="24"/>
        </w:rPr>
      </w:pPr>
      <w:bookmarkStart w:id="34" w:name="_Hlk98954839"/>
      <w:r w:rsidRPr="00040588">
        <w:rPr>
          <w:rFonts w:ascii="Times New Roman" w:eastAsiaTheme="minorEastAsia" w:hAnsi="Times New Roman"/>
          <w:b/>
          <w:bCs/>
          <w:color w:val="002060"/>
          <w:kern w:val="24"/>
          <w:sz w:val="24"/>
          <w:szCs w:val="24"/>
        </w:rPr>
        <w:lastRenderedPageBreak/>
        <w:t xml:space="preserve">Figure </w:t>
      </w:r>
      <w:r w:rsidR="008C5154">
        <w:rPr>
          <w:rFonts w:ascii="Times New Roman" w:eastAsiaTheme="minorEastAsia" w:hAnsi="Times New Roman"/>
          <w:b/>
          <w:bCs/>
          <w:color w:val="002060"/>
          <w:kern w:val="24"/>
          <w:sz w:val="24"/>
          <w:szCs w:val="24"/>
        </w:rPr>
        <w:t>5</w:t>
      </w:r>
      <w:r w:rsidRPr="00040588">
        <w:rPr>
          <w:rFonts w:ascii="Times New Roman" w:eastAsiaTheme="minorEastAsia" w:hAnsi="Times New Roman"/>
          <w:b/>
          <w:bCs/>
          <w:color w:val="002060"/>
          <w:kern w:val="24"/>
          <w:sz w:val="24"/>
          <w:szCs w:val="24"/>
        </w:rPr>
        <w:t>:</w:t>
      </w:r>
      <w:r w:rsidRPr="00E94E64">
        <w:rPr>
          <w:rFonts w:ascii="Times New Roman" w:eastAsiaTheme="minorEastAsia" w:hAnsi="Times New Roman"/>
          <w:color w:val="002060"/>
          <w:kern w:val="24"/>
          <w:sz w:val="24"/>
          <w:szCs w:val="24"/>
        </w:rPr>
        <w:t xml:space="preserve"> Comparison of </w:t>
      </w:r>
      <w:r w:rsidR="00F545B9" w:rsidRPr="00E94E64">
        <w:rPr>
          <w:rFonts w:ascii="Times New Roman" w:eastAsiaTheme="minorEastAsia" w:hAnsi="Times New Roman"/>
          <w:color w:val="002060"/>
          <w:kern w:val="24"/>
          <w:sz w:val="24"/>
          <w:szCs w:val="24"/>
        </w:rPr>
        <w:t xml:space="preserve">30minutes hydrolysis </w:t>
      </w:r>
      <w:r w:rsidRPr="00E94E64">
        <w:rPr>
          <w:rFonts w:ascii="Times New Roman" w:eastAsiaTheme="minorEastAsia" w:hAnsi="Times New Roman"/>
          <w:color w:val="002060"/>
          <w:kern w:val="24"/>
          <w:sz w:val="24"/>
          <w:szCs w:val="24"/>
        </w:rPr>
        <w:t xml:space="preserve">vs. </w:t>
      </w:r>
      <w:r w:rsidR="00F545B9" w:rsidRPr="00E94E64">
        <w:rPr>
          <w:rFonts w:ascii="Times New Roman" w:eastAsiaTheme="minorEastAsia" w:hAnsi="Times New Roman"/>
          <w:color w:val="002060"/>
          <w:kern w:val="24"/>
          <w:sz w:val="24"/>
          <w:szCs w:val="24"/>
        </w:rPr>
        <w:t>2 hours hydrolysis</w:t>
      </w:r>
    </w:p>
    <w:p w14:paraId="12CC6448" w14:textId="57EE5DD9" w:rsidR="009618AD" w:rsidRPr="00E94E64" w:rsidRDefault="0075572B" w:rsidP="004E6837">
      <w:pPr>
        <w:pStyle w:val="Heading2"/>
        <w:numPr>
          <w:ilvl w:val="0"/>
          <w:numId w:val="0"/>
        </w:numPr>
        <w:spacing w:line="360" w:lineRule="auto"/>
        <w:jc w:val="left"/>
        <w:rPr>
          <w:rFonts w:ascii="Times New Roman" w:eastAsiaTheme="minorEastAsia" w:hAnsi="Times New Roman"/>
          <w:b/>
          <w:bCs/>
          <w:color w:val="002060"/>
          <w:kern w:val="24"/>
          <w:sz w:val="24"/>
          <w:szCs w:val="24"/>
        </w:rPr>
      </w:pPr>
      <w:r w:rsidRPr="00E94E64">
        <w:rPr>
          <w:rFonts w:ascii="Times New Roman" w:hAnsi="Times New Roman"/>
          <w:b/>
          <w:color w:val="002060"/>
          <w:sz w:val="24"/>
          <w:szCs w:val="24"/>
        </w:rPr>
        <w:t>3.</w:t>
      </w:r>
      <w:r w:rsidR="00A11855">
        <w:rPr>
          <w:rFonts w:ascii="Times New Roman" w:hAnsi="Times New Roman"/>
          <w:b/>
          <w:color w:val="002060"/>
          <w:sz w:val="24"/>
          <w:szCs w:val="24"/>
        </w:rPr>
        <w:t>6</w:t>
      </w:r>
      <w:r w:rsidRPr="00E94E64">
        <w:rPr>
          <w:rFonts w:ascii="Times New Roman" w:hAnsi="Times New Roman"/>
          <w:b/>
          <w:color w:val="002060"/>
          <w:sz w:val="24"/>
          <w:szCs w:val="24"/>
        </w:rPr>
        <w:t xml:space="preserve"> </w:t>
      </w:r>
      <w:bookmarkStart w:id="35" w:name="_Hlk99427685"/>
      <w:r w:rsidR="009618AD" w:rsidRPr="00E94E64">
        <w:rPr>
          <w:rFonts w:ascii="Times New Roman" w:eastAsiaTheme="minorEastAsia" w:hAnsi="Times New Roman"/>
          <w:b/>
          <w:bCs/>
          <w:color w:val="002060"/>
          <w:kern w:val="24"/>
          <w:sz w:val="24"/>
          <w:szCs w:val="24"/>
        </w:rPr>
        <w:t xml:space="preserve">Optimization of DMB derivatization </w:t>
      </w:r>
      <w:r w:rsidR="00BD50CE" w:rsidRPr="00E94E64">
        <w:rPr>
          <w:rFonts w:ascii="Times New Roman" w:eastAsiaTheme="minorEastAsia" w:hAnsi="Times New Roman"/>
          <w:b/>
          <w:bCs/>
          <w:color w:val="002060"/>
          <w:kern w:val="24"/>
          <w:sz w:val="24"/>
          <w:szCs w:val="24"/>
        </w:rPr>
        <w:t>time</w:t>
      </w:r>
    </w:p>
    <w:p w14:paraId="696786CC" w14:textId="711523D4" w:rsidR="00BD50CE" w:rsidRPr="00E94E64" w:rsidRDefault="00BD50CE" w:rsidP="002E377E">
      <w:pPr>
        <w:pStyle w:val="Heading2"/>
        <w:numPr>
          <w:ilvl w:val="0"/>
          <w:numId w:val="0"/>
        </w:numPr>
        <w:spacing w:line="480" w:lineRule="auto"/>
        <w:jc w:val="left"/>
        <w:rPr>
          <w:rFonts w:ascii="Times New Roman" w:eastAsiaTheme="minorEastAsia" w:hAnsi="Times New Roman"/>
          <w:b/>
          <w:bCs/>
          <w:color w:val="002060"/>
          <w:kern w:val="24"/>
          <w:sz w:val="24"/>
          <w:szCs w:val="24"/>
        </w:rPr>
      </w:pPr>
      <w:r w:rsidRPr="00E94E64">
        <w:rPr>
          <w:rFonts w:ascii="Times New Roman" w:eastAsiaTheme="minorEastAsia" w:hAnsi="Times New Roman"/>
          <w:color w:val="002060"/>
          <w:kern w:val="24"/>
          <w:sz w:val="24"/>
          <w:szCs w:val="24"/>
        </w:rPr>
        <w:t xml:space="preserve">A time course study conducted </w:t>
      </w:r>
      <w:r w:rsidR="0055055A" w:rsidRPr="00E94E64">
        <w:rPr>
          <w:rFonts w:ascii="Times New Roman" w:eastAsiaTheme="minorEastAsia" w:hAnsi="Times New Roman"/>
          <w:color w:val="002060"/>
          <w:kern w:val="24"/>
          <w:sz w:val="24"/>
          <w:szCs w:val="24"/>
        </w:rPr>
        <w:t xml:space="preserve">to </w:t>
      </w:r>
      <w:r w:rsidR="00DD145B" w:rsidRPr="00E94E64">
        <w:rPr>
          <w:rFonts w:ascii="Times New Roman" w:eastAsiaTheme="minorEastAsia" w:hAnsi="Times New Roman"/>
          <w:color w:val="002060"/>
          <w:kern w:val="24"/>
          <w:sz w:val="24"/>
          <w:szCs w:val="24"/>
        </w:rPr>
        <w:t>optimize DMB derivatization</w:t>
      </w:r>
      <w:r w:rsidR="0055055A" w:rsidRPr="00E94E64">
        <w:rPr>
          <w:rFonts w:ascii="Times New Roman" w:eastAsiaTheme="minorEastAsia" w:hAnsi="Times New Roman"/>
          <w:color w:val="002060"/>
          <w:kern w:val="24"/>
          <w:sz w:val="24"/>
          <w:szCs w:val="24"/>
        </w:rPr>
        <w:t xml:space="preserve"> has suggested that </w:t>
      </w:r>
      <w:r w:rsidR="00B51C70" w:rsidRPr="00E94E64">
        <w:rPr>
          <w:rFonts w:ascii="Times New Roman" w:eastAsiaTheme="minorEastAsia" w:hAnsi="Times New Roman"/>
          <w:color w:val="002060"/>
          <w:kern w:val="24"/>
          <w:sz w:val="24"/>
          <w:szCs w:val="24"/>
        </w:rPr>
        <w:t xml:space="preserve">maximum derivatization is achieved at </w:t>
      </w:r>
      <w:r w:rsidR="00A13E4F" w:rsidRPr="00E94E64">
        <w:rPr>
          <w:rFonts w:ascii="Times New Roman" w:eastAsiaTheme="minorEastAsia" w:hAnsi="Times New Roman"/>
          <w:color w:val="002060"/>
          <w:kern w:val="24"/>
          <w:sz w:val="24"/>
          <w:szCs w:val="24"/>
        </w:rPr>
        <w:t>3 hours</w:t>
      </w:r>
      <w:r w:rsidR="00DE6EB3">
        <w:rPr>
          <w:rFonts w:ascii="Times New Roman" w:eastAsiaTheme="minorEastAsia" w:hAnsi="Times New Roman"/>
          <w:color w:val="002060"/>
          <w:kern w:val="24"/>
          <w:sz w:val="24"/>
          <w:szCs w:val="24"/>
        </w:rPr>
        <w:t>.</w:t>
      </w:r>
      <w:r w:rsidR="00434D63">
        <w:rPr>
          <w:rFonts w:ascii="Times New Roman" w:eastAsiaTheme="minorEastAsia" w:hAnsi="Times New Roman"/>
          <w:color w:val="002060"/>
          <w:kern w:val="24"/>
          <w:sz w:val="24"/>
          <w:szCs w:val="24"/>
        </w:rPr>
        <w:t xml:space="preserve"> As depicted in </w:t>
      </w:r>
      <w:r w:rsidR="00434D63" w:rsidRPr="00434D63">
        <w:rPr>
          <w:rFonts w:ascii="Times New Roman" w:eastAsiaTheme="minorEastAsia" w:hAnsi="Times New Roman"/>
          <w:b/>
          <w:bCs/>
          <w:color w:val="002060"/>
          <w:kern w:val="24"/>
          <w:sz w:val="24"/>
          <w:szCs w:val="24"/>
        </w:rPr>
        <w:t xml:space="preserve">Figure </w:t>
      </w:r>
      <w:r w:rsidR="00A7045A">
        <w:rPr>
          <w:rFonts w:ascii="Times New Roman" w:eastAsiaTheme="minorEastAsia" w:hAnsi="Times New Roman"/>
          <w:b/>
          <w:bCs/>
          <w:color w:val="002060"/>
          <w:kern w:val="24"/>
          <w:sz w:val="24"/>
          <w:szCs w:val="24"/>
        </w:rPr>
        <w:t>6</w:t>
      </w:r>
      <w:r w:rsidR="00434D63">
        <w:rPr>
          <w:rFonts w:ascii="Times New Roman" w:eastAsiaTheme="minorEastAsia" w:hAnsi="Times New Roman"/>
          <w:color w:val="002060"/>
          <w:kern w:val="24"/>
          <w:sz w:val="24"/>
          <w:szCs w:val="24"/>
        </w:rPr>
        <w:t xml:space="preserve">, </w:t>
      </w:r>
      <w:r w:rsidR="00DB34EB">
        <w:rPr>
          <w:rFonts w:ascii="Times New Roman" w:eastAsiaTheme="minorEastAsia" w:hAnsi="Times New Roman"/>
          <w:color w:val="002060"/>
          <w:kern w:val="24"/>
          <w:sz w:val="24"/>
          <w:szCs w:val="24"/>
        </w:rPr>
        <w:t>the peak intensit</w:t>
      </w:r>
      <w:r w:rsidR="00645614">
        <w:rPr>
          <w:rFonts w:ascii="Times New Roman" w:eastAsiaTheme="minorEastAsia" w:hAnsi="Times New Roman"/>
          <w:color w:val="002060"/>
          <w:kern w:val="24"/>
          <w:sz w:val="24"/>
          <w:szCs w:val="24"/>
        </w:rPr>
        <w:t xml:space="preserve">y </w:t>
      </w:r>
      <w:r w:rsidR="00F608FE">
        <w:rPr>
          <w:rFonts w:ascii="Times New Roman" w:eastAsiaTheme="minorEastAsia" w:hAnsi="Times New Roman"/>
          <w:color w:val="002060"/>
          <w:kern w:val="24"/>
          <w:sz w:val="24"/>
          <w:szCs w:val="24"/>
        </w:rPr>
        <w:t>is relative</w:t>
      </w:r>
      <w:r w:rsidR="00955C56">
        <w:rPr>
          <w:rFonts w:ascii="Times New Roman" w:eastAsiaTheme="minorEastAsia" w:hAnsi="Times New Roman"/>
          <w:color w:val="002060"/>
          <w:kern w:val="24"/>
          <w:sz w:val="24"/>
          <w:szCs w:val="24"/>
        </w:rPr>
        <w:t>ly</w:t>
      </w:r>
      <w:r w:rsidR="00F608FE">
        <w:rPr>
          <w:rFonts w:ascii="Times New Roman" w:eastAsiaTheme="minorEastAsia" w:hAnsi="Times New Roman"/>
          <w:color w:val="002060"/>
          <w:kern w:val="24"/>
          <w:sz w:val="24"/>
          <w:szCs w:val="24"/>
        </w:rPr>
        <w:t xml:space="preserve"> higher for 3-hour </w:t>
      </w:r>
      <w:r w:rsidR="001B3E4D">
        <w:rPr>
          <w:rFonts w:ascii="Times New Roman" w:eastAsiaTheme="minorEastAsia" w:hAnsi="Times New Roman"/>
          <w:color w:val="002060"/>
          <w:kern w:val="24"/>
          <w:sz w:val="24"/>
          <w:szCs w:val="24"/>
        </w:rPr>
        <w:t>labeling in comparison t</w:t>
      </w:r>
      <w:r w:rsidR="008779A6">
        <w:rPr>
          <w:rFonts w:ascii="Times New Roman" w:eastAsiaTheme="minorEastAsia" w:hAnsi="Times New Roman"/>
          <w:color w:val="002060"/>
          <w:kern w:val="24"/>
          <w:sz w:val="24"/>
          <w:szCs w:val="24"/>
        </w:rPr>
        <w:t xml:space="preserve">o </w:t>
      </w:r>
      <w:r w:rsidR="00417222" w:rsidRPr="00E94E64">
        <w:rPr>
          <w:rFonts w:ascii="Times New Roman" w:eastAsiaTheme="minorEastAsia" w:hAnsi="Times New Roman"/>
          <w:color w:val="002060"/>
          <w:kern w:val="24"/>
          <w:sz w:val="24"/>
          <w:szCs w:val="24"/>
        </w:rPr>
        <w:t>2 and 4 hours</w:t>
      </w:r>
      <w:r w:rsidR="008779A6">
        <w:rPr>
          <w:rFonts w:ascii="Times New Roman" w:eastAsiaTheme="minorEastAsia" w:hAnsi="Times New Roman"/>
          <w:color w:val="002060"/>
          <w:kern w:val="24"/>
          <w:sz w:val="24"/>
          <w:szCs w:val="24"/>
        </w:rPr>
        <w:t xml:space="preserve"> labeling</w:t>
      </w:r>
      <w:r w:rsidR="00417222" w:rsidRPr="00E94E64">
        <w:rPr>
          <w:rFonts w:ascii="Times New Roman" w:eastAsiaTheme="minorEastAsia" w:hAnsi="Times New Roman"/>
          <w:color w:val="002060"/>
          <w:kern w:val="24"/>
          <w:sz w:val="24"/>
          <w:szCs w:val="24"/>
        </w:rPr>
        <w:t xml:space="preserve">. </w:t>
      </w:r>
    </w:p>
    <w:bookmarkEnd w:id="34"/>
    <w:bookmarkEnd w:id="35"/>
    <w:p w14:paraId="082110C5" w14:textId="4460E126" w:rsidR="004E6837" w:rsidRPr="00E94E64" w:rsidRDefault="005C0977" w:rsidP="005654DD">
      <w:pPr>
        <w:pStyle w:val="Heading2"/>
        <w:numPr>
          <w:ilvl w:val="0"/>
          <w:numId w:val="0"/>
        </w:numPr>
        <w:spacing w:line="360" w:lineRule="auto"/>
        <w:jc w:val="left"/>
        <w:rPr>
          <w:rFonts w:ascii="Times New Roman" w:hAnsi="Times New Roman"/>
          <w:color w:val="002060"/>
          <w:sz w:val="24"/>
          <w:szCs w:val="24"/>
        </w:rPr>
      </w:pPr>
      <w:r w:rsidRPr="00E94E64">
        <w:rPr>
          <w:rFonts w:ascii="Times New Roman" w:hAnsi="Times New Roman"/>
          <w:noProof/>
          <w:color w:val="002060"/>
          <w:sz w:val="24"/>
          <w:szCs w:val="24"/>
        </w:rPr>
        <w:drawing>
          <wp:inline distT="0" distB="0" distL="0" distR="0" wp14:anchorId="4CCF3BCF" wp14:editId="43C81FDA">
            <wp:extent cx="5941060" cy="176022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1060" cy="1760220"/>
                    </a:xfrm>
                    <a:prstGeom prst="rect">
                      <a:avLst/>
                    </a:prstGeom>
                    <a:noFill/>
                    <a:ln>
                      <a:noFill/>
                    </a:ln>
                  </pic:spPr>
                </pic:pic>
              </a:graphicData>
            </a:graphic>
          </wp:inline>
        </w:drawing>
      </w:r>
    </w:p>
    <w:p w14:paraId="6509D5B6" w14:textId="71079F5F" w:rsidR="006E277B" w:rsidRPr="00E94E64" w:rsidRDefault="00AE6A60" w:rsidP="005654DD">
      <w:pPr>
        <w:pStyle w:val="Heading2"/>
        <w:numPr>
          <w:ilvl w:val="0"/>
          <w:numId w:val="0"/>
        </w:numPr>
        <w:spacing w:line="360" w:lineRule="auto"/>
        <w:jc w:val="left"/>
        <w:rPr>
          <w:rFonts w:ascii="Times New Roman" w:eastAsiaTheme="minorEastAsia" w:hAnsi="Times New Roman"/>
          <w:color w:val="002060"/>
          <w:kern w:val="24"/>
          <w:sz w:val="24"/>
          <w:szCs w:val="24"/>
        </w:rPr>
      </w:pPr>
      <w:r w:rsidRPr="00040588">
        <w:rPr>
          <w:rFonts w:ascii="Times New Roman" w:eastAsiaTheme="minorEastAsia" w:hAnsi="Times New Roman"/>
          <w:b/>
          <w:bCs/>
          <w:color w:val="002060"/>
          <w:kern w:val="24"/>
          <w:sz w:val="24"/>
          <w:szCs w:val="24"/>
        </w:rPr>
        <w:t xml:space="preserve">Figure </w:t>
      </w:r>
      <w:r w:rsidR="00A7045A">
        <w:rPr>
          <w:rFonts w:ascii="Times New Roman" w:eastAsiaTheme="minorEastAsia" w:hAnsi="Times New Roman"/>
          <w:b/>
          <w:bCs/>
          <w:color w:val="002060"/>
          <w:kern w:val="24"/>
          <w:sz w:val="24"/>
          <w:szCs w:val="24"/>
        </w:rPr>
        <w:t>6</w:t>
      </w:r>
      <w:r w:rsidRPr="00040588">
        <w:rPr>
          <w:rFonts w:ascii="Times New Roman" w:eastAsiaTheme="minorEastAsia" w:hAnsi="Times New Roman"/>
          <w:b/>
          <w:bCs/>
          <w:color w:val="002060"/>
          <w:kern w:val="24"/>
          <w:sz w:val="24"/>
          <w:szCs w:val="24"/>
        </w:rPr>
        <w:t>:</w:t>
      </w:r>
      <w:r w:rsidRPr="00E94E64">
        <w:rPr>
          <w:rFonts w:ascii="Times New Roman" w:eastAsiaTheme="minorEastAsia" w:hAnsi="Times New Roman"/>
          <w:color w:val="002060"/>
          <w:kern w:val="24"/>
          <w:sz w:val="24"/>
          <w:szCs w:val="24"/>
        </w:rPr>
        <w:t xml:space="preserve"> Comparison of 2 hr</w:t>
      </w:r>
      <w:r w:rsidR="005B4A55" w:rsidRPr="00E94E64">
        <w:rPr>
          <w:rFonts w:ascii="Times New Roman" w:eastAsiaTheme="minorEastAsia" w:hAnsi="Times New Roman"/>
          <w:color w:val="002060"/>
          <w:kern w:val="24"/>
          <w:sz w:val="24"/>
          <w:szCs w:val="24"/>
        </w:rPr>
        <w:t>s</w:t>
      </w:r>
      <w:r w:rsidRPr="00E94E64">
        <w:rPr>
          <w:rFonts w:ascii="Times New Roman" w:eastAsiaTheme="minorEastAsia" w:hAnsi="Times New Roman"/>
          <w:color w:val="002060"/>
          <w:kern w:val="24"/>
          <w:sz w:val="24"/>
          <w:szCs w:val="24"/>
        </w:rPr>
        <w:t>.</w:t>
      </w:r>
      <w:r w:rsidR="005B4A55" w:rsidRPr="00E94E64">
        <w:rPr>
          <w:rFonts w:ascii="Times New Roman" w:eastAsiaTheme="minorEastAsia" w:hAnsi="Times New Roman"/>
          <w:color w:val="002060"/>
          <w:kern w:val="24"/>
          <w:sz w:val="24"/>
          <w:szCs w:val="24"/>
        </w:rPr>
        <w:t>,</w:t>
      </w:r>
      <w:r w:rsidRPr="00E94E64">
        <w:rPr>
          <w:rFonts w:ascii="Times New Roman" w:eastAsiaTheme="minorEastAsia" w:hAnsi="Times New Roman"/>
          <w:color w:val="002060"/>
          <w:kern w:val="24"/>
          <w:sz w:val="24"/>
          <w:szCs w:val="24"/>
        </w:rPr>
        <w:t xml:space="preserve"> 3hr</w:t>
      </w:r>
      <w:r w:rsidR="005B4A55" w:rsidRPr="00E94E64">
        <w:rPr>
          <w:rFonts w:ascii="Times New Roman" w:eastAsiaTheme="minorEastAsia" w:hAnsi="Times New Roman"/>
          <w:color w:val="002060"/>
          <w:kern w:val="24"/>
          <w:sz w:val="24"/>
          <w:szCs w:val="24"/>
        </w:rPr>
        <w:t>s</w:t>
      </w:r>
      <w:r w:rsidRPr="00E94E64">
        <w:rPr>
          <w:rFonts w:ascii="Times New Roman" w:eastAsiaTheme="minorEastAsia" w:hAnsi="Times New Roman"/>
          <w:color w:val="002060"/>
          <w:kern w:val="24"/>
          <w:sz w:val="24"/>
          <w:szCs w:val="24"/>
        </w:rPr>
        <w:t>.</w:t>
      </w:r>
      <w:r w:rsidR="005B4A55" w:rsidRPr="00E94E64">
        <w:rPr>
          <w:rFonts w:ascii="Times New Roman" w:eastAsiaTheme="minorEastAsia" w:hAnsi="Times New Roman"/>
          <w:color w:val="002060"/>
          <w:kern w:val="24"/>
          <w:sz w:val="24"/>
          <w:szCs w:val="24"/>
        </w:rPr>
        <w:t xml:space="preserve"> and 4 hrs. of </w:t>
      </w:r>
      <w:r w:rsidR="00ED372D" w:rsidRPr="00E94E64">
        <w:rPr>
          <w:rFonts w:ascii="Times New Roman" w:eastAsiaTheme="minorEastAsia" w:hAnsi="Times New Roman"/>
          <w:color w:val="002060"/>
          <w:kern w:val="24"/>
          <w:sz w:val="24"/>
          <w:szCs w:val="24"/>
        </w:rPr>
        <w:t xml:space="preserve">DMB derivatization </w:t>
      </w:r>
      <w:r w:rsidR="006F540F" w:rsidRPr="00E94E64">
        <w:rPr>
          <w:rFonts w:ascii="Times New Roman" w:eastAsiaTheme="minorEastAsia" w:hAnsi="Times New Roman"/>
          <w:color w:val="002060"/>
          <w:kern w:val="24"/>
          <w:sz w:val="24"/>
          <w:szCs w:val="24"/>
        </w:rPr>
        <w:t>time</w:t>
      </w:r>
    </w:p>
    <w:p w14:paraId="2AA85B3F" w14:textId="77777777" w:rsidR="00765849" w:rsidRDefault="00765849" w:rsidP="005654DD">
      <w:pPr>
        <w:pStyle w:val="Heading2"/>
        <w:numPr>
          <w:ilvl w:val="0"/>
          <w:numId w:val="0"/>
        </w:numPr>
        <w:spacing w:line="360" w:lineRule="auto"/>
        <w:jc w:val="left"/>
        <w:rPr>
          <w:rFonts w:ascii="Times New Roman" w:hAnsi="Times New Roman"/>
          <w:b/>
          <w:color w:val="002060"/>
          <w:sz w:val="24"/>
          <w:szCs w:val="24"/>
        </w:rPr>
      </w:pPr>
      <w:bookmarkStart w:id="36" w:name="_Hlk99427960"/>
    </w:p>
    <w:p w14:paraId="20A350FC" w14:textId="21C55707" w:rsidR="00045214" w:rsidRPr="00E94E64" w:rsidRDefault="00370961" w:rsidP="005654DD">
      <w:pPr>
        <w:pStyle w:val="Heading2"/>
        <w:numPr>
          <w:ilvl w:val="0"/>
          <w:numId w:val="0"/>
        </w:numPr>
        <w:spacing w:line="360" w:lineRule="auto"/>
        <w:jc w:val="left"/>
        <w:rPr>
          <w:rFonts w:ascii="Times New Roman" w:eastAsiaTheme="minorEastAsia" w:hAnsi="Times New Roman"/>
          <w:b/>
          <w:bCs/>
          <w:color w:val="002060"/>
          <w:kern w:val="24"/>
          <w:sz w:val="24"/>
          <w:szCs w:val="24"/>
        </w:rPr>
      </w:pPr>
      <w:r w:rsidRPr="00E94E64">
        <w:rPr>
          <w:rFonts w:ascii="Times New Roman" w:hAnsi="Times New Roman"/>
          <w:b/>
          <w:color w:val="002060"/>
          <w:sz w:val="24"/>
          <w:szCs w:val="24"/>
        </w:rPr>
        <w:t>3.</w:t>
      </w:r>
      <w:r w:rsidR="00A11855">
        <w:rPr>
          <w:rFonts w:ascii="Times New Roman" w:hAnsi="Times New Roman"/>
          <w:b/>
          <w:color w:val="002060"/>
          <w:sz w:val="24"/>
          <w:szCs w:val="24"/>
        </w:rPr>
        <w:t>7</w:t>
      </w:r>
      <w:r w:rsidRPr="00E94E64">
        <w:rPr>
          <w:rFonts w:ascii="Times New Roman" w:hAnsi="Times New Roman"/>
          <w:b/>
          <w:color w:val="002060"/>
          <w:sz w:val="24"/>
          <w:szCs w:val="24"/>
        </w:rPr>
        <w:t xml:space="preserve"> </w:t>
      </w:r>
      <w:r w:rsidR="002C7273" w:rsidRPr="00E94E64">
        <w:rPr>
          <w:rFonts w:ascii="Times New Roman" w:eastAsiaTheme="minorEastAsia" w:hAnsi="Times New Roman"/>
          <w:b/>
          <w:bCs/>
          <w:color w:val="002060"/>
          <w:kern w:val="24"/>
          <w:sz w:val="24"/>
          <w:szCs w:val="24"/>
        </w:rPr>
        <w:t xml:space="preserve">One </w:t>
      </w:r>
      <w:r w:rsidR="00D62DB8" w:rsidRPr="00E94E64">
        <w:rPr>
          <w:rFonts w:ascii="Times New Roman" w:eastAsiaTheme="minorEastAsia" w:hAnsi="Times New Roman"/>
          <w:b/>
          <w:bCs/>
          <w:color w:val="002060"/>
          <w:kern w:val="24"/>
          <w:sz w:val="24"/>
          <w:szCs w:val="24"/>
        </w:rPr>
        <w:t xml:space="preserve">factor at a time (OFAT) analysis </w:t>
      </w:r>
      <w:r w:rsidR="009C0640" w:rsidRPr="00E94E64">
        <w:rPr>
          <w:rFonts w:ascii="Times New Roman" w:eastAsiaTheme="minorEastAsia" w:hAnsi="Times New Roman"/>
          <w:b/>
          <w:bCs/>
          <w:color w:val="002060"/>
          <w:kern w:val="24"/>
          <w:sz w:val="24"/>
          <w:szCs w:val="24"/>
        </w:rPr>
        <w:t xml:space="preserve">to optimize </w:t>
      </w:r>
      <w:r w:rsidR="00AC51E8" w:rsidRPr="00E94E64">
        <w:rPr>
          <w:rFonts w:ascii="Times New Roman" w:eastAsiaTheme="minorEastAsia" w:hAnsi="Times New Roman"/>
          <w:b/>
          <w:bCs/>
          <w:color w:val="002060"/>
          <w:kern w:val="24"/>
          <w:sz w:val="24"/>
          <w:szCs w:val="24"/>
        </w:rPr>
        <w:t>sialic acid release</w:t>
      </w:r>
      <w:r w:rsidR="00E443A0">
        <w:rPr>
          <w:rFonts w:ascii="Times New Roman" w:eastAsiaTheme="minorEastAsia" w:hAnsi="Times New Roman"/>
          <w:b/>
          <w:bCs/>
          <w:color w:val="002060"/>
          <w:kern w:val="24"/>
          <w:sz w:val="24"/>
          <w:szCs w:val="24"/>
        </w:rPr>
        <w:t xml:space="preserve"> and</w:t>
      </w:r>
      <w:r w:rsidR="00C7603E" w:rsidRPr="00E94E64">
        <w:rPr>
          <w:rFonts w:ascii="Times New Roman" w:eastAsiaTheme="minorEastAsia" w:hAnsi="Times New Roman"/>
          <w:b/>
          <w:bCs/>
          <w:color w:val="002060"/>
          <w:kern w:val="24"/>
          <w:sz w:val="24"/>
          <w:szCs w:val="24"/>
        </w:rPr>
        <w:t xml:space="preserve"> </w:t>
      </w:r>
      <w:proofErr w:type="gramStart"/>
      <w:r w:rsidR="00C7603E" w:rsidRPr="00E94E64">
        <w:rPr>
          <w:rFonts w:ascii="Times New Roman" w:eastAsiaTheme="minorEastAsia" w:hAnsi="Times New Roman"/>
          <w:b/>
          <w:bCs/>
          <w:color w:val="002060"/>
          <w:kern w:val="24"/>
          <w:sz w:val="24"/>
          <w:szCs w:val="24"/>
        </w:rPr>
        <w:t>derivatization</w:t>
      </w:r>
      <w:proofErr w:type="gramEnd"/>
    </w:p>
    <w:p w14:paraId="375331E6" w14:textId="4D53AB08" w:rsidR="00C7603E" w:rsidRPr="00DA0C63" w:rsidRDefault="00C7603E" w:rsidP="00DA0C63">
      <w:pPr>
        <w:ind w:firstLine="0"/>
        <w:rPr>
          <w:iCs/>
          <w:color w:val="002060"/>
        </w:rPr>
      </w:pPr>
      <w:r w:rsidRPr="00E94E64">
        <w:rPr>
          <w:rFonts w:eastAsiaTheme="minorEastAsia"/>
          <w:color w:val="002060"/>
          <w:kern w:val="24"/>
        </w:rPr>
        <w:t xml:space="preserve">OFAT experimental results </w:t>
      </w:r>
      <w:r w:rsidR="008D1578" w:rsidRPr="00E94E64">
        <w:rPr>
          <w:rFonts w:eastAsiaTheme="minorEastAsia"/>
          <w:color w:val="002060"/>
          <w:kern w:val="24"/>
        </w:rPr>
        <w:t xml:space="preserve">generated </w:t>
      </w:r>
      <w:r w:rsidR="00026202">
        <w:rPr>
          <w:rFonts w:eastAsiaTheme="minorEastAsia"/>
          <w:color w:val="002060"/>
          <w:kern w:val="24"/>
        </w:rPr>
        <w:t>with</w:t>
      </w:r>
      <w:r w:rsidR="008D1578" w:rsidRPr="00E94E64">
        <w:rPr>
          <w:rFonts w:eastAsiaTheme="minorEastAsia"/>
          <w:color w:val="002060"/>
          <w:kern w:val="24"/>
        </w:rPr>
        <w:t xml:space="preserve"> sialidase digestion</w:t>
      </w:r>
      <w:r w:rsidR="0023208F" w:rsidRPr="00E94E64">
        <w:rPr>
          <w:rFonts w:eastAsiaTheme="minorEastAsia"/>
          <w:color w:val="002060"/>
          <w:kern w:val="24"/>
        </w:rPr>
        <w:t xml:space="preserve">, acid hydrolysis </w:t>
      </w:r>
      <w:r w:rsidR="00502B1E" w:rsidRPr="00E94E64">
        <w:rPr>
          <w:rFonts w:eastAsiaTheme="minorEastAsia"/>
          <w:color w:val="002060"/>
          <w:kern w:val="24"/>
        </w:rPr>
        <w:t>and DMB labeling at different time courses have suggested</w:t>
      </w:r>
      <w:r w:rsidR="00312E10" w:rsidRPr="00E94E64">
        <w:rPr>
          <w:rFonts w:eastAsiaTheme="minorEastAsia"/>
          <w:color w:val="002060"/>
          <w:kern w:val="24"/>
        </w:rPr>
        <w:t xml:space="preserve"> that 2-hrs acid hydrolysis </w:t>
      </w:r>
      <w:r w:rsidR="00532E5C">
        <w:rPr>
          <w:rFonts w:eastAsiaTheme="minorEastAsia"/>
          <w:color w:val="002060"/>
          <w:kern w:val="24"/>
        </w:rPr>
        <w:t>in conjunction with</w:t>
      </w:r>
      <w:r w:rsidR="00312E10" w:rsidRPr="00E94E64">
        <w:rPr>
          <w:rFonts w:eastAsiaTheme="minorEastAsia"/>
          <w:color w:val="002060"/>
          <w:kern w:val="24"/>
        </w:rPr>
        <w:t xml:space="preserve"> 3-hrs DMB labeling </w:t>
      </w:r>
      <w:r w:rsidR="00BA1700" w:rsidRPr="00E94E64">
        <w:rPr>
          <w:rFonts w:eastAsiaTheme="minorEastAsia"/>
          <w:color w:val="002060"/>
          <w:kern w:val="24"/>
        </w:rPr>
        <w:t xml:space="preserve">is the optimal combination </w:t>
      </w:r>
      <w:r w:rsidR="006C642F" w:rsidRPr="00E94E64">
        <w:rPr>
          <w:rFonts w:eastAsiaTheme="minorEastAsia"/>
          <w:color w:val="002060"/>
          <w:kern w:val="24"/>
        </w:rPr>
        <w:t>for the best performance.</w:t>
      </w:r>
      <w:r w:rsidR="009E29DE" w:rsidRPr="00E94E64">
        <w:rPr>
          <w:rFonts w:eastAsiaTheme="minorEastAsia"/>
          <w:color w:val="002060"/>
          <w:kern w:val="24"/>
        </w:rPr>
        <w:t xml:space="preserve"> </w:t>
      </w:r>
      <w:r w:rsidR="000F58AD">
        <w:rPr>
          <w:rFonts w:eastAsiaTheme="minorEastAsia"/>
          <w:color w:val="002060"/>
          <w:kern w:val="24"/>
        </w:rPr>
        <w:t>Also</w:t>
      </w:r>
      <w:r w:rsidR="00F02D43">
        <w:rPr>
          <w:rFonts w:eastAsiaTheme="minorEastAsia"/>
          <w:color w:val="002060"/>
          <w:kern w:val="24"/>
        </w:rPr>
        <w:t xml:space="preserve"> indicated that RP-Amide column </w:t>
      </w:r>
      <w:r w:rsidR="004E3C30">
        <w:rPr>
          <w:rFonts w:eastAsiaTheme="minorEastAsia"/>
          <w:color w:val="002060"/>
          <w:kern w:val="24"/>
        </w:rPr>
        <w:t xml:space="preserve">provided better recovery </w:t>
      </w:r>
      <w:r w:rsidR="00A04CC7">
        <w:rPr>
          <w:rFonts w:eastAsiaTheme="minorEastAsia"/>
          <w:color w:val="002060"/>
          <w:kern w:val="24"/>
        </w:rPr>
        <w:t xml:space="preserve">of NANA. </w:t>
      </w:r>
      <w:r w:rsidR="009E29DE" w:rsidRPr="00E94E64">
        <w:rPr>
          <w:rFonts w:eastAsiaTheme="minorEastAsia"/>
          <w:color w:val="002060"/>
          <w:kern w:val="24"/>
        </w:rPr>
        <w:t xml:space="preserve">OFAT results are presented in </w:t>
      </w:r>
      <w:r w:rsidR="009E29DE" w:rsidRPr="00E94E64">
        <w:rPr>
          <w:rFonts w:eastAsiaTheme="minorEastAsia"/>
          <w:b/>
          <w:bCs/>
          <w:color w:val="002060"/>
          <w:kern w:val="24"/>
        </w:rPr>
        <w:t>Table 1.</w:t>
      </w:r>
      <w:r w:rsidR="008D17EA" w:rsidRPr="00E94E64">
        <w:rPr>
          <w:rFonts w:eastAsiaTheme="minorEastAsia"/>
          <w:b/>
          <w:bCs/>
          <w:color w:val="002060"/>
          <w:kern w:val="24"/>
        </w:rPr>
        <w:t xml:space="preserve"> </w:t>
      </w:r>
      <w:r w:rsidR="00FE2F2D">
        <w:rPr>
          <w:iCs/>
          <w:color w:val="002060"/>
        </w:rPr>
        <w:t xml:space="preserve"> </w:t>
      </w:r>
    </w:p>
    <w:bookmarkEnd w:id="36"/>
    <w:tbl>
      <w:tblPr>
        <w:tblStyle w:val="TableGrid"/>
        <w:tblpPr w:leftFromText="180" w:rightFromText="180" w:vertAnchor="text" w:tblpY="1"/>
        <w:tblOverlap w:val="never"/>
        <w:tblW w:w="0" w:type="auto"/>
        <w:tblLook w:val="04A0" w:firstRow="1" w:lastRow="0" w:firstColumn="1" w:lastColumn="0" w:noHBand="0" w:noVBand="1"/>
      </w:tblPr>
      <w:tblGrid>
        <w:gridCol w:w="2572"/>
        <w:gridCol w:w="1653"/>
        <w:gridCol w:w="1800"/>
        <w:gridCol w:w="1471"/>
        <w:gridCol w:w="1854"/>
      </w:tblGrid>
      <w:tr w:rsidR="00E94E64" w:rsidRPr="00E94E64" w14:paraId="5E87EF75" w14:textId="77777777" w:rsidTr="00E8321A">
        <w:tc>
          <w:tcPr>
            <w:tcW w:w="2572" w:type="dxa"/>
            <w:vMerge w:val="restart"/>
          </w:tcPr>
          <w:p w14:paraId="3445E514" w14:textId="77777777" w:rsidR="009B341B" w:rsidRDefault="009B341B" w:rsidP="003759C6">
            <w:pPr>
              <w:pStyle w:val="Heading2"/>
              <w:numPr>
                <w:ilvl w:val="0"/>
                <w:numId w:val="0"/>
              </w:numPr>
              <w:spacing w:line="360" w:lineRule="auto"/>
              <w:jc w:val="center"/>
              <w:rPr>
                <w:rFonts w:ascii="Times New Roman" w:hAnsi="Times New Roman"/>
                <w:b/>
                <w:bCs/>
                <w:color w:val="002060"/>
                <w:sz w:val="24"/>
                <w:szCs w:val="24"/>
              </w:rPr>
            </w:pPr>
          </w:p>
          <w:p w14:paraId="0960BE1B" w14:textId="2FC85A88" w:rsidR="00F84872" w:rsidRPr="008F0C54" w:rsidRDefault="00F84872" w:rsidP="003759C6">
            <w:pPr>
              <w:pStyle w:val="Heading2"/>
              <w:numPr>
                <w:ilvl w:val="0"/>
                <w:numId w:val="0"/>
              </w:numPr>
              <w:spacing w:line="360" w:lineRule="auto"/>
              <w:jc w:val="center"/>
              <w:rPr>
                <w:rFonts w:ascii="Times New Roman" w:hAnsi="Times New Roman"/>
                <w:b/>
                <w:bCs/>
                <w:color w:val="002060"/>
                <w:sz w:val="24"/>
                <w:szCs w:val="24"/>
              </w:rPr>
            </w:pPr>
            <w:r w:rsidRPr="008F0C54">
              <w:rPr>
                <w:rFonts w:ascii="Times New Roman" w:hAnsi="Times New Roman"/>
                <w:b/>
                <w:bCs/>
                <w:color w:val="002060"/>
                <w:sz w:val="24"/>
                <w:szCs w:val="24"/>
              </w:rPr>
              <w:t>Digestion Conditions</w:t>
            </w:r>
          </w:p>
        </w:tc>
        <w:tc>
          <w:tcPr>
            <w:tcW w:w="3453" w:type="dxa"/>
            <w:gridSpan w:val="2"/>
          </w:tcPr>
          <w:p w14:paraId="76BCBEF5" w14:textId="1A3F6390" w:rsidR="00F84872" w:rsidRPr="008F0C54" w:rsidRDefault="00F84872" w:rsidP="003759C6">
            <w:pPr>
              <w:pStyle w:val="Heading2"/>
              <w:numPr>
                <w:ilvl w:val="0"/>
                <w:numId w:val="0"/>
              </w:numPr>
              <w:spacing w:line="360" w:lineRule="auto"/>
              <w:jc w:val="center"/>
              <w:rPr>
                <w:rFonts w:ascii="Times New Roman" w:hAnsi="Times New Roman"/>
                <w:b/>
                <w:bCs/>
                <w:color w:val="002060"/>
                <w:sz w:val="24"/>
                <w:szCs w:val="24"/>
              </w:rPr>
            </w:pPr>
            <w:r w:rsidRPr="008F0C54">
              <w:rPr>
                <w:rFonts w:ascii="Times New Roman" w:hAnsi="Times New Roman"/>
                <w:b/>
                <w:bCs/>
                <w:color w:val="002060"/>
                <w:sz w:val="24"/>
                <w:szCs w:val="24"/>
              </w:rPr>
              <w:t>RP Amide column</w:t>
            </w:r>
          </w:p>
        </w:tc>
        <w:tc>
          <w:tcPr>
            <w:tcW w:w="3325" w:type="dxa"/>
            <w:gridSpan w:val="2"/>
          </w:tcPr>
          <w:p w14:paraId="30699BBA" w14:textId="3686426C" w:rsidR="00F84872" w:rsidRPr="008F0C54" w:rsidRDefault="00F84872" w:rsidP="003759C6">
            <w:pPr>
              <w:pStyle w:val="Heading2"/>
              <w:numPr>
                <w:ilvl w:val="0"/>
                <w:numId w:val="0"/>
              </w:numPr>
              <w:spacing w:line="360" w:lineRule="auto"/>
              <w:jc w:val="center"/>
              <w:rPr>
                <w:rFonts w:ascii="Times New Roman" w:hAnsi="Times New Roman"/>
                <w:b/>
                <w:bCs/>
                <w:color w:val="002060"/>
                <w:sz w:val="24"/>
                <w:szCs w:val="24"/>
              </w:rPr>
            </w:pPr>
            <w:r w:rsidRPr="008F0C54">
              <w:rPr>
                <w:rFonts w:ascii="Times New Roman" w:hAnsi="Times New Roman"/>
                <w:b/>
                <w:bCs/>
                <w:color w:val="002060"/>
                <w:sz w:val="24"/>
                <w:szCs w:val="24"/>
              </w:rPr>
              <w:t>C18 column</w:t>
            </w:r>
          </w:p>
        </w:tc>
      </w:tr>
      <w:tr w:rsidR="00E94E64" w:rsidRPr="00E94E64" w14:paraId="5E803711" w14:textId="77777777" w:rsidTr="00E8321A">
        <w:tc>
          <w:tcPr>
            <w:tcW w:w="2572" w:type="dxa"/>
            <w:vMerge/>
          </w:tcPr>
          <w:p w14:paraId="1FFA40E2" w14:textId="77777777" w:rsidR="00F84872" w:rsidRPr="008F0C54" w:rsidRDefault="00F84872" w:rsidP="003759C6">
            <w:pPr>
              <w:pStyle w:val="Heading2"/>
              <w:numPr>
                <w:ilvl w:val="0"/>
                <w:numId w:val="0"/>
              </w:numPr>
              <w:spacing w:line="360" w:lineRule="auto"/>
              <w:jc w:val="center"/>
              <w:rPr>
                <w:rFonts w:ascii="Times New Roman" w:hAnsi="Times New Roman"/>
                <w:b/>
                <w:bCs/>
                <w:color w:val="002060"/>
                <w:sz w:val="24"/>
                <w:szCs w:val="24"/>
              </w:rPr>
            </w:pPr>
          </w:p>
        </w:tc>
        <w:tc>
          <w:tcPr>
            <w:tcW w:w="1653" w:type="dxa"/>
          </w:tcPr>
          <w:p w14:paraId="5E97EEB9" w14:textId="23934CAB" w:rsidR="00F84872" w:rsidRPr="008F0C54" w:rsidRDefault="00F84872" w:rsidP="003759C6">
            <w:pPr>
              <w:pStyle w:val="Heading2"/>
              <w:numPr>
                <w:ilvl w:val="0"/>
                <w:numId w:val="0"/>
              </w:numPr>
              <w:spacing w:line="360" w:lineRule="auto"/>
              <w:jc w:val="center"/>
              <w:rPr>
                <w:rFonts w:ascii="Times New Roman" w:hAnsi="Times New Roman"/>
                <w:b/>
                <w:bCs/>
                <w:color w:val="002060"/>
                <w:sz w:val="24"/>
                <w:szCs w:val="24"/>
              </w:rPr>
            </w:pPr>
            <w:r w:rsidRPr="008F0C54">
              <w:rPr>
                <w:rFonts w:ascii="Times New Roman" w:hAnsi="Times New Roman"/>
                <w:b/>
                <w:bCs/>
                <w:color w:val="002060"/>
                <w:sz w:val="24"/>
                <w:szCs w:val="24"/>
              </w:rPr>
              <w:t>NGNA (mol/mol)</w:t>
            </w:r>
          </w:p>
        </w:tc>
        <w:tc>
          <w:tcPr>
            <w:tcW w:w="1800" w:type="dxa"/>
          </w:tcPr>
          <w:p w14:paraId="05AE1A22" w14:textId="39D32AA1" w:rsidR="00F84872" w:rsidRPr="008F0C54" w:rsidRDefault="00F84872" w:rsidP="003759C6">
            <w:pPr>
              <w:pStyle w:val="Heading2"/>
              <w:numPr>
                <w:ilvl w:val="0"/>
                <w:numId w:val="0"/>
              </w:numPr>
              <w:spacing w:line="360" w:lineRule="auto"/>
              <w:jc w:val="center"/>
              <w:rPr>
                <w:rFonts w:ascii="Times New Roman" w:hAnsi="Times New Roman"/>
                <w:b/>
                <w:bCs/>
                <w:color w:val="002060"/>
                <w:sz w:val="24"/>
                <w:szCs w:val="24"/>
              </w:rPr>
            </w:pPr>
            <w:r w:rsidRPr="008F0C54">
              <w:rPr>
                <w:rFonts w:ascii="Times New Roman" w:hAnsi="Times New Roman"/>
                <w:b/>
                <w:bCs/>
                <w:color w:val="002060"/>
                <w:sz w:val="24"/>
                <w:szCs w:val="24"/>
              </w:rPr>
              <w:t>NANA (mol/mol)</w:t>
            </w:r>
          </w:p>
        </w:tc>
        <w:tc>
          <w:tcPr>
            <w:tcW w:w="1471" w:type="dxa"/>
          </w:tcPr>
          <w:p w14:paraId="032D458D" w14:textId="1F4D8EE4" w:rsidR="00F84872" w:rsidRPr="008F0C54" w:rsidRDefault="00F84872" w:rsidP="003759C6">
            <w:pPr>
              <w:pStyle w:val="Heading2"/>
              <w:numPr>
                <w:ilvl w:val="0"/>
                <w:numId w:val="0"/>
              </w:numPr>
              <w:spacing w:line="360" w:lineRule="auto"/>
              <w:jc w:val="center"/>
              <w:rPr>
                <w:rFonts w:ascii="Times New Roman" w:hAnsi="Times New Roman"/>
                <w:b/>
                <w:bCs/>
                <w:color w:val="002060"/>
                <w:sz w:val="24"/>
                <w:szCs w:val="24"/>
              </w:rPr>
            </w:pPr>
            <w:r w:rsidRPr="008F0C54">
              <w:rPr>
                <w:rFonts w:ascii="Times New Roman" w:hAnsi="Times New Roman"/>
                <w:b/>
                <w:bCs/>
                <w:color w:val="002060"/>
                <w:sz w:val="24"/>
                <w:szCs w:val="24"/>
              </w:rPr>
              <w:t>NGNA (mol/mol)</w:t>
            </w:r>
          </w:p>
        </w:tc>
        <w:tc>
          <w:tcPr>
            <w:tcW w:w="1854" w:type="dxa"/>
          </w:tcPr>
          <w:p w14:paraId="7AD1D25D" w14:textId="4B5BE5AF" w:rsidR="00F84872" w:rsidRPr="008F0C54" w:rsidRDefault="00F84872" w:rsidP="003759C6">
            <w:pPr>
              <w:pStyle w:val="Heading2"/>
              <w:numPr>
                <w:ilvl w:val="0"/>
                <w:numId w:val="0"/>
              </w:numPr>
              <w:spacing w:line="360" w:lineRule="auto"/>
              <w:jc w:val="center"/>
              <w:rPr>
                <w:rFonts w:ascii="Times New Roman" w:hAnsi="Times New Roman"/>
                <w:b/>
                <w:bCs/>
                <w:color w:val="002060"/>
                <w:sz w:val="24"/>
                <w:szCs w:val="24"/>
              </w:rPr>
            </w:pPr>
            <w:r w:rsidRPr="008F0C54">
              <w:rPr>
                <w:rFonts w:ascii="Times New Roman" w:hAnsi="Times New Roman"/>
                <w:b/>
                <w:bCs/>
                <w:color w:val="002060"/>
                <w:sz w:val="24"/>
                <w:szCs w:val="24"/>
              </w:rPr>
              <w:t>NANA (mol/mol)</w:t>
            </w:r>
          </w:p>
        </w:tc>
      </w:tr>
      <w:tr w:rsidR="00E94E64" w:rsidRPr="00E94E64" w14:paraId="335F1B85" w14:textId="77777777" w:rsidTr="00E8321A">
        <w:tc>
          <w:tcPr>
            <w:tcW w:w="2572" w:type="dxa"/>
          </w:tcPr>
          <w:p w14:paraId="60A07B1E" w14:textId="5124754C" w:rsidR="006E277B" w:rsidRPr="008F0C54" w:rsidRDefault="008654DA" w:rsidP="003759C6">
            <w:pPr>
              <w:pStyle w:val="Heading2"/>
              <w:numPr>
                <w:ilvl w:val="0"/>
                <w:numId w:val="0"/>
              </w:numPr>
              <w:spacing w:line="360" w:lineRule="auto"/>
              <w:jc w:val="left"/>
              <w:rPr>
                <w:rFonts w:ascii="Times New Roman" w:hAnsi="Times New Roman"/>
                <w:b/>
                <w:bCs/>
                <w:color w:val="002060"/>
                <w:sz w:val="24"/>
                <w:szCs w:val="24"/>
              </w:rPr>
            </w:pPr>
            <w:r w:rsidRPr="008F0C54">
              <w:rPr>
                <w:rFonts w:ascii="Times New Roman" w:hAnsi="Times New Roman"/>
                <w:b/>
                <w:bCs/>
                <w:color w:val="002060"/>
                <w:sz w:val="24"/>
                <w:szCs w:val="24"/>
              </w:rPr>
              <w:t xml:space="preserve">2-hr </w:t>
            </w:r>
            <w:r w:rsidR="00CE2CF5" w:rsidRPr="008F0C54">
              <w:rPr>
                <w:rFonts w:ascii="Times New Roman" w:hAnsi="Times New Roman"/>
                <w:b/>
                <w:bCs/>
                <w:color w:val="002060"/>
                <w:sz w:val="24"/>
                <w:szCs w:val="24"/>
              </w:rPr>
              <w:t>sialidase</w:t>
            </w:r>
            <w:r w:rsidR="009C2139" w:rsidRPr="008F0C54">
              <w:rPr>
                <w:rFonts w:ascii="Times New Roman" w:hAnsi="Times New Roman"/>
                <w:b/>
                <w:bCs/>
                <w:color w:val="002060"/>
                <w:sz w:val="24"/>
                <w:szCs w:val="24"/>
              </w:rPr>
              <w:t xml:space="preserve"> </w:t>
            </w:r>
            <w:r w:rsidRPr="008F0C54">
              <w:rPr>
                <w:rFonts w:ascii="Times New Roman" w:hAnsi="Times New Roman"/>
                <w:b/>
                <w:bCs/>
                <w:color w:val="002060"/>
                <w:sz w:val="24"/>
                <w:szCs w:val="24"/>
              </w:rPr>
              <w:t>digestion</w:t>
            </w:r>
          </w:p>
          <w:p w14:paraId="77CD6CB3" w14:textId="58B26C57" w:rsidR="00F53C88" w:rsidRPr="008F0C54" w:rsidRDefault="00F53C88" w:rsidP="003759C6">
            <w:pPr>
              <w:pStyle w:val="Heading2"/>
              <w:numPr>
                <w:ilvl w:val="0"/>
                <w:numId w:val="0"/>
              </w:numPr>
              <w:spacing w:line="360" w:lineRule="auto"/>
              <w:jc w:val="left"/>
              <w:rPr>
                <w:rFonts w:ascii="Times New Roman" w:hAnsi="Times New Roman"/>
                <w:b/>
                <w:bCs/>
                <w:color w:val="002060"/>
                <w:sz w:val="24"/>
                <w:szCs w:val="24"/>
              </w:rPr>
            </w:pPr>
            <w:r w:rsidRPr="008F0C54">
              <w:rPr>
                <w:rFonts w:ascii="Times New Roman" w:hAnsi="Times New Roman"/>
                <w:b/>
                <w:bCs/>
                <w:color w:val="002060"/>
                <w:sz w:val="24"/>
                <w:szCs w:val="24"/>
              </w:rPr>
              <w:t>3-hr labelling</w:t>
            </w:r>
          </w:p>
        </w:tc>
        <w:tc>
          <w:tcPr>
            <w:tcW w:w="1653" w:type="dxa"/>
          </w:tcPr>
          <w:p w14:paraId="1ED013F4" w14:textId="0783B99E" w:rsidR="006E277B" w:rsidRPr="008F0C54" w:rsidRDefault="00EA29A7" w:rsidP="003759C6">
            <w:pPr>
              <w:pStyle w:val="Heading2"/>
              <w:numPr>
                <w:ilvl w:val="0"/>
                <w:numId w:val="0"/>
              </w:numPr>
              <w:spacing w:line="360" w:lineRule="auto"/>
              <w:jc w:val="center"/>
              <w:rPr>
                <w:rFonts w:ascii="Times New Roman" w:hAnsi="Times New Roman"/>
                <w:b/>
                <w:bCs/>
                <w:color w:val="002060"/>
                <w:sz w:val="24"/>
                <w:szCs w:val="24"/>
              </w:rPr>
            </w:pPr>
            <w:r w:rsidRPr="008F0C54">
              <w:rPr>
                <w:rFonts w:ascii="Times New Roman" w:hAnsi="Times New Roman"/>
                <w:b/>
                <w:bCs/>
                <w:color w:val="002060"/>
                <w:sz w:val="24"/>
                <w:szCs w:val="24"/>
              </w:rPr>
              <w:t>0.5</w:t>
            </w:r>
          </w:p>
        </w:tc>
        <w:tc>
          <w:tcPr>
            <w:tcW w:w="1800" w:type="dxa"/>
          </w:tcPr>
          <w:p w14:paraId="2F9A341C" w14:textId="24ACFD44" w:rsidR="006E277B" w:rsidRPr="008F0C54" w:rsidRDefault="00AE567D" w:rsidP="003759C6">
            <w:pPr>
              <w:pStyle w:val="Heading2"/>
              <w:numPr>
                <w:ilvl w:val="0"/>
                <w:numId w:val="0"/>
              </w:numPr>
              <w:spacing w:line="360" w:lineRule="auto"/>
              <w:jc w:val="center"/>
              <w:rPr>
                <w:rFonts w:ascii="Times New Roman" w:hAnsi="Times New Roman"/>
                <w:b/>
                <w:bCs/>
                <w:color w:val="002060"/>
                <w:sz w:val="24"/>
                <w:szCs w:val="24"/>
              </w:rPr>
            </w:pPr>
            <w:r w:rsidRPr="008F0C54">
              <w:rPr>
                <w:rFonts w:ascii="Times New Roman" w:hAnsi="Times New Roman"/>
                <w:b/>
                <w:bCs/>
                <w:color w:val="002060"/>
                <w:sz w:val="24"/>
                <w:szCs w:val="24"/>
              </w:rPr>
              <w:t>7.9</w:t>
            </w:r>
          </w:p>
        </w:tc>
        <w:tc>
          <w:tcPr>
            <w:tcW w:w="1471" w:type="dxa"/>
          </w:tcPr>
          <w:p w14:paraId="49CDE00D" w14:textId="1DB1F129" w:rsidR="006E277B" w:rsidRPr="008F0C54" w:rsidRDefault="00621F29" w:rsidP="003759C6">
            <w:pPr>
              <w:pStyle w:val="Heading2"/>
              <w:numPr>
                <w:ilvl w:val="0"/>
                <w:numId w:val="0"/>
              </w:numPr>
              <w:spacing w:line="360" w:lineRule="auto"/>
              <w:jc w:val="center"/>
              <w:rPr>
                <w:rFonts w:ascii="Times New Roman" w:hAnsi="Times New Roman"/>
                <w:b/>
                <w:bCs/>
                <w:color w:val="002060"/>
                <w:sz w:val="24"/>
                <w:szCs w:val="24"/>
              </w:rPr>
            </w:pPr>
            <w:r w:rsidRPr="008F0C54">
              <w:rPr>
                <w:rFonts w:ascii="Times New Roman" w:hAnsi="Times New Roman"/>
                <w:b/>
                <w:bCs/>
                <w:color w:val="002060"/>
                <w:sz w:val="24"/>
                <w:szCs w:val="24"/>
              </w:rPr>
              <w:t>0.4</w:t>
            </w:r>
          </w:p>
        </w:tc>
        <w:tc>
          <w:tcPr>
            <w:tcW w:w="1854" w:type="dxa"/>
          </w:tcPr>
          <w:p w14:paraId="7A19304E" w14:textId="2A3DA937" w:rsidR="006E277B" w:rsidRPr="008F0C54" w:rsidRDefault="00621F29" w:rsidP="003759C6">
            <w:pPr>
              <w:pStyle w:val="Heading2"/>
              <w:numPr>
                <w:ilvl w:val="0"/>
                <w:numId w:val="0"/>
              </w:numPr>
              <w:spacing w:line="360" w:lineRule="auto"/>
              <w:jc w:val="center"/>
              <w:rPr>
                <w:rFonts w:ascii="Times New Roman" w:hAnsi="Times New Roman"/>
                <w:b/>
                <w:bCs/>
                <w:color w:val="002060"/>
                <w:sz w:val="24"/>
                <w:szCs w:val="24"/>
              </w:rPr>
            </w:pPr>
            <w:r w:rsidRPr="008F0C54">
              <w:rPr>
                <w:rFonts w:ascii="Times New Roman" w:hAnsi="Times New Roman"/>
                <w:b/>
                <w:bCs/>
                <w:color w:val="002060"/>
                <w:sz w:val="24"/>
                <w:szCs w:val="24"/>
              </w:rPr>
              <w:t>6</w:t>
            </w:r>
            <w:r w:rsidR="006B6EA9" w:rsidRPr="008F0C54">
              <w:rPr>
                <w:rFonts w:ascii="Times New Roman" w:hAnsi="Times New Roman"/>
                <w:b/>
                <w:bCs/>
                <w:color w:val="002060"/>
                <w:sz w:val="24"/>
                <w:szCs w:val="24"/>
              </w:rPr>
              <w:t>.</w:t>
            </w:r>
            <w:r w:rsidRPr="008F0C54">
              <w:rPr>
                <w:rFonts w:ascii="Times New Roman" w:hAnsi="Times New Roman"/>
                <w:b/>
                <w:bCs/>
                <w:color w:val="002060"/>
                <w:sz w:val="24"/>
                <w:szCs w:val="24"/>
              </w:rPr>
              <w:t>9</w:t>
            </w:r>
          </w:p>
        </w:tc>
      </w:tr>
      <w:tr w:rsidR="00E94E64" w:rsidRPr="00E94E64" w14:paraId="274383AC" w14:textId="77777777" w:rsidTr="00E8321A">
        <w:tc>
          <w:tcPr>
            <w:tcW w:w="2572" w:type="dxa"/>
          </w:tcPr>
          <w:p w14:paraId="4D8A2F30" w14:textId="41AFEDC6" w:rsidR="009C2139" w:rsidRPr="008F0C54" w:rsidRDefault="00810BFC" w:rsidP="003759C6">
            <w:pPr>
              <w:pStyle w:val="Heading2"/>
              <w:numPr>
                <w:ilvl w:val="0"/>
                <w:numId w:val="0"/>
              </w:numPr>
              <w:spacing w:line="360" w:lineRule="auto"/>
              <w:jc w:val="left"/>
              <w:rPr>
                <w:rFonts w:ascii="Times New Roman" w:hAnsi="Times New Roman"/>
                <w:b/>
                <w:bCs/>
                <w:color w:val="002060"/>
                <w:sz w:val="24"/>
                <w:szCs w:val="24"/>
              </w:rPr>
            </w:pPr>
            <w:r w:rsidRPr="008F0C54">
              <w:rPr>
                <w:rFonts w:ascii="Times New Roman" w:hAnsi="Times New Roman"/>
                <w:b/>
                <w:bCs/>
                <w:color w:val="002060"/>
                <w:sz w:val="24"/>
                <w:szCs w:val="24"/>
              </w:rPr>
              <w:lastRenderedPageBreak/>
              <w:t>1</w:t>
            </w:r>
            <w:r w:rsidR="009C2139" w:rsidRPr="008F0C54">
              <w:rPr>
                <w:rFonts w:ascii="Times New Roman" w:hAnsi="Times New Roman"/>
                <w:b/>
                <w:bCs/>
                <w:color w:val="002060"/>
                <w:sz w:val="24"/>
                <w:szCs w:val="24"/>
              </w:rPr>
              <w:t xml:space="preserve">-hr </w:t>
            </w:r>
            <w:r w:rsidR="000F154F" w:rsidRPr="008F0C54">
              <w:rPr>
                <w:rFonts w:ascii="Times New Roman" w:hAnsi="Times New Roman"/>
                <w:b/>
                <w:bCs/>
                <w:color w:val="002060"/>
                <w:sz w:val="24"/>
                <w:szCs w:val="24"/>
              </w:rPr>
              <w:t>a</w:t>
            </w:r>
            <w:r w:rsidR="009C2139" w:rsidRPr="008F0C54">
              <w:rPr>
                <w:rFonts w:ascii="Times New Roman" w:hAnsi="Times New Roman"/>
                <w:b/>
                <w:bCs/>
                <w:color w:val="002060"/>
                <w:sz w:val="24"/>
                <w:szCs w:val="24"/>
              </w:rPr>
              <w:t>cid digestion</w:t>
            </w:r>
          </w:p>
          <w:p w14:paraId="62AF8878" w14:textId="4941301C" w:rsidR="006E277B" w:rsidRPr="008F0C54" w:rsidRDefault="009C2139" w:rsidP="003759C6">
            <w:pPr>
              <w:pStyle w:val="Heading2"/>
              <w:numPr>
                <w:ilvl w:val="0"/>
                <w:numId w:val="0"/>
              </w:numPr>
              <w:spacing w:line="360" w:lineRule="auto"/>
              <w:jc w:val="left"/>
              <w:rPr>
                <w:rFonts w:ascii="Times New Roman" w:hAnsi="Times New Roman"/>
                <w:b/>
                <w:bCs/>
                <w:color w:val="002060"/>
                <w:sz w:val="24"/>
                <w:szCs w:val="24"/>
              </w:rPr>
            </w:pPr>
            <w:r w:rsidRPr="008F0C54">
              <w:rPr>
                <w:rFonts w:ascii="Times New Roman" w:hAnsi="Times New Roman"/>
                <w:b/>
                <w:bCs/>
                <w:color w:val="002060"/>
                <w:sz w:val="24"/>
                <w:szCs w:val="24"/>
              </w:rPr>
              <w:t>3-hr labelling</w:t>
            </w:r>
          </w:p>
        </w:tc>
        <w:tc>
          <w:tcPr>
            <w:tcW w:w="1653" w:type="dxa"/>
          </w:tcPr>
          <w:p w14:paraId="0313448E" w14:textId="723728E3" w:rsidR="006E277B" w:rsidRPr="008F0C54" w:rsidRDefault="00EA29A7" w:rsidP="003759C6">
            <w:pPr>
              <w:pStyle w:val="Heading2"/>
              <w:numPr>
                <w:ilvl w:val="0"/>
                <w:numId w:val="0"/>
              </w:numPr>
              <w:spacing w:line="360" w:lineRule="auto"/>
              <w:jc w:val="center"/>
              <w:rPr>
                <w:rFonts w:ascii="Times New Roman" w:hAnsi="Times New Roman"/>
                <w:b/>
                <w:bCs/>
                <w:color w:val="002060"/>
                <w:sz w:val="24"/>
                <w:szCs w:val="24"/>
              </w:rPr>
            </w:pPr>
            <w:r w:rsidRPr="008F0C54">
              <w:rPr>
                <w:rFonts w:ascii="Times New Roman" w:hAnsi="Times New Roman"/>
                <w:b/>
                <w:bCs/>
                <w:color w:val="002060"/>
                <w:sz w:val="24"/>
                <w:szCs w:val="24"/>
              </w:rPr>
              <w:t>0.5</w:t>
            </w:r>
          </w:p>
        </w:tc>
        <w:tc>
          <w:tcPr>
            <w:tcW w:w="1800" w:type="dxa"/>
          </w:tcPr>
          <w:p w14:paraId="1539B0B7" w14:textId="4A34B6B4" w:rsidR="006E277B" w:rsidRPr="008F0C54" w:rsidRDefault="00AE567D" w:rsidP="003759C6">
            <w:pPr>
              <w:pStyle w:val="Heading2"/>
              <w:numPr>
                <w:ilvl w:val="0"/>
                <w:numId w:val="0"/>
              </w:numPr>
              <w:spacing w:line="360" w:lineRule="auto"/>
              <w:jc w:val="center"/>
              <w:rPr>
                <w:rFonts w:ascii="Times New Roman" w:hAnsi="Times New Roman"/>
                <w:b/>
                <w:bCs/>
                <w:color w:val="002060"/>
                <w:sz w:val="24"/>
                <w:szCs w:val="24"/>
              </w:rPr>
            </w:pPr>
            <w:r w:rsidRPr="008F0C54">
              <w:rPr>
                <w:rFonts w:ascii="Times New Roman" w:hAnsi="Times New Roman"/>
                <w:b/>
                <w:bCs/>
                <w:color w:val="002060"/>
                <w:sz w:val="24"/>
                <w:szCs w:val="24"/>
              </w:rPr>
              <w:t>7.4</w:t>
            </w:r>
          </w:p>
        </w:tc>
        <w:tc>
          <w:tcPr>
            <w:tcW w:w="1471" w:type="dxa"/>
          </w:tcPr>
          <w:p w14:paraId="613D07A4" w14:textId="396D59FB" w:rsidR="006E277B" w:rsidRPr="008F0C54" w:rsidRDefault="00621F29" w:rsidP="003759C6">
            <w:pPr>
              <w:pStyle w:val="Heading2"/>
              <w:numPr>
                <w:ilvl w:val="0"/>
                <w:numId w:val="0"/>
              </w:numPr>
              <w:spacing w:line="360" w:lineRule="auto"/>
              <w:jc w:val="center"/>
              <w:rPr>
                <w:rFonts w:ascii="Times New Roman" w:hAnsi="Times New Roman"/>
                <w:b/>
                <w:bCs/>
                <w:color w:val="002060"/>
                <w:sz w:val="24"/>
                <w:szCs w:val="24"/>
              </w:rPr>
            </w:pPr>
            <w:r w:rsidRPr="008F0C54">
              <w:rPr>
                <w:rFonts w:ascii="Times New Roman" w:hAnsi="Times New Roman"/>
                <w:b/>
                <w:bCs/>
                <w:color w:val="002060"/>
                <w:sz w:val="24"/>
                <w:szCs w:val="24"/>
              </w:rPr>
              <w:t>0.4</w:t>
            </w:r>
          </w:p>
        </w:tc>
        <w:tc>
          <w:tcPr>
            <w:tcW w:w="1854" w:type="dxa"/>
          </w:tcPr>
          <w:p w14:paraId="7D5B0108" w14:textId="1A915D34" w:rsidR="006E277B" w:rsidRPr="008F0C54" w:rsidRDefault="00621F29" w:rsidP="003759C6">
            <w:pPr>
              <w:pStyle w:val="Heading2"/>
              <w:numPr>
                <w:ilvl w:val="0"/>
                <w:numId w:val="0"/>
              </w:numPr>
              <w:spacing w:line="360" w:lineRule="auto"/>
              <w:jc w:val="center"/>
              <w:rPr>
                <w:rFonts w:ascii="Times New Roman" w:hAnsi="Times New Roman"/>
                <w:b/>
                <w:bCs/>
                <w:color w:val="002060"/>
                <w:sz w:val="24"/>
                <w:szCs w:val="24"/>
              </w:rPr>
            </w:pPr>
            <w:r w:rsidRPr="008F0C54">
              <w:rPr>
                <w:rFonts w:ascii="Times New Roman" w:hAnsi="Times New Roman"/>
                <w:b/>
                <w:bCs/>
                <w:color w:val="002060"/>
                <w:sz w:val="24"/>
                <w:szCs w:val="24"/>
              </w:rPr>
              <w:t>6</w:t>
            </w:r>
            <w:r w:rsidR="006B6EA9" w:rsidRPr="008F0C54">
              <w:rPr>
                <w:rFonts w:ascii="Times New Roman" w:hAnsi="Times New Roman"/>
                <w:b/>
                <w:bCs/>
                <w:color w:val="002060"/>
                <w:sz w:val="24"/>
                <w:szCs w:val="24"/>
              </w:rPr>
              <w:t>.</w:t>
            </w:r>
            <w:r w:rsidRPr="008F0C54">
              <w:rPr>
                <w:rFonts w:ascii="Times New Roman" w:hAnsi="Times New Roman"/>
                <w:b/>
                <w:bCs/>
                <w:color w:val="002060"/>
                <w:sz w:val="24"/>
                <w:szCs w:val="24"/>
              </w:rPr>
              <w:t>4</w:t>
            </w:r>
          </w:p>
        </w:tc>
      </w:tr>
      <w:tr w:rsidR="00E94E64" w:rsidRPr="00E94E64" w14:paraId="0E008440" w14:textId="77777777" w:rsidTr="00E8321A">
        <w:tc>
          <w:tcPr>
            <w:tcW w:w="2572" w:type="dxa"/>
          </w:tcPr>
          <w:p w14:paraId="0CAFE87C" w14:textId="77777777" w:rsidR="000F154F" w:rsidRPr="008F0C54" w:rsidRDefault="000F154F" w:rsidP="003759C6">
            <w:pPr>
              <w:pStyle w:val="Heading2"/>
              <w:numPr>
                <w:ilvl w:val="0"/>
                <w:numId w:val="0"/>
              </w:numPr>
              <w:spacing w:line="360" w:lineRule="auto"/>
              <w:jc w:val="left"/>
              <w:rPr>
                <w:rFonts w:ascii="Times New Roman" w:hAnsi="Times New Roman"/>
                <w:b/>
                <w:bCs/>
                <w:color w:val="002060"/>
                <w:sz w:val="24"/>
                <w:szCs w:val="24"/>
              </w:rPr>
            </w:pPr>
            <w:r w:rsidRPr="008F0C54">
              <w:rPr>
                <w:rFonts w:ascii="Times New Roman" w:hAnsi="Times New Roman"/>
                <w:b/>
                <w:bCs/>
                <w:color w:val="002060"/>
                <w:sz w:val="24"/>
                <w:szCs w:val="24"/>
              </w:rPr>
              <w:t>2-hr acid digestion</w:t>
            </w:r>
          </w:p>
          <w:p w14:paraId="641F2963" w14:textId="3A8C893D" w:rsidR="006E277B" w:rsidRPr="008F0C54" w:rsidRDefault="00F67AAA" w:rsidP="003759C6">
            <w:pPr>
              <w:pStyle w:val="Heading2"/>
              <w:numPr>
                <w:ilvl w:val="0"/>
                <w:numId w:val="0"/>
              </w:numPr>
              <w:spacing w:line="360" w:lineRule="auto"/>
              <w:jc w:val="left"/>
              <w:rPr>
                <w:rFonts w:ascii="Times New Roman" w:hAnsi="Times New Roman"/>
                <w:b/>
                <w:bCs/>
                <w:color w:val="002060"/>
                <w:sz w:val="24"/>
                <w:szCs w:val="24"/>
              </w:rPr>
            </w:pPr>
            <w:r w:rsidRPr="008F0C54">
              <w:rPr>
                <w:rFonts w:ascii="Times New Roman" w:hAnsi="Times New Roman"/>
                <w:b/>
                <w:bCs/>
                <w:color w:val="002060"/>
                <w:sz w:val="24"/>
                <w:szCs w:val="24"/>
              </w:rPr>
              <w:t>2</w:t>
            </w:r>
            <w:r w:rsidR="000F154F" w:rsidRPr="008F0C54">
              <w:rPr>
                <w:rFonts w:ascii="Times New Roman" w:hAnsi="Times New Roman"/>
                <w:b/>
                <w:bCs/>
                <w:color w:val="002060"/>
                <w:sz w:val="24"/>
                <w:szCs w:val="24"/>
              </w:rPr>
              <w:t>-hr labelling</w:t>
            </w:r>
          </w:p>
        </w:tc>
        <w:tc>
          <w:tcPr>
            <w:tcW w:w="1653" w:type="dxa"/>
          </w:tcPr>
          <w:p w14:paraId="1A8394E2" w14:textId="01D7CCA7" w:rsidR="006E277B" w:rsidRPr="008F0C54" w:rsidRDefault="00EA29A7" w:rsidP="003759C6">
            <w:pPr>
              <w:pStyle w:val="Heading2"/>
              <w:numPr>
                <w:ilvl w:val="0"/>
                <w:numId w:val="0"/>
              </w:numPr>
              <w:spacing w:line="360" w:lineRule="auto"/>
              <w:jc w:val="center"/>
              <w:rPr>
                <w:rFonts w:ascii="Times New Roman" w:hAnsi="Times New Roman"/>
                <w:b/>
                <w:bCs/>
                <w:color w:val="002060"/>
                <w:sz w:val="24"/>
                <w:szCs w:val="24"/>
              </w:rPr>
            </w:pPr>
            <w:r w:rsidRPr="008F0C54">
              <w:rPr>
                <w:rFonts w:ascii="Times New Roman" w:hAnsi="Times New Roman"/>
                <w:b/>
                <w:bCs/>
                <w:color w:val="002060"/>
                <w:sz w:val="24"/>
                <w:szCs w:val="24"/>
              </w:rPr>
              <w:t>0.6</w:t>
            </w:r>
          </w:p>
        </w:tc>
        <w:tc>
          <w:tcPr>
            <w:tcW w:w="1800" w:type="dxa"/>
          </w:tcPr>
          <w:p w14:paraId="44F35461" w14:textId="39E6D040" w:rsidR="006E277B" w:rsidRPr="008F0C54" w:rsidRDefault="00EC607F" w:rsidP="003759C6">
            <w:pPr>
              <w:pStyle w:val="Heading2"/>
              <w:numPr>
                <w:ilvl w:val="0"/>
                <w:numId w:val="0"/>
              </w:numPr>
              <w:spacing w:line="360" w:lineRule="auto"/>
              <w:jc w:val="center"/>
              <w:rPr>
                <w:rFonts w:ascii="Times New Roman" w:hAnsi="Times New Roman"/>
                <w:b/>
                <w:bCs/>
                <w:color w:val="002060"/>
                <w:sz w:val="24"/>
                <w:szCs w:val="24"/>
              </w:rPr>
            </w:pPr>
            <w:r w:rsidRPr="008F0C54">
              <w:rPr>
                <w:rFonts w:ascii="Times New Roman" w:hAnsi="Times New Roman"/>
                <w:b/>
                <w:bCs/>
                <w:color w:val="002060"/>
                <w:sz w:val="24"/>
                <w:szCs w:val="24"/>
              </w:rPr>
              <w:t>8.7</w:t>
            </w:r>
          </w:p>
        </w:tc>
        <w:tc>
          <w:tcPr>
            <w:tcW w:w="1471" w:type="dxa"/>
          </w:tcPr>
          <w:p w14:paraId="45F8E282" w14:textId="49A34B08" w:rsidR="006E277B" w:rsidRPr="008F0C54" w:rsidRDefault="00621F29" w:rsidP="003759C6">
            <w:pPr>
              <w:pStyle w:val="Heading2"/>
              <w:numPr>
                <w:ilvl w:val="0"/>
                <w:numId w:val="0"/>
              </w:numPr>
              <w:spacing w:line="360" w:lineRule="auto"/>
              <w:jc w:val="center"/>
              <w:rPr>
                <w:rFonts w:ascii="Times New Roman" w:hAnsi="Times New Roman"/>
                <w:b/>
                <w:bCs/>
                <w:color w:val="002060"/>
                <w:sz w:val="24"/>
                <w:szCs w:val="24"/>
              </w:rPr>
            </w:pPr>
            <w:r w:rsidRPr="008F0C54">
              <w:rPr>
                <w:rFonts w:ascii="Times New Roman" w:hAnsi="Times New Roman"/>
                <w:b/>
                <w:bCs/>
                <w:color w:val="002060"/>
                <w:sz w:val="24"/>
                <w:szCs w:val="24"/>
              </w:rPr>
              <w:t>0.5</w:t>
            </w:r>
          </w:p>
        </w:tc>
        <w:tc>
          <w:tcPr>
            <w:tcW w:w="1854" w:type="dxa"/>
          </w:tcPr>
          <w:p w14:paraId="781663D3" w14:textId="55B14C89" w:rsidR="006E277B" w:rsidRPr="008F0C54" w:rsidRDefault="00621F29" w:rsidP="003759C6">
            <w:pPr>
              <w:pStyle w:val="Heading2"/>
              <w:numPr>
                <w:ilvl w:val="0"/>
                <w:numId w:val="0"/>
              </w:numPr>
              <w:spacing w:line="360" w:lineRule="auto"/>
              <w:jc w:val="center"/>
              <w:rPr>
                <w:rFonts w:ascii="Times New Roman" w:hAnsi="Times New Roman"/>
                <w:b/>
                <w:bCs/>
                <w:color w:val="002060"/>
                <w:sz w:val="24"/>
                <w:szCs w:val="24"/>
              </w:rPr>
            </w:pPr>
            <w:r w:rsidRPr="008F0C54">
              <w:rPr>
                <w:rFonts w:ascii="Times New Roman" w:hAnsi="Times New Roman"/>
                <w:b/>
                <w:bCs/>
                <w:color w:val="002060"/>
                <w:sz w:val="24"/>
                <w:szCs w:val="24"/>
              </w:rPr>
              <w:t>7</w:t>
            </w:r>
            <w:r w:rsidR="006B6EA9" w:rsidRPr="008F0C54">
              <w:rPr>
                <w:rFonts w:ascii="Times New Roman" w:hAnsi="Times New Roman"/>
                <w:b/>
                <w:bCs/>
                <w:color w:val="002060"/>
                <w:sz w:val="24"/>
                <w:szCs w:val="24"/>
              </w:rPr>
              <w:t>.</w:t>
            </w:r>
            <w:r w:rsidRPr="008F0C54">
              <w:rPr>
                <w:rFonts w:ascii="Times New Roman" w:hAnsi="Times New Roman"/>
                <w:b/>
                <w:bCs/>
                <w:color w:val="002060"/>
                <w:sz w:val="24"/>
                <w:szCs w:val="24"/>
              </w:rPr>
              <w:t>6</w:t>
            </w:r>
          </w:p>
        </w:tc>
      </w:tr>
      <w:tr w:rsidR="00E94E64" w:rsidRPr="00E94E64" w14:paraId="665E3655" w14:textId="77777777" w:rsidTr="00E8321A">
        <w:tc>
          <w:tcPr>
            <w:tcW w:w="2572" w:type="dxa"/>
          </w:tcPr>
          <w:p w14:paraId="680A0A46" w14:textId="77777777" w:rsidR="000F154F" w:rsidRPr="008F0C54" w:rsidRDefault="000F154F" w:rsidP="003759C6">
            <w:pPr>
              <w:pStyle w:val="Heading2"/>
              <w:numPr>
                <w:ilvl w:val="0"/>
                <w:numId w:val="0"/>
              </w:numPr>
              <w:spacing w:line="360" w:lineRule="auto"/>
              <w:jc w:val="left"/>
              <w:rPr>
                <w:rFonts w:ascii="Times New Roman" w:hAnsi="Times New Roman"/>
                <w:b/>
                <w:bCs/>
                <w:color w:val="002060"/>
                <w:sz w:val="24"/>
                <w:szCs w:val="24"/>
              </w:rPr>
            </w:pPr>
            <w:r w:rsidRPr="008F0C54">
              <w:rPr>
                <w:rFonts w:ascii="Times New Roman" w:hAnsi="Times New Roman"/>
                <w:b/>
                <w:bCs/>
                <w:color w:val="002060"/>
                <w:sz w:val="24"/>
                <w:szCs w:val="24"/>
              </w:rPr>
              <w:t>2-hr acid digestion</w:t>
            </w:r>
          </w:p>
          <w:p w14:paraId="44DE429F" w14:textId="605E4D85" w:rsidR="006E277B" w:rsidRPr="008F0C54" w:rsidRDefault="009F64E1" w:rsidP="003759C6">
            <w:pPr>
              <w:pStyle w:val="Heading2"/>
              <w:numPr>
                <w:ilvl w:val="0"/>
                <w:numId w:val="0"/>
              </w:numPr>
              <w:spacing w:line="360" w:lineRule="auto"/>
              <w:jc w:val="left"/>
              <w:rPr>
                <w:rFonts w:ascii="Times New Roman" w:hAnsi="Times New Roman"/>
                <w:b/>
                <w:bCs/>
                <w:color w:val="002060"/>
                <w:sz w:val="24"/>
                <w:szCs w:val="24"/>
              </w:rPr>
            </w:pPr>
            <w:r w:rsidRPr="008F0C54">
              <w:rPr>
                <w:rFonts w:ascii="Times New Roman" w:hAnsi="Times New Roman"/>
                <w:b/>
                <w:bCs/>
                <w:color w:val="002060"/>
                <w:sz w:val="24"/>
                <w:szCs w:val="24"/>
              </w:rPr>
              <w:t>2</w:t>
            </w:r>
            <w:r w:rsidR="000F154F" w:rsidRPr="008F0C54">
              <w:rPr>
                <w:rFonts w:ascii="Times New Roman" w:hAnsi="Times New Roman"/>
                <w:b/>
                <w:bCs/>
                <w:color w:val="002060"/>
                <w:sz w:val="24"/>
                <w:szCs w:val="24"/>
              </w:rPr>
              <w:t>-hr labelling</w:t>
            </w:r>
          </w:p>
        </w:tc>
        <w:tc>
          <w:tcPr>
            <w:tcW w:w="1653" w:type="dxa"/>
          </w:tcPr>
          <w:p w14:paraId="1DAEB085" w14:textId="2144C42D" w:rsidR="006E277B" w:rsidRPr="008F0C54" w:rsidRDefault="00EA29A7" w:rsidP="003759C6">
            <w:pPr>
              <w:pStyle w:val="Heading2"/>
              <w:numPr>
                <w:ilvl w:val="0"/>
                <w:numId w:val="0"/>
              </w:numPr>
              <w:spacing w:line="360" w:lineRule="auto"/>
              <w:jc w:val="center"/>
              <w:rPr>
                <w:rFonts w:ascii="Times New Roman" w:hAnsi="Times New Roman"/>
                <w:b/>
                <w:bCs/>
                <w:color w:val="002060"/>
                <w:sz w:val="24"/>
                <w:szCs w:val="24"/>
              </w:rPr>
            </w:pPr>
            <w:r w:rsidRPr="008F0C54">
              <w:rPr>
                <w:rFonts w:ascii="Times New Roman" w:hAnsi="Times New Roman"/>
                <w:b/>
                <w:bCs/>
                <w:color w:val="002060"/>
                <w:sz w:val="24"/>
                <w:szCs w:val="24"/>
              </w:rPr>
              <w:t>0.5</w:t>
            </w:r>
          </w:p>
        </w:tc>
        <w:tc>
          <w:tcPr>
            <w:tcW w:w="1800" w:type="dxa"/>
          </w:tcPr>
          <w:p w14:paraId="51B6A13A" w14:textId="4431AD7C" w:rsidR="006E277B" w:rsidRPr="008F0C54" w:rsidRDefault="00EC607F" w:rsidP="003759C6">
            <w:pPr>
              <w:pStyle w:val="Heading2"/>
              <w:numPr>
                <w:ilvl w:val="0"/>
                <w:numId w:val="0"/>
              </w:numPr>
              <w:spacing w:line="360" w:lineRule="auto"/>
              <w:jc w:val="center"/>
              <w:rPr>
                <w:rFonts w:ascii="Times New Roman" w:hAnsi="Times New Roman"/>
                <w:b/>
                <w:bCs/>
                <w:color w:val="002060"/>
                <w:sz w:val="24"/>
                <w:szCs w:val="24"/>
              </w:rPr>
            </w:pPr>
            <w:r w:rsidRPr="008F0C54">
              <w:rPr>
                <w:rFonts w:ascii="Times New Roman" w:hAnsi="Times New Roman"/>
                <w:b/>
                <w:bCs/>
                <w:color w:val="002060"/>
                <w:sz w:val="24"/>
                <w:szCs w:val="24"/>
              </w:rPr>
              <w:t>7.8</w:t>
            </w:r>
          </w:p>
        </w:tc>
        <w:tc>
          <w:tcPr>
            <w:tcW w:w="1471" w:type="dxa"/>
          </w:tcPr>
          <w:p w14:paraId="66540FC6" w14:textId="6E6C1911" w:rsidR="006E277B" w:rsidRPr="008F0C54" w:rsidRDefault="00621F29" w:rsidP="003759C6">
            <w:pPr>
              <w:pStyle w:val="Heading2"/>
              <w:numPr>
                <w:ilvl w:val="0"/>
                <w:numId w:val="0"/>
              </w:numPr>
              <w:spacing w:line="360" w:lineRule="auto"/>
              <w:jc w:val="center"/>
              <w:rPr>
                <w:rFonts w:ascii="Times New Roman" w:hAnsi="Times New Roman"/>
                <w:b/>
                <w:bCs/>
                <w:color w:val="002060"/>
                <w:sz w:val="24"/>
                <w:szCs w:val="24"/>
              </w:rPr>
            </w:pPr>
            <w:r w:rsidRPr="008F0C54">
              <w:rPr>
                <w:rFonts w:ascii="Times New Roman" w:hAnsi="Times New Roman"/>
                <w:b/>
                <w:bCs/>
                <w:color w:val="002060"/>
                <w:sz w:val="24"/>
                <w:szCs w:val="24"/>
              </w:rPr>
              <w:t>0.5</w:t>
            </w:r>
          </w:p>
        </w:tc>
        <w:tc>
          <w:tcPr>
            <w:tcW w:w="1854" w:type="dxa"/>
          </w:tcPr>
          <w:p w14:paraId="41EE19BD" w14:textId="0DD209E6" w:rsidR="006E277B" w:rsidRPr="008F0C54" w:rsidRDefault="00621F29" w:rsidP="003759C6">
            <w:pPr>
              <w:pStyle w:val="Heading2"/>
              <w:numPr>
                <w:ilvl w:val="0"/>
                <w:numId w:val="0"/>
              </w:numPr>
              <w:spacing w:line="360" w:lineRule="auto"/>
              <w:jc w:val="center"/>
              <w:rPr>
                <w:rFonts w:ascii="Times New Roman" w:hAnsi="Times New Roman"/>
                <w:b/>
                <w:bCs/>
                <w:color w:val="002060"/>
                <w:sz w:val="24"/>
                <w:szCs w:val="24"/>
              </w:rPr>
            </w:pPr>
            <w:r w:rsidRPr="008F0C54">
              <w:rPr>
                <w:rFonts w:ascii="Times New Roman" w:hAnsi="Times New Roman"/>
                <w:b/>
                <w:bCs/>
                <w:color w:val="002060"/>
                <w:sz w:val="24"/>
                <w:szCs w:val="24"/>
              </w:rPr>
              <w:t>7</w:t>
            </w:r>
            <w:r w:rsidR="006B6EA9" w:rsidRPr="008F0C54">
              <w:rPr>
                <w:rFonts w:ascii="Times New Roman" w:hAnsi="Times New Roman"/>
                <w:b/>
                <w:bCs/>
                <w:color w:val="002060"/>
                <w:sz w:val="24"/>
                <w:szCs w:val="24"/>
              </w:rPr>
              <w:t>.</w:t>
            </w:r>
            <w:r w:rsidRPr="008F0C54">
              <w:rPr>
                <w:rFonts w:ascii="Times New Roman" w:hAnsi="Times New Roman"/>
                <w:b/>
                <w:bCs/>
                <w:color w:val="002060"/>
                <w:sz w:val="24"/>
                <w:szCs w:val="24"/>
              </w:rPr>
              <w:t>0</w:t>
            </w:r>
          </w:p>
        </w:tc>
      </w:tr>
      <w:tr w:rsidR="00E94E64" w:rsidRPr="00E94E64" w14:paraId="12F200A0" w14:textId="77777777" w:rsidTr="00E8321A">
        <w:tc>
          <w:tcPr>
            <w:tcW w:w="2572" w:type="dxa"/>
          </w:tcPr>
          <w:p w14:paraId="5CE9CA36" w14:textId="77777777" w:rsidR="000F154F" w:rsidRPr="008F0C54" w:rsidRDefault="000F154F" w:rsidP="003759C6">
            <w:pPr>
              <w:pStyle w:val="Heading2"/>
              <w:numPr>
                <w:ilvl w:val="0"/>
                <w:numId w:val="0"/>
              </w:numPr>
              <w:spacing w:line="360" w:lineRule="auto"/>
              <w:jc w:val="left"/>
              <w:rPr>
                <w:rFonts w:ascii="Times New Roman" w:hAnsi="Times New Roman"/>
                <w:b/>
                <w:bCs/>
                <w:color w:val="002060"/>
                <w:sz w:val="24"/>
                <w:szCs w:val="24"/>
              </w:rPr>
            </w:pPr>
            <w:r w:rsidRPr="008F0C54">
              <w:rPr>
                <w:rFonts w:ascii="Times New Roman" w:hAnsi="Times New Roman"/>
                <w:b/>
                <w:bCs/>
                <w:color w:val="002060"/>
                <w:sz w:val="24"/>
                <w:szCs w:val="24"/>
              </w:rPr>
              <w:t>2-hr acid digestion</w:t>
            </w:r>
          </w:p>
          <w:p w14:paraId="47575071" w14:textId="1115DB9E" w:rsidR="006E277B" w:rsidRPr="008F0C54" w:rsidRDefault="009F64E1" w:rsidP="003759C6">
            <w:pPr>
              <w:pStyle w:val="Heading2"/>
              <w:numPr>
                <w:ilvl w:val="0"/>
                <w:numId w:val="0"/>
              </w:numPr>
              <w:spacing w:line="360" w:lineRule="auto"/>
              <w:jc w:val="left"/>
              <w:rPr>
                <w:rFonts w:ascii="Times New Roman" w:hAnsi="Times New Roman"/>
                <w:b/>
                <w:bCs/>
                <w:color w:val="002060"/>
                <w:sz w:val="24"/>
                <w:szCs w:val="24"/>
              </w:rPr>
            </w:pPr>
            <w:r w:rsidRPr="008F0C54">
              <w:rPr>
                <w:rFonts w:ascii="Times New Roman" w:hAnsi="Times New Roman"/>
                <w:b/>
                <w:bCs/>
                <w:color w:val="002060"/>
                <w:sz w:val="24"/>
                <w:szCs w:val="24"/>
              </w:rPr>
              <w:t>3</w:t>
            </w:r>
            <w:r w:rsidR="000F154F" w:rsidRPr="008F0C54">
              <w:rPr>
                <w:rFonts w:ascii="Times New Roman" w:hAnsi="Times New Roman"/>
                <w:b/>
                <w:bCs/>
                <w:color w:val="002060"/>
                <w:sz w:val="24"/>
                <w:szCs w:val="24"/>
              </w:rPr>
              <w:t>-hr labelling</w:t>
            </w:r>
          </w:p>
        </w:tc>
        <w:tc>
          <w:tcPr>
            <w:tcW w:w="1653" w:type="dxa"/>
          </w:tcPr>
          <w:p w14:paraId="7BB5D8A9" w14:textId="16E22A93" w:rsidR="006E277B" w:rsidRPr="008F0C54" w:rsidRDefault="003C7A6E" w:rsidP="003759C6">
            <w:pPr>
              <w:pStyle w:val="Heading2"/>
              <w:numPr>
                <w:ilvl w:val="0"/>
                <w:numId w:val="0"/>
              </w:numPr>
              <w:spacing w:line="360" w:lineRule="auto"/>
              <w:jc w:val="center"/>
              <w:rPr>
                <w:rFonts w:ascii="Times New Roman" w:hAnsi="Times New Roman"/>
                <w:b/>
                <w:bCs/>
                <w:color w:val="002060"/>
                <w:sz w:val="24"/>
                <w:szCs w:val="24"/>
              </w:rPr>
            </w:pPr>
            <w:r w:rsidRPr="008F0C54">
              <w:rPr>
                <w:rFonts w:ascii="Times New Roman" w:hAnsi="Times New Roman"/>
                <w:b/>
                <w:bCs/>
                <w:color w:val="002060"/>
                <w:sz w:val="24"/>
                <w:szCs w:val="24"/>
              </w:rPr>
              <w:t>0.6</w:t>
            </w:r>
          </w:p>
        </w:tc>
        <w:tc>
          <w:tcPr>
            <w:tcW w:w="1800" w:type="dxa"/>
          </w:tcPr>
          <w:p w14:paraId="0A45D4E4" w14:textId="032144DE" w:rsidR="006E277B" w:rsidRPr="008F0C54" w:rsidRDefault="00EC607F" w:rsidP="003759C6">
            <w:pPr>
              <w:pStyle w:val="Heading2"/>
              <w:numPr>
                <w:ilvl w:val="0"/>
                <w:numId w:val="0"/>
              </w:numPr>
              <w:spacing w:line="360" w:lineRule="auto"/>
              <w:jc w:val="center"/>
              <w:rPr>
                <w:rFonts w:ascii="Times New Roman" w:hAnsi="Times New Roman"/>
                <w:b/>
                <w:bCs/>
                <w:color w:val="002060"/>
                <w:sz w:val="24"/>
                <w:szCs w:val="24"/>
              </w:rPr>
            </w:pPr>
            <w:r w:rsidRPr="008F0C54">
              <w:rPr>
                <w:rFonts w:ascii="Times New Roman" w:hAnsi="Times New Roman"/>
                <w:b/>
                <w:bCs/>
                <w:color w:val="002060"/>
                <w:sz w:val="24"/>
                <w:szCs w:val="24"/>
              </w:rPr>
              <w:t>9.0</w:t>
            </w:r>
          </w:p>
        </w:tc>
        <w:tc>
          <w:tcPr>
            <w:tcW w:w="1471" w:type="dxa"/>
          </w:tcPr>
          <w:p w14:paraId="3404EE4B" w14:textId="0DEA7ACF" w:rsidR="006E277B" w:rsidRPr="008F0C54" w:rsidRDefault="00621F29" w:rsidP="003759C6">
            <w:pPr>
              <w:pStyle w:val="Heading2"/>
              <w:numPr>
                <w:ilvl w:val="0"/>
                <w:numId w:val="0"/>
              </w:numPr>
              <w:spacing w:line="360" w:lineRule="auto"/>
              <w:jc w:val="center"/>
              <w:rPr>
                <w:rFonts w:ascii="Times New Roman" w:hAnsi="Times New Roman"/>
                <w:b/>
                <w:bCs/>
                <w:color w:val="002060"/>
                <w:sz w:val="24"/>
                <w:szCs w:val="24"/>
              </w:rPr>
            </w:pPr>
            <w:r w:rsidRPr="008F0C54">
              <w:rPr>
                <w:rFonts w:ascii="Times New Roman" w:hAnsi="Times New Roman"/>
                <w:b/>
                <w:bCs/>
                <w:color w:val="002060"/>
                <w:sz w:val="24"/>
                <w:szCs w:val="24"/>
              </w:rPr>
              <w:t>0.5</w:t>
            </w:r>
          </w:p>
        </w:tc>
        <w:tc>
          <w:tcPr>
            <w:tcW w:w="1854" w:type="dxa"/>
          </w:tcPr>
          <w:p w14:paraId="3C368751" w14:textId="1DE070E7" w:rsidR="006E277B" w:rsidRPr="008F0C54" w:rsidRDefault="006B6EA9" w:rsidP="003759C6">
            <w:pPr>
              <w:pStyle w:val="Heading2"/>
              <w:numPr>
                <w:ilvl w:val="0"/>
                <w:numId w:val="0"/>
              </w:numPr>
              <w:spacing w:line="360" w:lineRule="auto"/>
              <w:jc w:val="center"/>
              <w:rPr>
                <w:rFonts w:ascii="Times New Roman" w:hAnsi="Times New Roman"/>
                <w:b/>
                <w:bCs/>
                <w:color w:val="002060"/>
                <w:sz w:val="24"/>
                <w:szCs w:val="24"/>
              </w:rPr>
            </w:pPr>
            <w:r w:rsidRPr="008F0C54">
              <w:rPr>
                <w:rFonts w:ascii="Times New Roman" w:hAnsi="Times New Roman"/>
                <w:b/>
                <w:bCs/>
                <w:color w:val="002060"/>
                <w:sz w:val="24"/>
                <w:szCs w:val="24"/>
              </w:rPr>
              <w:t>7.9</w:t>
            </w:r>
          </w:p>
        </w:tc>
      </w:tr>
      <w:tr w:rsidR="00EA29A7" w14:paraId="50F1B876" w14:textId="77777777" w:rsidTr="00E8321A">
        <w:tc>
          <w:tcPr>
            <w:tcW w:w="2572" w:type="dxa"/>
          </w:tcPr>
          <w:p w14:paraId="7EFF3B3A" w14:textId="77777777" w:rsidR="009F64E1" w:rsidRPr="008F0C54" w:rsidRDefault="009F64E1" w:rsidP="003759C6">
            <w:pPr>
              <w:pStyle w:val="Heading2"/>
              <w:numPr>
                <w:ilvl w:val="0"/>
                <w:numId w:val="0"/>
              </w:numPr>
              <w:spacing w:line="360" w:lineRule="auto"/>
              <w:jc w:val="left"/>
              <w:rPr>
                <w:rFonts w:ascii="Times New Roman" w:hAnsi="Times New Roman"/>
                <w:b/>
                <w:bCs/>
                <w:color w:val="002060"/>
                <w:sz w:val="24"/>
                <w:szCs w:val="24"/>
              </w:rPr>
            </w:pPr>
            <w:r w:rsidRPr="008F0C54">
              <w:rPr>
                <w:rFonts w:ascii="Times New Roman" w:hAnsi="Times New Roman"/>
                <w:b/>
                <w:bCs/>
                <w:color w:val="002060"/>
                <w:sz w:val="24"/>
                <w:szCs w:val="24"/>
              </w:rPr>
              <w:t>2-hr acid digestion</w:t>
            </w:r>
          </w:p>
          <w:p w14:paraId="32B3F9A6" w14:textId="70A5A4F2" w:rsidR="00EA29A7" w:rsidRPr="008F0C54" w:rsidRDefault="009F64E1" w:rsidP="003759C6">
            <w:pPr>
              <w:pStyle w:val="Heading2"/>
              <w:numPr>
                <w:ilvl w:val="0"/>
                <w:numId w:val="0"/>
              </w:numPr>
              <w:spacing w:line="360" w:lineRule="auto"/>
              <w:jc w:val="left"/>
              <w:rPr>
                <w:rFonts w:ascii="Times New Roman" w:hAnsi="Times New Roman"/>
                <w:b/>
                <w:bCs/>
                <w:color w:val="002060"/>
                <w:sz w:val="24"/>
                <w:szCs w:val="24"/>
              </w:rPr>
            </w:pPr>
            <w:r w:rsidRPr="008F0C54">
              <w:rPr>
                <w:rFonts w:ascii="Times New Roman" w:hAnsi="Times New Roman"/>
                <w:b/>
                <w:bCs/>
                <w:color w:val="002060"/>
                <w:sz w:val="24"/>
                <w:szCs w:val="24"/>
              </w:rPr>
              <w:t>4-hr labelling</w:t>
            </w:r>
          </w:p>
        </w:tc>
        <w:tc>
          <w:tcPr>
            <w:tcW w:w="1653" w:type="dxa"/>
          </w:tcPr>
          <w:p w14:paraId="3D7D1718" w14:textId="1D1EA892" w:rsidR="00EA29A7" w:rsidRPr="008F0C54" w:rsidRDefault="003C7A6E" w:rsidP="003759C6">
            <w:pPr>
              <w:pStyle w:val="Heading2"/>
              <w:numPr>
                <w:ilvl w:val="0"/>
                <w:numId w:val="0"/>
              </w:numPr>
              <w:spacing w:line="360" w:lineRule="auto"/>
              <w:jc w:val="center"/>
              <w:rPr>
                <w:rFonts w:ascii="Times New Roman" w:hAnsi="Times New Roman"/>
                <w:b/>
                <w:bCs/>
                <w:color w:val="002060"/>
                <w:sz w:val="24"/>
                <w:szCs w:val="24"/>
              </w:rPr>
            </w:pPr>
            <w:r w:rsidRPr="008F0C54">
              <w:rPr>
                <w:rFonts w:ascii="Times New Roman" w:hAnsi="Times New Roman"/>
                <w:b/>
                <w:bCs/>
                <w:color w:val="002060"/>
                <w:sz w:val="24"/>
                <w:szCs w:val="24"/>
              </w:rPr>
              <w:t>0.6</w:t>
            </w:r>
          </w:p>
        </w:tc>
        <w:tc>
          <w:tcPr>
            <w:tcW w:w="1800" w:type="dxa"/>
          </w:tcPr>
          <w:p w14:paraId="02EBB9A2" w14:textId="2F1A4AC8" w:rsidR="00EA29A7" w:rsidRPr="008F0C54" w:rsidRDefault="00EC607F" w:rsidP="003759C6">
            <w:pPr>
              <w:pStyle w:val="Heading2"/>
              <w:numPr>
                <w:ilvl w:val="0"/>
                <w:numId w:val="0"/>
              </w:numPr>
              <w:spacing w:line="360" w:lineRule="auto"/>
              <w:jc w:val="center"/>
              <w:rPr>
                <w:rFonts w:ascii="Times New Roman" w:hAnsi="Times New Roman"/>
                <w:b/>
                <w:bCs/>
                <w:color w:val="002060"/>
                <w:sz w:val="24"/>
                <w:szCs w:val="24"/>
              </w:rPr>
            </w:pPr>
            <w:r w:rsidRPr="008F0C54">
              <w:rPr>
                <w:rFonts w:ascii="Times New Roman" w:hAnsi="Times New Roman"/>
                <w:b/>
                <w:bCs/>
                <w:color w:val="002060"/>
                <w:sz w:val="24"/>
                <w:szCs w:val="24"/>
              </w:rPr>
              <w:t>8.5</w:t>
            </w:r>
          </w:p>
        </w:tc>
        <w:tc>
          <w:tcPr>
            <w:tcW w:w="1471" w:type="dxa"/>
          </w:tcPr>
          <w:p w14:paraId="283D1B06" w14:textId="77BA3EEE" w:rsidR="00EA29A7" w:rsidRPr="008F0C54" w:rsidRDefault="00621F29" w:rsidP="003759C6">
            <w:pPr>
              <w:pStyle w:val="Heading2"/>
              <w:numPr>
                <w:ilvl w:val="0"/>
                <w:numId w:val="0"/>
              </w:numPr>
              <w:spacing w:line="360" w:lineRule="auto"/>
              <w:jc w:val="center"/>
              <w:rPr>
                <w:rFonts w:ascii="Times New Roman" w:hAnsi="Times New Roman"/>
                <w:b/>
                <w:bCs/>
                <w:color w:val="002060"/>
                <w:sz w:val="24"/>
                <w:szCs w:val="24"/>
              </w:rPr>
            </w:pPr>
            <w:r w:rsidRPr="008F0C54">
              <w:rPr>
                <w:rFonts w:ascii="Times New Roman" w:hAnsi="Times New Roman"/>
                <w:b/>
                <w:bCs/>
                <w:color w:val="002060"/>
                <w:sz w:val="24"/>
                <w:szCs w:val="24"/>
              </w:rPr>
              <w:t>0.5</w:t>
            </w:r>
          </w:p>
        </w:tc>
        <w:tc>
          <w:tcPr>
            <w:tcW w:w="1854" w:type="dxa"/>
          </w:tcPr>
          <w:p w14:paraId="4B427E3D" w14:textId="0EBAA5D0" w:rsidR="00EA29A7" w:rsidRPr="008F0C54" w:rsidRDefault="006B6EA9" w:rsidP="003759C6">
            <w:pPr>
              <w:pStyle w:val="Heading2"/>
              <w:numPr>
                <w:ilvl w:val="0"/>
                <w:numId w:val="0"/>
              </w:numPr>
              <w:spacing w:line="360" w:lineRule="auto"/>
              <w:jc w:val="center"/>
              <w:rPr>
                <w:rFonts w:ascii="Times New Roman" w:hAnsi="Times New Roman"/>
                <w:b/>
                <w:bCs/>
                <w:color w:val="002060"/>
                <w:sz w:val="24"/>
                <w:szCs w:val="24"/>
              </w:rPr>
            </w:pPr>
            <w:r w:rsidRPr="008F0C54">
              <w:rPr>
                <w:rFonts w:ascii="Times New Roman" w:hAnsi="Times New Roman"/>
                <w:b/>
                <w:bCs/>
                <w:color w:val="002060"/>
                <w:sz w:val="24"/>
                <w:szCs w:val="24"/>
              </w:rPr>
              <w:t>7.5</w:t>
            </w:r>
          </w:p>
        </w:tc>
      </w:tr>
    </w:tbl>
    <w:p w14:paraId="4C3B26F5" w14:textId="67DD33E1" w:rsidR="00B24809" w:rsidRDefault="004B7256" w:rsidP="005654DD">
      <w:pPr>
        <w:pStyle w:val="Heading2"/>
        <w:numPr>
          <w:ilvl w:val="0"/>
          <w:numId w:val="0"/>
        </w:numPr>
        <w:spacing w:line="360" w:lineRule="auto"/>
        <w:jc w:val="left"/>
        <w:rPr>
          <w:rFonts w:ascii="Times New Roman" w:hAnsi="Times New Roman"/>
          <w:color w:val="002060"/>
          <w:sz w:val="24"/>
          <w:szCs w:val="24"/>
        </w:rPr>
      </w:pPr>
      <w:r w:rsidRPr="00040588">
        <w:rPr>
          <w:rFonts w:ascii="Times New Roman" w:hAnsi="Times New Roman"/>
          <w:b/>
          <w:bCs/>
          <w:color w:val="002060"/>
          <w:sz w:val="24"/>
          <w:szCs w:val="24"/>
        </w:rPr>
        <w:t>Table 1</w:t>
      </w:r>
      <w:r w:rsidR="00F43297" w:rsidRPr="00040588">
        <w:rPr>
          <w:rFonts w:ascii="Times New Roman" w:hAnsi="Times New Roman"/>
          <w:b/>
          <w:bCs/>
          <w:color w:val="002060"/>
          <w:sz w:val="24"/>
          <w:szCs w:val="24"/>
        </w:rPr>
        <w:t>:</w:t>
      </w:r>
      <w:r w:rsidR="00F43297" w:rsidRPr="00E94E64">
        <w:rPr>
          <w:rFonts w:ascii="Times New Roman" w:hAnsi="Times New Roman"/>
          <w:color w:val="002060"/>
          <w:sz w:val="24"/>
          <w:szCs w:val="24"/>
        </w:rPr>
        <w:t xml:space="preserve"> Results of </w:t>
      </w:r>
      <w:r w:rsidR="002C7273" w:rsidRPr="00E94E64">
        <w:rPr>
          <w:rFonts w:ascii="Times New Roman" w:hAnsi="Times New Roman"/>
          <w:color w:val="002060"/>
          <w:sz w:val="24"/>
          <w:szCs w:val="24"/>
        </w:rPr>
        <w:t>o</w:t>
      </w:r>
      <w:r w:rsidR="003B4333" w:rsidRPr="00E94E64">
        <w:rPr>
          <w:rFonts w:ascii="Times New Roman" w:hAnsi="Times New Roman"/>
          <w:color w:val="002060"/>
          <w:sz w:val="24"/>
          <w:szCs w:val="24"/>
        </w:rPr>
        <w:t xml:space="preserve">ne </w:t>
      </w:r>
      <w:r w:rsidR="002C7273" w:rsidRPr="00E94E64">
        <w:rPr>
          <w:rFonts w:ascii="Times New Roman" w:hAnsi="Times New Roman"/>
          <w:color w:val="002060"/>
          <w:sz w:val="24"/>
          <w:szCs w:val="24"/>
        </w:rPr>
        <w:t>f</w:t>
      </w:r>
      <w:r w:rsidR="003B4333" w:rsidRPr="00E94E64">
        <w:rPr>
          <w:rFonts w:ascii="Times New Roman" w:hAnsi="Times New Roman"/>
          <w:color w:val="002060"/>
          <w:sz w:val="24"/>
          <w:szCs w:val="24"/>
        </w:rPr>
        <w:t xml:space="preserve">actor </w:t>
      </w:r>
      <w:r w:rsidR="00074FD3" w:rsidRPr="00E94E64">
        <w:rPr>
          <w:rFonts w:ascii="Times New Roman" w:hAnsi="Times New Roman"/>
          <w:color w:val="002060"/>
          <w:sz w:val="24"/>
          <w:szCs w:val="24"/>
        </w:rPr>
        <w:t>a</w:t>
      </w:r>
      <w:r w:rsidR="003B4333" w:rsidRPr="00E94E64">
        <w:rPr>
          <w:rFonts w:ascii="Times New Roman" w:hAnsi="Times New Roman"/>
          <w:color w:val="002060"/>
          <w:sz w:val="24"/>
          <w:szCs w:val="24"/>
        </w:rPr>
        <w:t xml:space="preserve">t </w:t>
      </w:r>
      <w:r w:rsidR="00074FD3" w:rsidRPr="00E94E64">
        <w:rPr>
          <w:rFonts w:ascii="Times New Roman" w:hAnsi="Times New Roman"/>
          <w:color w:val="002060"/>
          <w:sz w:val="24"/>
          <w:szCs w:val="24"/>
        </w:rPr>
        <w:t>a</w:t>
      </w:r>
      <w:r w:rsidR="003B4333" w:rsidRPr="00E94E64">
        <w:rPr>
          <w:rFonts w:ascii="Times New Roman" w:hAnsi="Times New Roman"/>
          <w:color w:val="002060"/>
          <w:sz w:val="24"/>
          <w:szCs w:val="24"/>
        </w:rPr>
        <w:t xml:space="preserve"> </w:t>
      </w:r>
      <w:r w:rsidR="002C7273" w:rsidRPr="00E94E64">
        <w:rPr>
          <w:rFonts w:ascii="Times New Roman" w:hAnsi="Times New Roman"/>
          <w:color w:val="002060"/>
          <w:sz w:val="24"/>
          <w:szCs w:val="24"/>
        </w:rPr>
        <w:t>t</w:t>
      </w:r>
      <w:r w:rsidR="002211E9" w:rsidRPr="00E94E64">
        <w:rPr>
          <w:rFonts w:ascii="Times New Roman" w:hAnsi="Times New Roman"/>
          <w:color w:val="002060"/>
          <w:sz w:val="24"/>
          <w:szCs w:val="24"/>
        </w:rPr>
        <w:t>ime (OFAT) analysis</w:t>
      </w:r>
    </w:p>
    <w:p w14:paraId="476638F7" w14:textId="78403A4D" w:rsidR="00E96579" w:rsidRDefault="00E96579" w:rsidP="00E96579">
      <w:pPr>
        <w:pStyle w:val="Heading2"/>
        <w:numPr>
          <w:ilvl w:val="0"/>
          <w:numId w:val="0"/>
        </w:numPr>
        <w:spacing w:before="100" w:beforeAutospacing="1" w:after="100" w:afterAutospacing="1" w:line="360" w:lineRule="auto"/>
        <w:jc w:val="left"/>
        <w:rPr>
          <w:rFonts w:ascii="Times New Roman" w:hAnsi="Times New Roman"/>
          <w:b/>
          <w:color w:val="002060"/>
          <w:sz w:val="24"/>
          <w:szCs w:val="24"/>
        </w:rPr>
      </w:pPr>
      <w:r>
        <w:rPr>
          <w:rFonts w:ascii="Times New Roman" w:hAnsi="Times New Roman"/>
          <w:b/>
          <w:color w:val="002060"/>
          <w:sz w:val="24"/>
          <w:szCs w:val="24"/>
        </w:rPr>
        <w:t>3</w:t>
      </w:r>
      <w:r w:rsidRPr="00E94E64">
        <w:rPr>
          <w:rFonts w:ascii="Times New Roman" w:hAnsi="Times New Roman"/>
          <w:b/>
          <w:color w:val="002060"/>
          <w:sz w:val="24"/>
          <w:szCs w:val="24"/>
        </w:rPr>
        <w:t>.</w:t>
      </w:r>
      <w:r>
        <w:rPr>
          <w:rFonts w:ascii="Times New Roman" w:hAnsi="Times New Roman"/>
          <w:b/>
          <w:color w:val="002060"/>
          <w:sz w:val="24"/>
          <w:szCs w:val="24"/>
        </w:rPr>
        <w:t>8</w:t>
      </w:r>
      <w:r w:rsidRPr="00E94E64">
        <w:rPr>
          <w:rFonts w:ascii="Times New Roman" w:hAnsi="Times New Roman"/>
          <w:b/>
          <w:color w:val="002060"/>
          <w:sz w:val="24"/>
          <w:szCs w:val="24"/>
        </w:rPr>
        <w:t xml:space="preserve"> </w:t>
      </w:r>
      <w:r>
        <w:rPr>
          <w:rFonts w:ascii="Times New Roman" w:hAnsi="Times New Roman"/>
          <w:b/>
          <w:color w:val="002060"/>
          <w:sz w:val="24"/>
          <w:szCs w:val="24"/>
        </w:rPr>
        <w:t xml:space="preserve">Fully integrated </w:t>
      </w:r>
      <w:bookmarkStart w:id="37" w:name="OLE_LINK16"/>
      <w:proofErr w:type="spellStart"/>
      <w:r>
        <w:rPr>
          <w:rFonts w:ascii="Times New Roman" w:hAnsi="Times New Roman"/>
          <w:b/>
          <w:color w:val="002060"/>
          <w:sz w:val="24"/>
          <w:szCs w:val="24"/>
        </w:rPr>
        <w:t>SegFlo</w:t>
      </w:r>
      <w:r w:rsidR="002214B0">
        <w:rPr>
          <w:rFonts w:ascii="Times New Roman" w:hAnsi="Times New Roman"/>
          <w:b/>
          <w:color w:val="002060"/>
          <w:sz w:val="24"/>
          <w:szCs w:val="24"/>
        </w:rPr>
        <w:t>w</w:t>
      </w:r>
      <w:proofErr w:type="spellEnd"/>
      <w:r>
        <w:rPr>
          <w:rFonts w:ascii="Times New Roman" w:hAnsi="Times New Roman"/>
          <w:b/>
          <w:color w:val="002060"/>
          <w:sz w:val="24"/>
          <w:szCs w:val="24"/>
        </w:rPr>
        <w:t>/</w:t>
      </w:r>
      <w:r w:rsidRPr="00934A26">
        <w:rPr>
          <w:rFonts w:ascii="Times New Roman" w:hAnsi="Times New Roman"/>
          <w:b/>
          <w:color w:val="002060"/>
          <w:sz w:val="24"/>
          <w:szCs w:val="24"/>
        </w:rPr>
        <w:t>µSIA</w:t>
      </w:r>
      <w:r>
        <w:rPr>
          <w:rFonts w:ascii="Times New Roman" w:hAnsi="Times New Roman"/>
          <w:b/>
          <w:color w:val="002060"/>
          <w:sz w:val="24"/>
          <w:szCs w:val="24"/>
        </w:rPr>
        <w:t>/</w:t>
      </w:r>
      <w:r w:rsidRPr="00934A26">
        <w:rPr>
          <w:rFonts w:ascii="Times New Roman" w:hAnsi="Times New Roman"/>
          <w:b/>
          <w:color w:val="002060"/>
          <w:sz w:val="24"/>
          <w:szCs w:val="24"/>
        </w:rPr>
        <w:t>UPLC</w:t>
      </w:r>
      <w:r>
        <w:rPr>
          <w:rFonts w:ascii="Times New Roman" w:hAnsi="Times New Roman"/>
          <w:b/>
          <w:color w:val="002060"/>
          <w:sz w:val="24"/>
          <w:szCs w:val="24"/>
        </w:rPr>
        <w:t xml:space="preserve"> Platform</w:t>
      </w:r>
      <w:bookmarkEnd w:id="37"/>
    </w:p>
    <w:p w14:paraId="78D1911C" w14:textId="75AF36AA" w:rsidR="00DA0C63" w:rsidRPr="00664D69" w:rsidRDefault="00DA0C63" w:rsidP="00DA0C63">
      <w:pPr>
        <w:ind w:firstLine="0"/>
        <w:rPr>
          <w:bCs/>
          <w:iCs/>
          <w:color w:val="002060"/>
        </w:rPr>
      </w:pPr>
      <w:r>
        <w:rPr>
          <w:iCs/>
          <w:color w:val="002060"/>
        </w:rPr>
        <w:t xml:space="preserve">The schematic shown in </w:t>
      </w:r>
      <w:r>
        <w:rPr>
          <w:b/>
          <w:bCs/>
          <w:iCs/>
          <w:color w:val="002060"/>
        </w:rPr>
        <w:t xml:space="preserve">Figure 7 </w:t>
      </w:r>
      <w:r>
        <w:rPr>
          <w:iCs/>
          <w:color w:val="002060"/>
        </w:rPr>
        <w:t xml:space="preserve">has been accepted as the established workflow for moving forward. A representative chromatogram of DMB labeled sialic acid released from protein-X using the optimized workflow is shown in </w:t>
      </w:r>
      <w:r>
        <w:rPr>
          <w:b/>
          <w:bCs/>
          <w:iCs/>
          <w:color w:val="002060"/>
        </w:rPr>
        <w:t>Figure 8</w:t>
      </w:r>
      <w:r>
        <w:rPr>
          <w:iCs/>
          <w:color w:val="002060"/>
        </w:rPr>
        <w:t xml:space="preserve">. </w:t>
      </w:r>
      <w:r w:rsidR="003771E8">
        <w:rPr>
          <w:iCs/>
          <w:color w:val="002060"/>
        </w:rPr>
        <w:t xml:space="preserve">As shown in </w:t>
      </w:r>
      <w:r w:rsidR="00011A2F" w:rsidRPr="00011A2F">
        <w:rPr>
          <w:b/>
          <w:bCs/>
          <w:iCs/>
          <w:color w:val="002060"/>
        </w:rPr>
        <w:t>Table 2</w:t>
      </w:r>
      <w:r w:rsidR="00A904DC">
        <w:rPr>
          <w:iCs/>
          <w:color w:val="002060"/>
        </w:rPr>
        <w:t xml:space="preserve"> and </w:t>
      </w:r>
      <w:r w:rsidR="00A904DC" w:rsidRPr="00654804">
        <w:rPr>
          <w:b/>
          <w:bCs/>
          <w:iCs/>
          <w:color w:val="002060"/>
        </w:rPr>
        <w:t xml:space="preserve">Figure </w:t>
      </w:r>
      <w:r w:rsidR="00654804" w:rsidRPr="00654804">
        <w:rPr>
          <w:b/>
          <w:bCs/>
          <w:iCs/>
          <w:color w:val="002060"/>
        </w:rPr>
        <w:t>9</w:t>
      </w:r>
      <w:r w:rsidR="00654804">
        <w:rPr>
          <w:iCs/>
          <w:color w:val="002060"/>
        </w:rPr>
        <w:t xml:space="preserve">, </w:t>
      </w:r>
      <w:r w:rsidR="00011A2F">
        <w:rPr>
          <w:iCs/>
          <w:color w:val="002060"/>
        </w:rPr>
        <w:t xml:space="preserve">the offline </w:t>
      </w:r>
      <w:r w:rsidR="00C864BF">
        <w:rPr>
          <w:iCs/>
          <w:color w:val="002060"/>
        </w:rPr>
        <w:t xml:space="preserve">data generated using the conventional approach and the </w:t>
      </w:r>
      <w:r w:rsidR="00267CFE">
        <w:rPr>
          <w:iCs/>
          <w:color w:val="002060"/>
        </w:rPr>
        <w:t>online data generated using</w:t>
      </w:r>
      <w:r w:rsidR="00664D69">
        <w:rPr>
          <w:iCs/>
          <w:color w:val="002060"/>
        </w:rPr>
        <w:t xml:space="preserve"> the integrated </w:t>
      </w:r>
      <w:proofErr w:type="spellStart"/>
      <w:r w:rsidR="00664D69" w:rsidRPr="00664D69">
        <w:rPr>
          <w:bCs/>
          <w:color w:val="002060"/>
        </w:rPr>
        <w:t>SegFlow</w:t>
      </w:r>
      <w:proofErr w:type="spellEnd"/>
      <w:r w:rsidR="00664D69" w:rsidRPr="00664D69">
        <w:rPr>
          <w:bCs/>
          <w:color w:val="002060"/>
        </w:rPr>
        <w:t xml:space="preserve">/µSIA/UPLC </w:t>
      </w:r>
      <w:r w:rsidR="00A840EC">
        <w:rPr>
          <w:bCs/>
          <w:color w:val="002060"/>
        </w:rPr>
        <w:t>p</w:t>
      </w:r>
      <w:r w:rsidR="00664D69" w:rsidRPr="00664D69">
        <w:rPr>
          <w:bCs/>
          <w:color w:val="002060"/>
        </w:rPr>
        <w:t>latform</w:t>
      </w:r>
      <w:r w:rsidR="004A0EE1">
        <w:rPr>
          <w:bCs/>
          <w:color w:val="002060"/>
        </w:rPr>
        <w:t xml:space="preserve"> are quite compara</w:t>
      </w:r>
      <w:r w:rsidR="009A2FE0">
        <w:rPr>
          <w:bCs/>
          <w:color w:val="002060"/>
        </w:rPr>
        <w:t>ble with minor differences</w:t>
      </w:r>
      <w:r w:rsidR="00CC5FCD">
        <w:rPr>
          <w:bCs/>
          <w:color w:val="002060"/>
        </w:rPr>
        <w:t xml:space="preserve"> that are falling</w:t>
      </w:r>
      <w:r w:rsidR="009A2FE0">
        <w:rPr>
          <w:bCs/>
          <w:color w:val="002060"/>
        </w:rPr>
        <w:t xml:space="preserve"> </w:t>
      </w:r>
      <w:r w:rsidR="005F757E">
        <w:rPr>
          <w:bCs/>
          <w:color w:val="002060"/>
        </w:rPr>
        <w:t xml:space="preserve">within the inherent variability of the </w:t>
      </w:r>
      <w:r w:rsidR="00BB7948">
        <w:rPr>
          <w:bCs/>
          <w:color w:val="002060"/>
        </w:rPr>
        <w:t>UPLC-based sialic acid method.</w:t>
      </w:r>
    </w:p>
    <w:p w14:paraId="1AB8DCE7" w14:textId="1F60A1AB" w:rsidR="00DA0C63" w:rsidRDefault="00F05410" w:rsidP="00DA0C63">
      <w:pPr>
        <w:ind w:firstLine="0"/>
        <w:rPr>
          <w:iCs/>
          <w:color w:val="002060"/>
        </w:rPr>
      </w:pPr>
      <w:r>
        <w:rPr>
          <w:noProof/>
        </w:rPr>
        <w:lastRenderedPageBreak/>
        <w:drawing>
          <wp:inline distT="0" distB="0" distL="0" distR="0" wp14:anchorId="5926EF17" wp14:editId="3AD27F9B">
            <wp:extent cx="4036695" cy="2516221"/>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51556" cy="2525484"/>
                    </a:xfrm>
                    <a:prstGeom prst="rect">
                      <a:avLst/>
                    </a:prstGeom>
                    <a:noFill/>
                    <a:ln>
                      <a:noFill/>
                    </a:ln>
                  </pic:spPr>
                </pic:pic>
              </a:graphicData>
            </a:graphic>
          </wp:inline>
        </w:drawing>
      </w:r>
    </w:p>
    <w:p w14:paraId="1B0DF78B" w14:textId="28835309" w:rsidR="00E877A1" w:rsidRDefault="00E877A1" w:rsidP="00E877A1">
      <w:pPr>
        <w:ind w:firstLine="0"/>
      </w:pPr>
      <w:r w:rsidRPr="00D669A4">
        <w:rPr>
          <w:b/>
          <w:bCs/>
        </w:rPr>
        <w:t xml:space="preserve">Figure </w:t>
      </w:r>
      <w:r w:rsidR="00BD5D00">
        <w:rPr>
          <w:b/>
          <w:bCs/>
        </w:rPr>
        <w:t>7</w:t>
      </w:r>
      <w:r w:rsidRPr="00D669A4">
        <w:rPr>
          <w:b/>
          <w:bCs/>
        </w:rPr>
        <w:t xml:space="preserve">: </w:t>
      </w:r>
      <w:r>
        <w:t>Schematic of Sample prep workflow for sialic acid release and derivatization</w:t>
      </w:r>
    </w:p>
    <w:p w14:paraId="37F0954E" w14:textId="61070941" w:rsidR="00472307" w:rsidRDefault="00472307" w:rsidP="00E877A1">
      <w:pPr>
        <w:ind w:firstLine="0"/>
      </w:pPr>
      <w:r>
        <w:rPr>
          <w:noProof/>
        </w:rPr>
        <w:drawing>
          <wp:inline distT="0" distB="0" distL="0" distR="0" wp14:anchorId="582A02E1" wp14:editId="60B662E4">
            <wp:extent cx="5943600" cy="21666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2166620"/>
                    </a:xfrm>
                    <a:prstGeom prst="rect">
                      <a:avLst/>
                    </a:prstGeom>
                    <a:noFill/>
                    <a:ln>
                      <a:noFill/>
                    </a:ln>
                  </pic:spPr>
                </pic:pic>
              </a:graphicData>
            </a:graphic>
          </wp:inline>
        </w:drawing>
      </w:r>
    </w:p>
    <w:p w14:paraId="6F5381F5" w14:textId="2C7F8449" w:rsidR="006A2658" w:rsidRDefault="006A2658" w:rsidP="00E877A1">
      <w:pPr>
        <w:ind w:firstLine="0"/>
        <w:rPr>
          <w:color w:val="002060"/>
        </w:rPr>
      </w:pPr>
      <w:r w:rsidRPr="00A77C68">
        <w:rPr>
          <w:color w:val="002060"/>
        </w:rPr>
        <w:t xml:space="preserve">Figure </w:t>
      </w:r>
      <w:r w:rsidR="00FE2F2D" w:rsidRPr="00A77C68">
        <w:rPr>
          <w:color w:val="002060"/>
        </w:rPr>
        <w:t>8</w:t>
      </w:r>
      <w:r w:rsidRPr="00A77C68">
        <w:rPr>
          <w:color w:val="002060"/>
        </w:rPr>
        <w:t>: A representative ch</w:t>
      </w:r>
      <w:r w:rsidR="002D4C82" w:rsidRPr="00A77C68">
        <w:rPr>
          <w:color w:val="002060"/>
        </w:rPr>
        <w:t>romatogram of Protein-X Reference material</w:t>
      </w:r>
    </w:p>
    <w:p w14:paraId="029D89B0" w14:textId="1760B042" w:rsidR="00607BDD" w:rsidRDefault="00131D2D" w:rsidP="00E877A1">
      <w:pPr>
        <w:ind w:firstLine="0"/>
        <w:rPr>
          <w:color w:val="002060"/>
        </w:rPr>
      </w:pPr>
      <w:r>
        <w:rPr>
          <w:noProof/>
          <w:color w:val="002060"/>
        </w:rPr>
        <w:lastRenderedPageBreak/>
        <w:drawing>
          <wp:inline distT="0" distB="0" distL="0" distR="0" wp14:anchorId="01279BFE" wp14:editId="51ED4AF0">
            <wp:extent cx="5943600" cy="39122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3912235"/>
                    </a:xfrm>
                    <a:prstGeom prst="rect">
                      <a:avLst/>
                    </a:prstGeom>
                    <a:noFill/>
                    <a:ln>
                      <a:noFill/>
                    </a:ln>
                  </pic:spPr>
                </pic:pic>
              </a:graphicData>
            </a:graphic>
          </wp:inline>
        </w:drawing>
      </w:r>
    </w:p>
    <w:p w14:paraId="7647D749" w14:textId="749C6FB9" w:rsidR="00F516CD" w:rsidRDefault="00F516CD" w:rsidP="00F516CD">
      <w:pPr>
        <w:ind w:firstLine="0"/>
        <w:rPr>
          <w:rFonts w:eastAsiaTheme="minorEastAsia"/>
          <w:b/>
          <w:bCs/>
          <w:color w:val="002060"/>
          <w:kern w:val="24"/>
        </w:rPr>
      </w:pPr>
      <w:bookmarkStart w:id="38" w:name="OLE_LINK26"/>
      <w:r>
        <w:rPr>
          <w:rFonts w:eastAsiaTheme="minorEastAsia"/>
          <w:b/>
          <w:bCs/>
          <w:color w:val="002060"/>
          <w:kern w:val="24"/>
        </w:rPr>
        <w:t xml:space="preserve">Table 2: </w:t>
      </w:r>
      <w:bookmarkStart w:id="39" w:name="OLE_LINK27"/>
      <w:r>
        <w:rPr>
          <w:rFonts w:eastAsiaTheme="minorEastAsia"/>
          <w:b/>
          <w:bCs/>
          <w:color w:val="002060"/>
          <w:kern w:val="24"/>
        </w:rPr>
        <w:t xml:space="preserve">Comparability </w:t>
      </w:r>
      <w:bookmarkEnd w:id="38"/>
      <w:r>
        <w:rPr>
          <w:rFonts w:eastAsiaTheme="minorEastAsia"/>
          <w:b/>
          <w:bCs/>
          <w:color w:val="002060"/>
          <w:kern w:val="24"/>
        </w:rPr>
        <w:t xml:space="preserve">of offline vs. online sialic acid data of bioreactor samples </w:t>
      </w:r>
      <w:bookmarkEnd w:id="39"/>
    </w:p>
    <w:p w14:paraId="44E7A511" w14:textId="4BA267B3" w:rsidR="002772ED" w:rsidRDefault="002772ED" w:rsidP="00F516CD">
      <w:pPr>
        <w:ind w:firstLine="0"/>
        <w:rPr>
          <w:rFonts w:eastAsiaTheme="minorEastAsia"/>
          <w:b/>
          <w:bCs/>
          <w:color w:val="002060"/>
          <w:kern w:val="24"/>
        </w:rPr>
      </w:pPr>
    </w:p>
    <w:p w14:paraId="22C63D49" w14:textId="22A5BF23" w:rsidR="008C4D3E" w:rsidRDefault="008C4D3E" w:rsidP="00F516CD">
      <w:pPr>
        <w:ind w:firstLine="0"/>
        <w:rPr>
          <w:rFonts w:eastAsiaTheme="minorEastAsia"/>
          <w:b/>
          <w:bCs/>
          <w:color w:val="002060"/>
          <w:kern w:val="24"/>
        </w:rPr>
      </w:pPr>
      <w:r>
        <w:rPr>
          <w:rFonts w:eastAsiaTheme="minorEastAsia"/>
          <w:b/>
          <w:bCs/>
          <w:color w:val="002060"/>
          <w:kern w:val="24"/>
        </w:rPr>
        <w:tab/>
      </w:r>
      <w:r>
        <w:rPr>
          <w:rFonts w:eastAsiaTheme="minorEastAsia"/>
          <w:b/>
          <w:bCs/>
          <w:color w:val="002060"/>
          <w:kern w:val="24"/>
        </w:rPr>
        <w:tab/>
      </w:r>
      <w:r>
        <w:rPr>
          <w:rFonts w:eastAsiaTheme="minorEastAsia"/>
          <w:b/>
          <w:bCs/>
          <w:noProof/>
          <w:color w:val="002060"/>
          <w:kern w:val="24"/>
        </w:rPr>
        <w:drawing>
          <wp:inline distT="0" distB="0" distL="0" distR="0" wp14:anchorId="721AD73C" wp14:editId="01833C1C">
            <wp:extent cx="3315970" cy="184023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15970" cy="1840230"/>
                    </a:xfrm>
                    <a:prstGeom prst="rect">
                      <a:avLst/>
                    </a:prstGeom>
                    <a:noFill/>
                    <a:ln>
                      <a:noFill/>
                    </a:ln>
                  </pic:spPr>
                </pic:pic>
              </a:graphicData>
            </a:graphic>
          </wp:inline>
        </w:drawing>
      </w:r>
    </w:p>
    <w:p w14:paraId="7036603F" w14:textId="11B1F164" w:rsidR="002772ED" w:rsidRDefault="00D81423" w:rsidP="00F516CD">
      <w:pPr>
        <w:ind w:firstLine="0"/>
      </w:pPr>
      <w:r>
        <w:rPr>
          <w:rFonts w:eastAsiaTheme="minorEastAsia"/>
          <w:b/>
          <w:bCs/>
          <w:color w:val="002060"/>
          <w:kern w:val="24"/>
        </w:rPr>
        <w:t xml:space="preserve">Figure </w:t>
      </w:r>
      <w:r w:rsidR="008A7A6A">
        <w:rPr>
          <w:rFonts w:eastAsiaTheme="minorEastAsia"/>
          <w:b/>
          <w:bCs/>
          <w:color w:val="002060"/>
          <w:kern w:val="24"/>
        </w:rPr>
        <w:t>9</w:t>
      </w:r>
      <w:r>
        <w:rPr>
          <w:rFonts w:eastAsiaTheme="minorEastAsia"/>
          <w:b/>
          <w:bCs/>
          <w:color w:val="002060"/>
          <w:kern w:val="24"/>
        </w:rPr>
        <w:t xml:space="preserve">: </w:t>
      </w:r>
      <w:r w:rsidR="00893DA5">
        <w:rPr>
          <w:rFonts w:eastAsiaTheme="minorEastAsia"/>
          <w:b/>
          <w:bCs/>
          <w:color w:val="002060"/>
          <w:kern w:val="24"/>
        </w:rPr>
        <w:t xml:space="preserve">Comparability of offline vs. online sialic acid data </w:t>
      </w:r>
      <w:r w:rsidR="00245E5B">
        <w:rPr>
          <w:rFonts w:eastAsiaTheme="minorEastAsia"/>
          <w:b/>
          <w:bCs/>
          <w:color w:val="002060"/>
          <w:kern w:val="24"/>
        </w:rPr>
        <w:t xml:space="preserve">illustrated in bar </w:t>
      </w:r>
      <w:r w:rsidR="00D93313">
        <w:rPr>
          <w:rFonts w:eastAsiaTheme="minorEastAsia"/>
          <w:b/>
          <w:bCs/>
          <w:color w:val="002060"/>
          <w:kern w:val="24"/>
        </w:rPr>
        <w:t>graph</w:t>
      </w:r>
      <w:r w:rsidR="008C4D3E">
        <w:rPr>
          <w:rFonts w:eastAsiaTheme="minorEastAsia"/>
          <w:b/>
          <w:bCs/>
          <w:color w:val="002060"/>
          <w:kern w:val="24"/>
        </w:rPr>
        <w:t>.</w:t>
      </w:r>
    </w:p>
    <w:p w14:paraId="147C234A" w14:textId="77777777" w:rsidR="007F0C1B" w:rsidRPr="00E94E64" w:rsidRDefault="00E274ED" w:rsidP="0076525F">
      <w:pPr>
        <w:pStyle w:val="Heading1"/>
        <w:numPr>
          <w:ilvl w:val="0"/>
          <w:numId w:val="0"/>
        </w:numPr>
        <w:spacing w:after="0"/>
        <w:ind w:left="576" w:hanging="576"/>
        <w:rPr>
          <w:rFonts w:ascii="Times New Roman" w:hAnsi="Times New Roman"/>
          <w:color w:val="002060"/>
          <w:sz w:val="24"/>
          <w:szCs w:val="24"/>
        </w:rPr>
      </w:pPr>
      <w:r w:rsidRPr="00E94E64">
        <w:rPr>
          <w:rFonts w:ascii="Times New Roman" w:hAnsi="Times New Roman"/>
          <w:color w:val="002060"/>
          <w:sz w:val="24"/>
          <w:szCs w:val="24"/>
        </w:rPr>
        <w:t xml:space="preserve">4. </w:t>
      </w:r>
      <w:r w:rsidR="00B4690B" w:rsidRPr="00E94E64">
        <w:rPr>
          <w:rFonts w:ascii="Times New Roman" w:hAnsi="Times New Roman"/>
          <w:color w:val="002060"/>
          <w:sz w:val="24"/>
          <w:szCs w:val="24"/>
        </w:rPr>
        <w:t>Discussion</w:t>
      </w:r>
    </w:p>
    <w:p w14:paraId="79627F68" w14:textId="77777777" w:rsidR="00FB1D83" w:rsidRPr="00E94E64" w:rsidRDefault="00FB1D83" w:rsidP="0076525F">
      <w:pPr>
        <w:pStyle w:val="Heading1"/>
        <w:numPr>
          <w:ilvl w:val="0"/>
          <w:numId w:val="0"/>
        </w:numPr>
        <w:spacing w:after="0"/>
        <w:ind w:left="576" w:hanging="576"/>
        <w:rPr>
          <w:rFonts w:ascii="Times New Roman" w:hAnsi="Times New Roman"/>
          <w:color w:val="002060"/>
          <w:sz w:val="24"/>
          <w:szCs w:val="24"/>
        </w:rPr>
      </w:pPr>
      <w:r w:rsidRPr="00E94E64">
        <w:rPr>
          <w:rFonts w:ascii="Times New Roman" w:hAnsi="Times New Roman"/>
          <w:color w:val="002060"/>
          <w:sz w:val="24"/>
          <w:szCs w:val="24"/>
        </w:rPr>
        <w:tab/>
      </w:r>
    </w:p>
    <w:p w14:paraId="38F7C5BF" w14:textId="5C2F064E" w:rsidR="00AE17CA" w:rsidRPr="00E94E64" w:rsidRDefault="00AE17CA" w:rsidP="002E377E">
      <w:pPr>
        <w:spacing w:before="120" w:after="120"/>
        <w:rPr>
          <w:color w:val="002060"/>
        </w:rPr>
      </w:pPr>
      <w:r w:rsidRPr="00E94E64">
        <w:rPr>
          <w:color w:val="002060"/>
        </w:rPr>
        <w:lastRenderedPageBreak/>
        <w:t>Sialic acid capping at the nonreducing terminal</w:t>
      </w:r>
      <w:r w:rsidR="008112F0">
        <w:rPr>
          <w:color w:val="002060"/>
        </w:rPr>
        <w:t>s</w:t>
      </w:r>
      <w:r w:rsidRPr="00E94E64">
        <w:rPr>
          <w:color w:val="002060"/>
        </w:rPr>
        <w:t xml:space="preserve"> of N- </w:t>
      </w:r>
      <w:r w:rsidR="002A37EB">
        <w:rPr>
          <w:color w:val="002060"/>
        </w:rPr>
        <w:t>and</w:t>
      </w:r>
      <w:r w:rsidRPr="00E94E64">
        <w:rPr>
          <w:color w:val="002060"/>
        </w:rPr>
        <w:t xml:space="preserve"> O-glycans can have an impact on biological </w:t>
      </w:r>
      <w:r w:rsidR="007E5953">
        <w:rPr>
          <w:color w:val="002060"/>
        </w:rPr>
        <w:t>action</w:t>
      </w:r>
      <w:r w:rsidRPr="00E94E64">
        <w:rPr>
          <w:color w:val="002060"/>
        </w:rPr>
        <w:t xml:space="preserve"> in mediating efficacy, immunogenicity, pharmacokinetics, and pharmacodynamics of therapeutic glycoproteins.  Depending </w:t>
      </w:r>
      <w:r w:rsidR="00F177FE">
        <w:rPr>
          <w:color w:val="002060"/>
        </w:rPr>
        <w:t>up</w:t>
      </w:r>
      <w:r w:rsidRPr="00E94E64">
        <w:rPr>
          <w:color w:val="002060"/>
        </w:rPr>
        <w:t xml:space="preserve">on the </w:t>
      </w:r>
      <w:r w:rsidR="00190DB6">
        <w:rPr>
          <w:color w:val="002060"/>
        </w:rPr>
        <w:t>nature</w:t>
      </w:r>
      <w:r w:rsidRPr="00E94E64">
        <w:rPr>
          <w:color w:val="002060"/>
        </w:rPr>
        <w:t xml:space="preserve"> of </w:t>
      </w:r>
      <w:r w:rsidR="004D1497">
        <w:rPr>
          <w:color w:val="002060"/>
        </w:rPr>
        <w:t xml:space="preserve">the </w:t>
      </w:r>
      <w:r w:rsidRPr="00E94E64">
        <w:rPr>
          <w:color w:val="002060"/>
        </w:rPr>
        <w:t>molecule, the terminal sialic acid may play a</w:t>
      </w:r>
      <w:r w:rsidR="00866C33">
        <w:rPr>
          <w:color w:val="002060"/>
        </w:rPr>
        <w:t>ssorted</w:t>
      </w:r>
      <w:r w:rsidRPr="00E94E64">
        <w:rPr>
          <w:color w:val="002060"/>
        </w:rPr>
        <w:t xml:space="preserve"> role</w:t>
      </w:r>
      <w:r w:rsidR="0009043E">
        <w:rPr>
          <w:color w:val="002060"/>
        </w:rPr>
        <w:t>s</w:t>
      </w:r>
      <w:r w:rsidRPr="00E94E64">
        <w:rPr>
          <w:color w:val="002060"/>
        </w:rPr>
        <w:t xml:space="preserve"> in impacting the rate of clearance, inflammatory </w:t>
      </w:r>
      <w:r w:rsidR="009514EE" w:rsidRPr="00E94E64">
        <w:rPr>
          <w:color w:val="002060"/>
        </w:rPr>
        <w:t>response,</w:t>
      </w:r>
      <w:r w:rsidRPr="00E94E64">
        <w:rPr>
          <w:color w:val="002060"/>
        </w:rPr>
        <w:t xml:space="preserve"> and antibody-dependent cellular cytotoxicity (ADCC)</w:t>
      </w:r>
      <w:r w:rsidR="001E35FE">
        <w:rPr>
          <w:color w:val="002060"/>
        </w:rPr>
        <w:t>.</w:t>
      </w:r>
      <w:r w:rsidRPr="00E94E64">
        <w:rPr>
          <w:color w:val="002060"/>
        </w:rPr>
        <w:t xml:space="preserve"> Among </w:t>
      </w:r>
      <w:r w:rsidR="006F71B8">
        <w:rPr>
          <w:color w:val="002060"/>
        </w:rPr>
        <w:t xml:space="preserve">the </w:t>
      </w:r>
      <w:r w:rsidR="00BB6AD2">
        <w:rPr>
          <w:color w:val="002060"/>
        </w:rPr>
        <w:t>NANA and NGNA</w:t>
      </w:r>
      <w:r w:rsidRPr="00E94E64">
        <w:rPr>
          <w:color w:val="002060"/>
        </w:rPr>
        <w:t xml:space="preserve"> </w:t>
      </w:r>
      <w:r w:rsidR="006F71B8">
        <w:rPr>
          <w:color w:val="002060"/>
        </w:rPr>
        <w:t xml:space="preserve">isotypes </w:t>
      </w:r>
      <w:r w:rsidRPr="00E94E64">
        <w:rPr>
          <w:color w:val="002060"/>
        </w:rPr>
        <w:t>found in biotherapeutics, NGNA can potentially be immunogenic to human</w:t>
      </w:r>
      <w:r w:rsidR="00272F3F">
        <w:rPr>
          <w:color w:val="002060"/>
        </w:rPr>
        <w:t xml:space="preserve"> as</w:t>
      </w:r>
      <w:r w:rsidR="00272F3F" w:rsidRPr="00272F3F">
        <w:rPr>
          <w:color w:val="002060"/>
        </w:rPr>
        <w:t xml:space="preserve"> </w:t>
      </w:r>
      <w:r w:rsidR="00F0647A">
        <w:rPr>
          <w:color w:val="002060"/>
        </w:rPr>
        <w:t>this isoform</w:t>
      </w:r>
      <w:r w:rsidR="00D76AD0">
        <w:rPr>
          <w:color w:val="002060"/>
        </w:rPr>
        <w:t xml:space="preserve"> </w:t>
      </w:r>
      <w:r w:rsidR="00272F3F">
        <w:rPr>
          <w:color w:val="002060"/>
        </w:rPr>
        <w:t>is not synthesized by humans</w:t>
      </w:r>
      <w:r w:rsidR="00D76AD0">
        <w:rPr>
          <w:color w:val="002060"/>
        </w:rPr>
        <w:t xml:space="preserve">. </w:t>
      </w:r>
      <w:r w:rsidRPr="00E94E64">
        <w:rPr>
          <w:color w:val="002060"/>
        </w:rPr>
        <w:t>For th</w:t>
      </w:r>
      <w:r w:rsidR="00421C30">
        <w:rPr>
          <w:color w:val="002060"/>
        </w:rPr>
        <w:t>is</w:t>
      </w:r>
      <w:r w:rsidRPr="00E94E64">
        <w:rPr>
          <w:color w:val="002060"/>
        </w:rPr>
        <w:t xml:space="preserve"> reason, monitoring and </w:t>
      </w:r>
      <w:r w:rsidR="000A6CCD">
        <w:rPr>
          <w:color w:val="002060"/>
        </w:rPr>
        <w:t>controlling</w:t>
      </w:r>
      <w:r w:rsidRPr="00E94E64">
        <w:rPr>
          <w:color w:val="002060"/>
        </w:rPr>
        <w:t xml:space="preserve"> the levels of NGNA present in therapeutic glycoproteins </w:t>
      </w:r>
      <w:r w:rsidR="00192782">
        <w:rPr>
          <w:color w:val="002060"/>
        </w:rPr>
        <w:t>f</w:t>
      </w:r>
      <w:r w:rsidR="00FF0141">
        <w:rPr>
          <w:color w:val="002060"/>
        </w:rPr>
        <w:t xml:space="preserve">rom </w:t>
      </w:r>
      <w:r w:rsidR="00ED697A">
        <w:rPr>
          <w:color w:val="002060"/>
        </w:rPr>
        <w:t>a</w:t>
      </w:r>
      <w:r w:rsidR="00192782">
        <w:rPr>
          <w:color w:val="002060"/>
        </w:rPr>
        <w:t xml:space="preserve"> safety perspective</w:t>
      </w:r>
      <w:r w:rsidR="008B20DB">
        <w:rPr>
          <w:color w:val="002060"/>
        </w:rPr>
        <w:t xml:space="preserve"> </w:t>
      </w:r>
      <w:r w:rsidRPr="00E94E64">
        <w:rPr>
          <w:color w:val="002060"/>
        </w:rPr>
        <w:t>is</w:t>
      </w:r>
      <w:r w:rsidR="00121250">
        <w:rPr>
          <w:color w:val="002060"/>
        </w:rPr>
        <w:t xml:space="preserve"> as critical as monitoring </w:t>
      </w:r>
      <w:r w:rsidR="002C56B1">
        <w:rPr>
          <w:color w:val="002060"/>
        </w:rPr>
        <w:t xml:space="preserve">and controlling </w:t>
      </w:r>
      <w:r w:rsidR="00121250">
        <w:rPr>
          <w:color w:val="002060"/>
        </w:rPr>
        <w:t>NANA</w:t>
      </w:r>
      <w:r w:rsidR="00781524">
        <w:rPr>
          <w:color w:val="002060"/>
        </w:rPr>
        <w:t xml:space="preserve"> </w:t>
      </w:r>
      <w:r w:rsidR="009C3225">
        <w:rPr>
          <w:color w:val="002060"/>
        </w:rPr>
        <w:t xml:space="preserve">for </w:t>
      </w:r>
      <w:r w:rsidR="00233E29">
        <w:rPr>
          <w:color w:val="002060"/>
        </w:rPr>
        <w:t>a</w:t>
      </w:r>
      <w:r w:rsidR="008B20DB">
        <w:rPr>
          <w:color w:val="002060"/>
        </w:rPr>
        <w:t>chieving</w:t>
      </w:r>
      <w:r w:rsidR="00233E29">
        <w:rPr>
          <w:color w:val="002060"/>
        </w:rPr>
        <w:t xml:space="preserve"> </w:t>
      </w:r>
      <w:r w:rsidR="009C3225">
        <w:rPr>
          <w:color w:val="002060"/>
        </w:rPr>
        <w:t xml:space="preserve">desired </w:t>
      </w:r>
      <w:r w:rsidR="00233E29">
        <w:rPr>
          <w:color w:val="002060"/>
        </w:rPr>
        <w:t>P</w:t>
      </w:r>
      <w:r w:rsidR="009C3225">
        <w:rPr>
          <w:color w:val="002060"/>
        </w:rPr>
        <w:t>K.</w:t>
      </w:r>
      <w:r w:rsidR="007627A6">
        <w:rPr>
          <w:color w:val="002060"/>
        </w:rPr>
        <w:t xml:space="preserve"> </w:t>
      </w:r>
      <w:r w:rsidR="005C5971" w:rsidRPr="00E94E64">
        <w:rPr>
          <w:color w:val="002060"/>
        </w:rPr>
        <w:t>T</w:t>
      </w:r>
      <w:r w:rsidR="00B66869" w:rsidRPr="00E94E64">
        <w:rPr>
          <w:color w:val="002060"/>
        </w:rPr>
        <w:t xml:space="preserve">o maintain </w:t>
      </w:r>
      <w:r w:rsidR="00D530FD">
        <w:rPr>
          <w:color w:val="002060"/>
        </w:rPr>
        <w:t xml:space="preserve">the levels of </w:t>
      </w:r>
      <w:r w:rsidR="00B66869" w:rsidRPr="00E94E64">
        <w:rPr>
          <w:color w:val="002060"/>
        </w:rPr>
        <w:t>NANA an</w:t>
      </w:r>
      <w:r w:rsidR="00085F0D" w:rsidRPr="00E94E64">
        <w:rPr>
          <w:color w:val="002060"/>
        </w:rPr>
        <w:t xml:space="preserve">d </w:t>
      </w:r>
      <w:r w:rsidR="00D530FD">
        <w:rPr>
          <w:color w:val="002060"/>
        </w:rPr>
        <w:t xml:space="preserve">NGNA </w:t>
      </w:r>
      <w:r w:rsidR="00427D89">
        <w:rPr>
          <w:color w:val="002060"/>
        </w:rPr>
        <w:t>at</w:t>
      </w:r>
      <w:r w:rsidR="00544CC4">
        <w:rPr>
          <w:color w:val="002060"/>
        </w:rPr>
        <w:t xml:space="preserve"> </w:t>
      </w:r>
      <w:r w:rsidR="00D530FD">
        <w:rPr>
          <w:color w:val="002060"/>
        </w:rPr>
        <w:t xml:space="preserve">a </w:t>
      </w:r>
      <w:r w:rsidR="006B7C7D">
        <w:rPr>
          <w:color w:val="002060"/>
        </w:rPr>
        <w:t>desired specification</w:t>
      </w:r>
      <w:r w:rsidR="00DE2082">
        <w:rPr>
          <w:color w:val="002060"/>
        </w:rPr>
        <w:t>, t</w:t>
      </w:r>
      <w:r w:rsidR="00D060FD" w:rsidRPr="00E94E64">
        <w:rPr>
          <w:color w:val="002060"/>
        </w:rPr>
        <w:t xml:space="preserve">he </w:t>
      </w:r>
      <w:r w:rsidR="00363A6D">
        <w:rPr>
          <w:color w:val="002060"/>
        </w:rPr>
        <w:t xml:space="preserve">time of </w:t>
      </w:r>
      <w:r w:rsidR="009E3B60">
        <w:rPr>
          <w:color w:val="002060"/>
        </w:rPr>
        <w:t xml:space="preserve">upstream </w:t>
      </w:r>
      <w:r w:rsidR="00D060FD" w:rsidRPr="00E94E64">
        <w:rPr>
          <w:color w:val="002060"/>
        </w:rPr>
        <w:t xml:space="preserve">harvest </w:t>
      </w:r>
      <w:r w:rsidR="00930B8B" w:rsidRPr="00E94E64">
        <w:rPr>
          <w:color w:val="002060"/>
        </w:rPr>
        <w:t>decision</w:t>
      </w:r>
      <w:r w:rsidR="002C218D" w:rsidRPr="00E94E64">
        <w:rPr>
          <w:color w:val="002060"/>
        </w:rPr>
        <w:t xml:space="preserve"> </w:t>
      </w:r>
      <w:r w:rsidR="00EE2F20">
        <w:rPr>
          <w:color w:val="002060"/>
        </w:rPr>
        <w:t>is</w:t>
      </w:r>
      <w:r w:rsidR="002C218D" w:rsidRPr="00E94E64">
        <w:rPr>
          <w:color w:val="002060"/>
        </w:rPr>
        <w:t xml:space="preserve"> often</w:t>
      </w:r>
      <w:r w:rsidR="00930B8B" w:rsidRPr="00E94E64">
        <w:rPr>
          <w:color w:val="002060"/>
        </w:rPr>
        <w:t xml:space="preserve"> </w:t>
      </w:r>
      <w:r w:rsidR="00EE2F20">
        <w:rPr>
          <w:color w:val="002060"/>
        </w:rPr>
        <w:t xml:space="preserve">determined </w:t>
      </w:r>
      <w:r w:rsidR="00930B8B" w:rsidRPr="00E94E64">
        <w:rPr>
          <w:color w:val="002060"/>
        </w:rPr>
        <w:t xml:space="preserve">based on the levels of sialic acid </w:t>
      </w:r>
      <w:r w:rsidR="00847CFF" w:rsidRPr="00E94E64">
        <w:rPr>
          <w:color w:val="002060"/>
        </w:rPr>
        <w:t>derivatives</w:t>
      </w:r>
      <w:r w:rsidR="009633AF">
        <w:rPr>
          <w:color w:val="002060"/>
        </w:rPr>
        <w:t xml:space="preserve"> present</w:t>
      </w:r>
      <w:r w:rsidR="00847CFF" w:rsidRPr="00E94E64">
        <w:rPr>
          <w:color w:val="002060"/>
        </w:rPr>
        <w:t xml:space="preserve">. </w:t>
      </w:r>
      <w:r w:rsidR="009E3B60">
        <w:rPr>
          <w:color w:val="002060"/>
        </w:rPr>
        <w:t xml:space="preserve">Similarly, </w:t>
      </w:r>
      <w:r w:rsidR="00AC435A">
        <w:rPr>
          <w:color w:val="002060"/>
        </w:rPr>
        <w:t xml:space="preserve">there is an opportunity to control sialic acid </w:t>
      </w:r>
      <w:r w:rsidR="007500AC">
        <w:rPr>
          <w:color w:val="002060"/>
        </w:rPr>
        <w:t>content</w:t>
      </w:r>
      <w:r w:rsidR="006B7C7D">
        <w:rPr>
          <w:color w:val="002060"/>
        </w:rPr>
        <w:t>s</w:t>
      </w:r>
      <w:r w:rsidR="007500AC">
        <w:rPr>
          <w:color w:val="002060"/>
        </w:rPr>
        <w:t xml:space="preserve"> </w:t>
      </w:r>
      <w:r w:rsidR="003121E2">
        <w:rPr>
          <w:color w:val="002060"/>
        </w:rPr>
        <w:t xml:space="preserve">during </w:t>
      </w:r>
      <w:r w:rsidR="009E3B60">
        <w:rPr>
          <w:color w:val="002060"/>
        </w:rPr>
        <w:t xml:space="preserve">downstream </w:t>
      </w:r>
      <w:r w:rsidR="000831BD">
        <w:rPr>
          <w:color w:val="002060"/>
        </w:rPr>
        <w:t>polishing</w:t>
      </w:r>
      <w:r w:rsidR="003121E2">
        <w:rPr>
          <w:color w:val="002060"/>
        </w:rPr>
        <w:t xml:space="preserve"> </w:t>
      </w:r>
      <w:r w:rsidR="00337B19">
        <w:rPr>
          <w:color w:val="002060"/>
        </w:rPr>
        <w:t xml:space="preserve">step </w:t>
      </w:r>
      <w:r w:rsidR="003121E2">
        <w:rPr>
          <w:color w:val="002060"/>
        </w:rPr>
        <w:t xml:space="preserve">by </w:t>
      </w:r>
      <w:r w:rsidR="007500AC">
        <w:rPr>
          <w:color w:val="002060"/>
        </w:rPr>
        <w:t xml:space="preserve">adjusting the </w:t>
      </w:r>
      <w:r w:rsidR="00616147">
        <w:rPr>
          <w:color w:val="002060"/>
        </w:rPr>
        <w:t>ionic strength</w:t>
      </w:r>
      <w:r w:rsidR="007500AC">
        <w:rPr>
          <w:color w:val="002060"/>
        </w:rPr>
        <w:t xml:space="preserve"> of the was</w:t>
      </w:r>
      <w:r w:rsidR="00337B19">
        <w:rPr>
          <w:color w:val="002060"/>
        </w:rPr>
        <w:t>h buffer.</w:t>
      </w:r>
    </w:p>
    <w:p w14:paraId="4342962A" w14:textId="058F8560" w:rsidR="00996407" w:rsidRPr="00E94E64" w:rsidRDefault="00313E5C" w:rsidP="002E377E">
      <w:pPr>
        <w:spacing w:before="120" w:after="120"/>
        <w:rPr>
          <w:color w:val="002060"/>
        </w:rPr>
      </w:pPr>
      <w:r w:rsidRPr="00E94E64">
        <w:rPr>
          <w:color w:val="002060"/>
        </w:rPr>
        <w:t xml:space="preserve">To </w:t>
      </w:r>
      <w:r w:rsidR="00150CB6">
        <w:rPr>
          <w:color w:val="002060"/>
        </w:rPr>
        <w:t>monit</w:t>
      </w:r>
      <w:r w:rsidR="00F104A9">
        <w:rPr>
          <w:color w:val="002060"/>
        </w:rPr>
        <w:t>or</w:t>
      </w:r>
      <w:r w:rsidR="00793480" w:rsidRPr="00E94E64">
        <w:rPr>
          <w:color w:val="002060"/>
        </w:rPr>
        <w:t xml:space="preserve"> the levels of sialic acid within the specified ra</w:t>
      </w:r>
      <w:r w:rsidR="00D13998" w:rsidRPr="00E94E64">
        <w:rPr>
          <w:color w:val="002060"/>
        </w:rPr>
        <w:t xml:space="preserve">nge, </w:t>
      </w:r>
      <w:r w:rsidR="002A7D61">
        <w:rPr>
          <w:color w:val="002060"/>
        </w:rPr>
        <w:t xml:space="preserve">the </w:t>
      </w:r>
      <w:r w:rsidR="00D13998" w:rsidRPr="00E94E64">
        <w:rPr>
          <w:color w:val="002060"/>
        </w:rPr>
        <w:t>current p</w:t>
      </w:r>
      <w:r w:rsidR="001F017A">
        <w:rPr>
          <w:color w:val="002060"/>
        </w:rPr>
        <w:t>ractice of</w:t>
      </w:r>
      <w:r w:rsidR="006974F7">
        <w:rPr>
          <w:color w:val="002060"/>
        </w:rPr>
        <w:t xml:space="preserve"> submit</w:t>
      </w:r>
      <w:r w:rsidR="001F017A">
        <w:rPr>
          <w:color w:val="002060"/>
        </w:rPr>
        <w:t>ting</w:t>
      </w:r>
      <w:r w:rsidR="006974F7">
        <w:rPr>
          <w:color w:val="002060"/>
        </w:rPr>
        <w:t xml:space="preserve"> </w:t>
      </w:r>
      <w:r w:rsidR="001F38BA" w:rsidRPr="00E94E64">
        <w:rPr>
          <w:color w:val="002060"/>
        </w:rPr>
        <w:t xml:space="preserve">samples for offline sialic acid testing </w:t>
      </w:r>
      <w:r w:rsidR="002A7D61">
        <w:rPr>
          <w:color w:val="002060"/>
        </w:rPr>
        <w:t>with prolonged waiting period</w:t>
      </w:r>
      <w:r w:rsidR="00751891">
        <w:rPr>
          <w:color w:val="002060"/>
        </w:rPr>
        <w:t xml:space="preserve"> is </w:t>
      </w:r>
      <w:r w:rsidR="00403AA3">
        <w:rPr>
          <w:color w:val="002060"/>
        </w:rPr>
        <w:t xml:space="preserve">not only inefficient, </w:t>
      </w:r>
      <w:r w:rsidR="0020148F">
        <w:rPr>
          <w:color w:val="002060"/>
        </w:rPr>
        <w:t xml:space="preserve">but </w:t>
      </w:r>
      <w:r w:rsidR="00B67B67">
        <w:rPr>
          <w:color w:val="002060"/>
        </w:rPr>
        <w:t xml:space="preserve">also has a concern about the </w:t>
      </w:r>
      <w:r w:rsidR="007022DE">
        <w:rPr>
          <w:color w:val="002060"/>
        </w:rPr>
        <w:t xml:space="preserve">validity of the </w:t>
      </w:r>
      <w:r w:rsidR="006601E6">
        <w:rPr>
          <w:color w:val="002060"/>
        </w:rPr>
        <w:t>time</w:t>
      </w:r>
      <w:r w:rsidR="00374A82">
        <w:rPr>
          <w:color w:val="002060"/>
        </w:rPr>
        <w:t>point</w:t>
      </w:r>
      <w:r w:rsidR="00645982">
        <w:rPr>
          <w:color w:val="002060"/>
        </w:rPr>
        <w:t>.</w:t>
      </w:r>
      <w:r w:rsidR="005B7747">
        <w:rPr>
          <w:color w:val="002060"/>
        </w:rPr>
        <w:t xml:space="preserve"> </w:t>
      </w:r>
      <w:r w:rsidR="00B1012F">
        <w:rPr>
          <w:color w:val="002060"/>
        </w:rPr>
        <w:t>Given</w:t>
      </w:r>
      <w:r w:rsidR="007E33F9" w:rsidRPr="00E94E64">
        <w:rPr>
          <w:color w:val="002060"/>
        </w:rPr>
        <w:t xml:space="preserve"> </w:t>
      </w:r>
      <w:r w:rsidR="007A3F50">
        <w:rPr>
          <w:color w:val="002060"/>
        </w:rPr>
        <w:t>the</w:t>
      </w:r>
      <w:r w:rsidR="00C8262B">
        <w:rPr>
          <w:color w:val="002060"/>
        </w:rPr>
        <w:t xml:space="preserve"> lengthy </w:t>
      </w:r>
      <w:r w:rsidR="007E33F9" w:rsidRPr="00E94E64">
        <w:rPr>
          <w:color w:val="002060"/>
        </w:rPr>
        <w:t>lag-time</w:t>
      </w:r>
      <w:r w:rsidR="00191C51">
        <w:rPr>
          <w:color w:val="002060"/>
        </w:rPr>
        <w:t xml:space="preserve">, there is a </w:t>
      </w:r>
      <w:r w:rsidR="000F1C30">
        <w:rPr>
          <w:color w:val="002060"/>
        </w:rPr>
        <w:t xml:space="preserve">risk of </w:t>
      </w:r>
      <w:r w:rsidR="001F019E">
        <w:rPr>
          <w:color w:val="002060"/>
        </w:rPr>
        <w:t>missing</w:t>
      </w:r>
      <w:r w:rsidR="007E33F9" w:rsidRPr="00E94E64">
        <w:rPr>
          <w:color w:val="002060"/>
        </w:rPr>
        <w:t xml:space="preserve"> the </w:t>
      </w:r>
      <w:r w:rsidR="000B1EEB">
        <w:rPr>
          <w:color w:val="002060"/>
        </w:rPr>
        <w:t>optimal harvest time</w:t>
      </w:r>
      <w:r w:rsidR="0089304E">
        <w:rPr>
          <w:color w:val="002060"/>
        </w:rPr>
        <w:t>-point</w:t>
      </w:r>
      <w:r w:rsidR="007E33F9" w:rsidRPr="00E94E64">
        <w:rPr>
          <w:color w:val="002060"/>
        </w:rPr>
        <w:t xml:space="preserve"> </w:t>
      </w:r>
      <w:r w:rsidR="001F019E">
        <w:rPr>
          <w:color w:val="002060"/>
        </w:rPr>
        <w:t xml:space="preserve">at which the </w:t>
      </w:r>
      <w:r w:rsidR="007E33F9" w:rsidRPr="00E94E64">
        <w:rPr>
          <w:color w:val="002060"/>
        </w:rPr>
        <w:t xml:space="preserve">sialic acid is </w:t>
      </w:r>
      <w:r w:rsidR="009361C4">
        <w:rPr>
          <w:color w:val="002060"/>
        </w:rPr>
        <w:t>at its peak</w:t>
      </w:r>
      <w:r w:rsidR="006E2836">
        <w:rPr>
          <w:color w:val="002060"/>
        </w:rPr>
        <w:t xml:space="preserve">. </w:t>
      </w:r>
      <w:r w:rsidR="00372BF3">
        <w:rPr>
          <w:color w:val="002060"/>
        </w:rPr>
        <w:t>O</w:t>
      </w:r>
      <w:r w:rsidR="00C54475">
        <w:rPr>
          <w:color w:val="002060"/>
        </w:rPr>
        <w:t xml:space="preserve">nce </w:t>
      </w:r>
      <w:r w:rsidR="00947E52">
        <w:rPr>
          <w:color w:val="002060"/>
        </w:rPr>
        <w:t>the peak-level</w:t>
      </w:r>
      <w:r w:rsidR="007B2128">
        <w:rPr>
          <w:color w:val="002060"/>
        </w:rPr>
        <w:t xml:space="preserve"> of sialic acid is attained</w:t>
      </w:r>
      <w:r w:rsidR="0061406C">
        <w:rPr>
          <w:color w:val="002060"/>
        </w:rPr>
        <w:t xml:space="preserve">, </w:t>
      </w:r>
      <w:r w:rsidR="00372BF3">
        <w:rPr>
          <w:color w:val="002060"/>
        </w:rPr>
        <w:t xml:space="preserve">a </w:t>
      </w:r>
      <w:r w:rsidR="00A654A0">
        <w:rPr>
          <w:color w:val="002060"/>
        </w:rPr>
        <w:t>s</w:t>
      </w:r>
      <w:r w:rsidR="00372BF3">
        <w:rPr>
          <w:color w:val="002060"/>
        </w:rPr>
        <w:t>udden decline in sialic acid content</w:t>
      </w:r>
      <w:r w:rsidR="00A654A0">
        <w:rPr>
          <w:color w:val="002060"/>
        </w:rPr>
        <w:t xml:space="preserve"> is </w:t>
      </w:r>
      <w:r w:rsidR="0033312A">
        <w:rPr>
          <w:color w:val="002060"/>
        </w:rPr>
        <w:t>expected due to</w:t>
      </w:r>
      <w:r w:rsidR="00C93B54" w:rsidRPr="00E94E64">
        <w:rPr>
          <w:color w:val="002060"/>
        </w:rPr>
        <w:t xml:space="preserve"> </w:t>
      </w:r>
      <w:r w:rsidR="00AE380C" w:rsidRPr="00E94E64">
        <w:rPr>
          <w:color w:val="002060"/>
        </w:rPr>
        <w:t>the en</w:t>
      </w:r>
      <w:r w:rsidR="007E21C8">
        <w:rPr>
          <w:color w:val="002060"/>
        </w:rPr>
        <w:t>hanced</w:t>
      </w:r>
      <w:r w:rsidR="00AE380C" w:rsidRPr="00E94E64">
        <w:rPr>
          <w:color w:val="002060"/>
        </w:rPr>
        <w:t xml:space="preserve"> sialidase activity </w:t>
      </w:r>
      <w:r w:rsidR="00771877" w:rsidRPr="00E94E64">
        <w:rPr>
          <w:color w:val="002060"/>
        </w:rPr>
        <w:t>associated with</w:t>
      </w:r>
      <w:r w:rsidR="004F1501">
        <w:rPr>
          <w:color w:val="002060"/>
        </w:rPr>
        <w:t xml:space="preserve"> the</w:t>
      </w:r>
      <w:r w:rsidR="00771877" w:rsidRPr="00E94E64">
        <w:rPr>
          <w:color w:val="002060"/>
        </w:rPr>
        <w:t xml:space="preserve"> </w:t>
      </w:r>
      <w:r w:rsidR="00DB41E2">
        <w:rPr>
          <w:color w:val="002060"/>
        </w:rPr>
        <w:t xml:space="preserve">increased </w:t>
      </w:r>
      <w:r w:rsidR="00771877" w:rsidRPr="00E94E64">
        <w:rPr>
          <w:color w:val="002060"/>
        </w:rPr>
        <w:t xml:space="preserve">cell apoptosis. </w:t>
      </w:r>
      <w:r w:rsidR="00466900" w:rsidRPr="00E94E64">
        <w:rPr>
          <w:color w:val="002060"/>
        </w:rPr>
        <w:t xml:space="preserve">Therefore, a need for real-time or near-real-time measurement of sialic acid is </w:t>
      </w:r>
      <w:r w:rsidR="00271D02">
        <w:rPr>
          <w:color w:val="002060"/>
        </w:rPr>
        <w:t>inevitable</w:t>
      </w:r>
      <w:r w:rsidR="00692D8F" w:rsidRPr="00E94E64">
        <w:rPr>
          <w:color w:val="002060"/>
        </w:rPr>
        <w:t xml:space="preserve">. </w:t>
      </w:r>
      <w:r w:rsidR="00144932">
        <w:rPr>
          <w:color w:val="002060"/>
        </w:rPr>
        <w:t>A</w:t>
      </w:r>
      <w:r w:rsidR="00750E10">
        <w:rPr>
          <w:color w:val="002060"/>
        </w:rPr>
        <w:t xml:space="preserve">ttempts </w:t>
      </w:r>
      <w:r w:rsidR="00EC2FF6">
        <w:rPr>
          <w:color w:val="002060"/>
        </w:rPr>
        <w:t xml:space="preserve">made </w:t>
      </w:r>
      <w:r w:rsidR="00B7438B">
        <w:rPr>
          <w:color w:val="002060"/>
        </w:rPr>
        <w:t xml:space="preserve">previously </w:t>
      </w:r>
      <w:r w:rsidR="00EC2FF6">
        <w:rPr>
          <w:color w:val="002060"/>
        </w:rPr>
        <w:t xml:space="preserve">to </w:t>
      </w:r>
      <w:r w:rsidR="004A75A2">
        <w:rPr>
          <w:color w:val="002060"/>
        </w:rPr>
        <w:t>utiliz</w:t>
      </w:r>
      <w:r w:rsidR="00EC2FF6">
        <w:rPr>
          <w:color w:val="002060"/>
        </w:rPr>
        <w:t>e</w:t>
      </w:r>
      <w:r w:rsidR="004A75A2">
        <w:rPr>
          <w:color w:val="002060"/>
        </w:rPr>
        <w:t xml:space="preserve"> </w:t>
      </w:r>
      <w:r w:rsidR="00672974" w:rsidRPr="00E94E64">
        <w:rPr>
          <w:color w:val="002060"/>
        </w:rPr>
        <w:t>spectroscop</w:t>
      </w:r>
      <w:r w:rsidR="004A75A2">
        <w:rPr>
          <w:color w:val="002060"/>
        </w:rPr>
        <w:t xml:space="preserve">ic </w:t>
      </w:r>
      <w:r w:rsidR="009C00D2">
        <w:rPr>
          <w:color w:val="002060"/>
        </w:rPr>
        <w:t>techniques</w:t>
      </w:r>
      <w:r w:rsidR="00672974" w:rsidRPr="00E94E64">
        <w:rPr>
          <w:color w:val="002060"/>
        </w:rPr>
        <w:t xml:space="preserve"> to develop </w:t>
      </w:r>
      <w:r w:rsidR="00B8019A" w:rsidRPr="00E94E64">
        <w:rPr>
          <w:color w:val="002060"/>
        </w:rPr>
        <w:t xml:space="preserve">predictive modeling to </w:t>
      </w:r>
      <w:r w:rsidR="00CF298F" w:rsidRPr="00E94E64">
        <w:rPr>
          <w:color w:val="002060"/>
        </w:rPr>
        <w:t xml:space="preserve">achieve </w:t>
      </w:r>
      <w:r w:rsidR="00677B2C" w:rsidRPr="00E94E64">
        <w:rPr>
          <w:color w:val="002060"/>
        </w:rPr>
        <w:t>real-time data</w:t>
      </w:r>
      <w:r w:rsidR="00E936D4">
        <w:rPr>
          <w:color w:val="002060"/>
        </w:rPr>
        <w:t xml:space="preserve"> had only limited success.</w:t>
      </w:r>
      <w:r w:rsidR="0064332F" w:rsidRPr="00E94E64">
        <w:rPr>
          <w:color w:val="002060"/>
        </w:rPr>
        <w:t xml:space="preserve"> To </w:t>
      </w:r>
      <w:r w:rsidR="005D55D0" w:rsidRPr="00E94E64">
        <w:rPr>
          <w:color w:val="002060"/>
        </w:rPr>
        <w:t>maintain</w:t>
      </w:r>
      <w:r w:rsidR="00720192" w:rsidRPr="00E94E64">
        <w:rPr>
          <w:color w:val="002060"/>
        </w:rPr>
        <w:t xml:space="preserve"> accurate</w:t>
      </w:r>
      <w:r w:rsidR="005D55D0" w:rsidRPr="00E94E64">
        <w:rPr>
          <w:color w:val="002060"/>
        </w:rPr>
        <w:t xml:space="preserve"> sialic acid</w:t>
      </w:r>
      <w:r w:rsidR="00720192" w:rsidRPr="00E94E64">
        <w:rPr>
          <w:color w:val="002060"/>
        </w:rPr>
        <w:t xml:space="preserve"> results comparable to the </w:t>
      </w:r>
      <w:r w:rsidR="00A863EB" w:rsidRPr="00E94E64">
        <w:rPr>
          <w:color w:val="002060"/>
        </w:rPr>
        <w:t xml:space="preserve">currently </w:t>
      </w:r>
      <w:r w:rsidR="00341069" w:rsidRPr="00E94E64">
        <w:rPr>
          <w:color w:val="002060"/>
        </w:rPr>
        <w:t xml:space="preserve">deployed UPLC method, </w:t>
      </w:r>
      <w:r w:rsidR="005D55D0" w:rsidRPr="00E94E64">
        <w:rPr>
          <w:color w:val="002060"/>
        </w:rPr>
        <w:t xml:space="preserve">we </w:t>
      </w:r>
      <w:r w:rsidR="00907F5E" w:rsidRPr="00E94E64">
        <w:rPr>
          <w:color w:val="002060"/>
        </w:rPr>
        <w:t>decided to</w:t>
      </w:r>
      <w:r w:rsidR="00066FA9">
        <w:rPr>
          <w:color w:val="002060"/>
        </w:rPr>
        <w:t xml:space="preserve"> automate</w:t>
      </w:r>
      <w:r w:rsidR="00926338">
        <w:rPr>
          <w:color w:val="002060"/>
        </w:rPr>
        <w:t xml:space="preserve"> </w:t>
      </w:r>
      <w:r w:rsidR="003357B8">
        <w:rPr>
          <w:color w:val="002060"/>
        </w:rPr>
        <w:t>the</w:t>
      </w:r>
      <w:r w:rsidR="003357B8" w:rsidRPr="00E94E64">
        <w:rPr>
          <w:color w:val="002060"/>
        </w:rPr>
        <w:t xml:space="preserve"> workflow</w:t>
      </w:r>
      <w:r w:rsidR="00521821" w:rsidRPr="00E94E64">
        <w:rPr>
          <w:color w:val="002060"/>
        </w:rPr>
        <w:t xml:space="preserve"> including </w:t>
      </w:r>
      <w:r w:rsidR="007102B1">
        <w:rPr>
          <w:color w:val="002060"/>
        </w:rPr>
        <w:t xml:space="preserve">the </w:t>
      </w:r>
      <w:r w:rsidR="002959E2" w:rsidRPr="00E94E64">
        <w:rPr>
          <w:color w:val="002060"/>
        </w:rPr>
        <w:t xml:space="preserve">bioreactor </w:t>
      </w:r>
      <w:r w:rsidR="00E32042" w:rsidRPr="00E94E64">
        <w:rPr>
          <w:color w:val="002060"/>
        </w:rPr>
        <w:lastRenderedPageBreak/>
        <w:t>sample</w:t>
      </w:r>
      <w:r w:rsidR="00521821" w:rsidRPr="00E94E64">
        <w:rPr>
          <w:color w:val="002060"/>
        </w:rPr>
        <w:t xml:space="preserve"> withdrawal, </w:t>
      </w:r>
      <w:r w:rsidR="00376F44" w:rsidRPr="00E94E64">
        <w:rPr>
          <w:color w:val="002060"/>
        </w:rPr>
        <w:t>protein</w:t>
      </w:r>
      <w:r w:rsidR="00333339">
        <w:rPr>
          <w:color w:val="002060"/>
        </w:rPr>
        <w:t xml:space="preserve"> </w:t>
      </w:r>
      <w:r w:rsidR="00376F44" w:rsidRPr="00E94E64">
        <w:rPr>
          <w:color w:val="002060"/>
        </w:rPr>
        <w:t xml:space="preserve">A purification, </w:t>
      </w:r>
      <w:r w:rsidR="00D75391" w:rsidRPr="00E94E64">
        <w:rPr>
          <w:color w:val="002060"/>
        </w:rPr>
        <w:t>acid hydrolysis</w:t>
      </w:r>
      <w:r w:rsidR="00661313">
        <w:rPr>
          <w:color w:val="002060"/>
        </w:rPr>
        <w:t xml:space="preserve">, </w:t>
      </w:r>
      <w:r w:rsidR="00D75391" w:rsidRPr="00E94E64">
        <w:rPr>
          <w:color w:val="002060"/>
        </w:rPr>
        <w:t>DMB labeling</w:t>
      </w:r>
      <w:r w:rsidR="00661313">
        <w:rPr>
          <w:color w:val="002060"/>
        </w:rPr>
        <w:t xml:space="preserve"> and automatic d</w:t>
      </w:r>
      <w:r w:rsidR="00F02CBB">
        <w:rPr>
          <w:color w:val="002060"/>
        </w:rPr>
        <w:t>elivery</w:t>
      </w:r>
      <w:r w:rsidR="00661313">
        <w:rPr>
          <w:color w:val="002060"/>
        </w:rPr>
        <w:t xml:space="preserve"> </w:t>
      </w:r>
      <w:r w:rsidR="001C47EF">
        <w:rPr>
          <w:color w:val="002060"/>
        </w:rPr>
        <w:t>of labeled sialic acid to</w:t>
      </w:r>
      <w:r w:rsidR="001562B2">
        <w:rPr>
          <w:color w:val="002060"/>
        </w:rPr>
        <w:t xml:space="preserve"> </w:t>
      </w:r>
      <w:r w:rsidR="00002C27">
        <w:rPr>
          <w:color w:val="002060"/>
        </w:rPr>
        <w:t xml:space="preserve">the </w:t>
      </w:r>
      <w:r w:rsidR="001562B2">
        <w:rPr>
          <w:color w:val="002060"/>
        </w:rPr>
        <w:t>UPLC</w:t>
      </w:r>
      <w:r w:rsidR="00D9045A">
        <w:rPr>
          <w:color w:val="002060"/>
        </w:rPr>
        <w:t>.</w:t>
      </w:r>
    </w:p>
    <w:p w14:paraId="2245E306" w14:textId="1D5F11FD" w:rsidR="00B216A0" w:rsidRPr="00E94E64" w:rsidRDefault="00702480" w:rsidP="002E377E">
      <w:pPr>
        <w:spacing w:before="120" w:after="120"/>
        <w:rPr>
          <w:color w:val="002060"/>
        </w:rPr>
      </w:pPr>
      <w:r w:rsidRPr="00E94E64">
        <w:rPr>
          <w:color w:val="002060"/>
        </w:rPr>
        <w:t xml:space="preserve">To </w:t>
      </w:r>
      <w:r w:rsidR="00CB28C2">
        <w:rPr>
          <w:color w:val="002060"/>
        </w:rPr>
        <w:t>establish an</w:t>
      </w:r>
      <w:r w:rsidR="009133A3" w:rsidRPr="00E94E64">
        <w:rPr>
          <w:color w:val="002060"/>
        </w:rPr>
        <w:t xml:space="preserve"> automated integrated </w:t>
      </w:r>
      <w:r w:rsidR="00EF0FBF">
        <w:rPr>
          <w:color w:val="002060"/>
        </w:rPr>
        <w:t>workflow</w:t>
      </w:r>
      <w:r w:rsidR="009133A3" w:rsidRPr="00E94E64">
        <w:rPr>
          <w:color w:val="002060"/>
        </w:rPr>
        <w:t xml:space="preserve">, </w:t>
      </w:r>
      <w:proofErr w:type="spellStart"/>
      <w:r w:rsidR="00B312A9" w:rsidRPr="00E94E64">
        <w:rPr>
          <w:color w:val="002060"/>
        </w:rPr>
        <w:t>SegFlow</w:t>
      </w:r>
      <w:proofErr w:type="spellEnd"/>
      <w:r w:rsidR="00B312A9" w:rsidRPr="00E94E64">
        <w:rPr>
          <w:color w:val="002060"/>
        </w:rPr>
        <w:t xml:space="preserve"> </w:t>
      </w:r>
      <w:r w:rsidR="002E675D" w:rsidRPr="00E94E64">
        <w:rPr>
          <w:color w:val="002060"/>
        </w:rPr>
        <w:t xml:space="preserve">autosampler was interfaced with </w:t>
      </w:r>
      <w:r w:rsidRPr="00E94E64">
        <w:rPr>
          <w:color w:val="002060"/>
        </w:rPr>
        <w:t>µSIA syste</w:t>
      </w:r>
      <w:r w:rsidR="0041462A" w:rsidRPr="00E94E64">
        <w:rPr>
          <w:color w:val="002060"/>
        </w:rPr>
        <w:t>m</w:t>
      </w:r>
      <w:r w:rsidR="006367F1" w:rsidRPr="00E94E64">
        <w:rPr>
          <w:color w:val="002060"/>
        </w:rPr>
        <w:t xml:space="preserve"> at the front end and a U</w:t>
      </w:r>
      <w:r w:rsidR="00031CE2" w:rsidRPr="00E94E64">
        <w:rPr>
          <w:color w:val="002060"/>
        </w:rPr>
        <w:t xml:space="preserve">PLC system at the back end. </w:t>
      </w:r>
      <w:r w:rsidR="00913594" w:rsidRPr="00E94E64">
        <w:rPr>
          <w:color w:val="002060"/>
        </w:rPr>
        <w:t>The samples drawn from the bioreactor</w:t>
      </w:r>
      <w:r w:rsidR="004968A7">
        <w:rPr>
          <w:color w:val="002060"/>
        </w:rPr>
        <w:t>s</w:t>
      </w:r>
      <w:r w:rsidR="00913594" w:rsidRPr="00E94E64">
        <w:rPr>
          <w:color w:val="002060"/>
        </w:rPr>
        <w:t xml:space="preserve"> are deposited in a </w:t>
      </w:r>
      <w:r w:rsidR="00DD0042" w:rsidRPr="00E94E64">
        <w:rPr>
          <w:color w:val="002060"/>
        </w:rPr>
        <w:t>sampl</w:t>
      </w:r>
      <w:r w:rsidR="000D7BC6">
        <w:rPr>
          <w:color w:val="002060"/>
        </w:rPr>
        <w:t>ing tube</w:t>
      </w:r>
      <w:r w:rsidR="0035292F">
        <w:rPr>
          <w:color w:val="002060"/>
        </w:rPr>
        <w:t xml:space="preserve"> </w:t>
      </w:r>
      <w:r w:rsidR="00DD0042" w:rsidRPr="00E94E64">
        <w:rPr>
          <w:color w:val="002060"/>
        </w:rPr>
        <w:t xml:space="preserve">located in the </w:t>
      </w:r>
      <w:r w:rsidR="00237CDA" w:rsidRPr="00E94E64">
        <w:rPr>
          <w:color w:val="002060"/>
        </w:rPr>
        <w:t>µSIA</w:t>
      </w:r>
      <w:r w:rsidR="00B02A90" w:rsidRPr="00E94E64">
        <w:rPr>
          <w:color w:val="002060"/>
        </w:rPr>
        <w:t xml:space="preserve"> module. </w:t>
      </w:r>
      <w:r w:rsidR="006C7922" w:rsidRPr="00E94E64">
        <w:rPr>
          <w:color w:val="002060"/>
        </w:rPr>
        <w:t>Subsequent</w:t>
      </w:r>
      <w:r w:rsidR="00861894" w:rsidRPr="00E94E64">
        <w:rPr>
          <w:color w:val="002060"/>
        </w:rPr>
        <w:t xml:space="preserve"> injection of the sample from the vial to </w:t>
      </w:r>
      <w:r w:rsidR="003A1798" w:rsidRPr="00E94E64">
        <w:rPr>
          <w:color w:val="002060"/>
        </w:rPr>
        <w:t>the pro</w:t>
      </w:r>
      <w:r w:rsidR="002614C2">
        <w:rPr>
          <w:color w:val="002060"/>
        </w:rPr>
        <w:t>tein</w:t>
      </w:r>
      <w:r w:rsidR="00333339">
        <w:rPr>
          <w:color w:val="002060"/>
        </w:rPr>
        <w:t xml:space="preserve"> </w:t>
      </w:r>
      <w:r w:rsidR="003A1798" w:rsidRPr="00E94E64">
        <w:rPr>
          <w:color w:val="002060"/>
        </w:rPr>
        <w:t>A c</w:t>
      </w:r>
      <w:r w:rsidR="001D0970">
        <w:rPr>
          <w:color w:val="002060"/>
        </w:rPr>
        <w:t>artridge</w:t>
      </w:r>
      <w:r w:rsidR="003A1798" w:rsidRPr="00E94E64">
        <w:rPr>
          <w:color w:val="002060"/>
        </w:rPr>
        <w:t xml:space="preserve"> all</w:t>
      </w:r>
      <w:r w:rsidR="006C7922" w:rsidRPr="00E94E64">
        <w:rPr>
          <w:color w:val="002060"/>
        </w:rPr>
        <w:t>ow</w:t>
      </w:r>
      <w:r w:rsidR="00546363">
        <w:rPr>
          <w:color w:val="002060"/>
        </w:rPr>
        <w:t>ing</w:t>
      </w:r>
      <w:r w:rsidR="006C7922" w:rsidRPr="00E94E64">
        <w:rPr>
          <w:color w:val="002060"/>
        </w:rPr>
        <w:t xml:space="preserve"> the auto-purification </w:t>
      </w:r>
      <w:r w:rsidR="003D6C27" w:rsidRPr="00E94E64">
        <w:rPr>
          <w:color w:val="002060"/>
        </w:rPr>
        <w:t xml:space="preserve">in conjunction with </w:t>
      </w:r>
      <w:r w:rsidR="007C3CF3" w:rsidRPr="00E94E64">
        <w:rPr>
          <w:color w:val="002060"/>
        </w:rPr>
        <w:t>providing</w:t>
      </w:r>
      <w:r w:rsidR="00A87432" w:rsidRPr="00E94E64">
        <w:rPr>
          <w:color w:val="002060"/>
        </w:rPr>
        <w:t xml:space="preserve"> </w:t>
      </w:r>
      <w:r w:rsidR="00485310">
        <w:rPr>
          <w:color w:val="002060"/>
        </w:rPr>
        <w:t xml:space="preserve">the </w:t>
      </w:r>
      <w:r w:rsidR="007C3CF3" w:rsidRPr="00E94E64">
        <w:rPr>
          <w:color w:val="002060"/>
        </w:rPr>
        <w:t xml:space="preserve">titer </w:t>
      </w:r>
      <w:r w:rsidR="00590469">
        <w:rPr>
          <w:color w:val="002060"/>
        </w:rPr>
        <w:t>results</w:t>
      </w:r>
      <w:r w:rsidR="003900DE">
        <w:rPr>
          <w:color w:val="002060"/>
        </w:rPr>
        <w:t>.</w:t>
      </w:r>
      <w:r w:rsidR="007C3CF3" w:rsidRPr="00E94E64">
        <w:rPr>
          <w:color w:val="002060"/>
        </w:rPr>
        <w:t xml:space="preserve"> </w:t>
      </w:r>
      <w:r w:rsidR="00532C05" w:rsidRPr="00E94E64">
        <w:rPr>
          <w:color w:val="002060"/>
        </w:rPr>
        <w:t>Protein</w:t>
      </w:r>
      <w:r w:rsidR="00333339">
        <w:rPr>
          <w:color w:val="002060"/>
        </w:rPr>
        <w:t xml:space="preserve"> </w:t>
      </w:r>
      <w:r w:rsidR="00532C05" w:rsidRPr="00E94E64">
        <w:rPr>
          <w:color w:val="002060"/>
        </w:rPr>
        <w:t>A purified sample</w:t>
      </w:r>
      <w:r w:rsidR="006858EB">
        <w:rPr>
          <w:color w:val="002060"/>
        </w:rPr>
        <w:t>s</w:t>
      </w:r>
      <w:r w:rsidR="00532C05" w:rsidRPr="00E94E64">
        <w:rPr>
          <w:color w:val="002060"/>
        </w:rPr>
        <w:t xml:space="preserve"> </w:t>
      </w:r>
      <w:r w:rsidR="006F1DEC">
        <w:rPr>
          <w:color w:val="002060"/>
        </w:rPr>
        <w:t xml:space="preserve">are </w:t>
      </w:r>
      <w:r w:rsidR="00532C05" w:rsidRPr="00E94E64">
        <w:rPr>
          <w:color w:val="002060"/>
        </w:rPr>
        <w:t xml:space="preserve">then </w:t>
      </w:r>
      <w:r w:rsidR="006F1DEC">
        <w:rPr>
          <w:color w:val="002060"/>
        </w:rPr>
        <w:t>subjected</w:t>
      </w:r>
      <w:r w:rsidR="00663D8C">
        <w:rPr>
          <w:color w:val="002060"/>
        </w:rPr>
        <w:t xml:space="preserve"> to</w:t>
      </w:r>
      <w:r w:rsidR="00532C05" w:rsidRPr="00E94E64">
        <w:rPr>
          <w:color w:val="002060"/>
        </w:rPr>
        <w:t xml:space="preserve"> </w:t>
      </w:r>
      <w:r w:rsidR="00997AB8" w:rsidRPr="00E94E64">
        <w:rPr>
          <w:color w:val="002060"/>
        </w:rPr>
        <w:t>acid hydrolysis and DMB derivatization prior to the injection into the UPLC system</w:t>
      </w:r>
      <w:r w:rsidR="000C340B">
        <w:rPr>
          <w:color w:val="002060"/>
        </w:rPr>
        <w:t>,</w:t>
      </w:r>
      <w:r w:rsidR="00997AB8" w:rsidRPr="00E94E64">
        <w:rPr>
          <w:color w:val="002060"/>
        </w:rPr>
        <w:t xml:space="preserve"> </w:t>
      </w:r>
      <w:r w:rsidR="00C8530A" w:rsidRPr="00E94E64">
        <w:rPr>
          <w:color w:val="002060"/>
        </w:rPr>
        <w:t xml:space="preserve">equipped with RP-amide column and fluorescence </w:t>
      </w:r>
      <w:r w:rsidR="00793615" w:rsidRPr="00E94E64">
        <w:rPr>
          <w:color w:val="002060"/>
        </w:rPr>
        <w:t xml:space="preserve">detector. NANA and NGNA </w:t>
      </w:r>
      <w:r w:rsidR="006F589F" w:rsidRPr="00E94E64">
        <w:rPr>
          <w:color w:val="002060"/>
        </w:rPr>
        <w:t xml:space="preserve">that are </w:t>
      </w:r>
      <w:r w:rsidR="00793615" w:rsidRPr="00E94E64">
        <w:rPr>
          <w:color w:val="002060"/>
        </w:rPr>
        <w:t xml:space="preserve">separated from other </w:t>
      </w:r>
      <w:r w:rsidR="0041746B" w:rsidRPr="00E94E64">
        <w:rPr>
          <w:color w:val="002060"/>
        </w:rPr>
        <w:t xml:space="preserve">components as well as from each other are then quantitated against </w:t>
      </w:r>
      <w:r w:rsidR="00C924E3">
        <w:rPr>
          <w:color w:val="002060"/>
        </w:rPr>
        <w:t xml:space="preserve">their </w:t>
      </w:r>
      <w:r w:rsidR="00577C41" w:rsidRPr="00E94E64">
        <w:rPr>
          <w:color w:val="002060"/>
        </w:rPr>
        <w:t xml:space="preserve">respective standard curves. </w:t>
      </w:r>
      <w:r w:rsidR="004E4C97" w:rsidRPr="00E94E64">
        <w:rPr>
          <w:color w:val="002060"/>
        </w:rPr>
        <w:t xml:space="preserve">The </w:t>
      </w:r>
      <w:r w:rsidR="008109CA" w:rsidRPr="00E94E64">
        <w:rPr>
          <w:color w:val="002060"/>
        </w:rPr>
        <w:t xml:space="preserve">quantitation </w:t>
      </w:r>
      <w:r w:rsidR="008218E6" w:rsidRPr="00E94E64">
        <w:rPr>
          <w:color w:val="002060"/>
        </w:rPr>
        <w:t xml:space="preserve">values </w:t>
      </w:r>
      <w:r w:rsidR="00413707" w:rsidRPr="00E94E64">
        <w:rPr>
          <w:color w:val="002060"/>
        </w:rPr>
        <w:t>of mole/mg are then converted to mol</w:t>
      </w:r>
      <w:r w:rsidR="008701ED">
        <w:rPr>
          <w:color w:val="002060"/>
        </w:rPr>
        <w:t>e</w:t>
      </w:r>
      <w:r w:rsidR="00413707" w:rsidRPr="00E94E64">
        <w:rPr>
          <w:color w:val="002060"/>
        </w:rPr>
        <w:t>/mol</w:t>
      </w:r>
      <w:r w:rsidR="008701ED">
        <w:rPr>
          <w:color w:val="002060"/>
        </w:rPr>
        <w:t>e</w:t>
      </w:r>
      <w:r w:rsidR="00413707" w:rsidRPr="00E94E64">
        <w:rPr>
          <w:color w:val="002060"/>
        </w:rPr>
        <w:t xml:space="preserve"> ratio</w:t>
      </w:r>
      <w:r w:rsidR="008701ED">
        <w:rPr>
          <w:color w:val="002060"/>
        </w:rPr>
        <w:t>s</w:t>
      </w:r>
      <w:r w:rsidR="001C7BA0" w:rsidRPr="00E94E64">
        <w:rPr>
          <w:color w:val="002060"/>
        </w:rPr>
        <w:t>.</w:t>
      </w:r>
    </w:p>
    <w:p w14:paraId="29BD2780" w14:textId="72F1B09A" w:rsidR="004A2B2E" w:rsidRPr="00E94E64" w:rsidRDefault="004A2B2E" w:rsidP="002E377E">
      <w:pPr>
        <w:spacing w:before="120" w:after="120"/>
        <w:rPr>
          <w:color w:val="002060"/>
        </w:rPr>
      </w:pPr>
      <w:r w:rsidRPr="00E94E64">
        <w:rPr>
          <w:color w:val="002060"/>
        </w:rPr>
        <w:t xml:space="preserve">As </w:t>
      </w:r>
      <w:r w:rsidR="00964B1D">
        <w:rPr>
          <w:color w:val="002060"/>
        </w:rPr>
        <w:t>illustrated</w:t>
      </w:r>
      <w:r w:rsidRPr="00E94E64">
        <w:rPr>
          <w:color w:val="002060"/>
        </w:rPr>
        <w:t xml:space="preserve"> in </w:t>
      </w:r>
      <w:r w:rsidRPr="00E94E64">
        <w:rPr>
          <w:b/>
          <w:bCs/>
          <w:color w:val="002060"/>
        </w:rPr>
        <w:t>Figure 1</w:t>
      </w:r>
      <w:r w:rsidRPr="00E94E64">
        <w:rPr>
          <w:color w:val="002060"/>
        </w:rPr>
        <w:t xml:space="preserve">, </w:t>
      </w:r>
      <w:r w:rsidR="00991459" w:rsidRPr="00E94E64">
        <w:rPr>
          <w:color w:val="002060"/>
        </w:rPr>
        <w:t xml:space="preserve">the µSIA system is capable of automatic sample preparation </w:t>
      </w:r>
      <w:r w:rsidR="00BF7FEB">
        <w:rPr>
          <w:color w:val="002060"/>
        </w:rPr>
        <w:t>with the</w:t>
      </w:r>
      <w:r w:rsidR="00F63CB6">
        <w:rPr>
          <w:color w:val="002060"/>
        </w:rPr>
        <w:t xml:space="preserve"> </w:t>
      </w:r>
      <w:r w:rsidR="00A16325">
        <w:rPr>
          <w:color w:val="002060"/>
        </w:rPr>
        <w:t xml:space="preserve">help of </w:t>
      </w:r>
      <w:r w:rsidR="00F63CB6">
        <w:rPr>
          <w:color w:val="002060"/>
        </w:rPr>
        <w:t>a</w:t>
      </w:r>
      <w:r w:rsidR="00137E1C">
        <w:rPr>
          <w:color w:val="002060"/>
        </w:rPr>
        <w:t xml:space="preserve"> tailored</w:t>
      </w:r>
      <w:r w:rsidR="00F63CB6">
        <w:rPr>
          <w:color w:val="002060"/>
        </w:rPr>
        <w:t xml:space="preserve"> </w:t>
      </w:r>
      <w:r w:rsidR="00D335F2" w:rsidRPr="00E94E64">
        <w:rPr>
          <w:color w:val="002060"/>
        </w:rPr>
        <w:t>python script</w:t>
      </w:r>
      <w:r w:rsidR="00D57097">
        <w:rPr>
          <w:color w:val="002060"/>
        </w:rPr>
        <w:t>in</w:t>
      </w:r>
      <w:r w:rsidR="00314F9C">
        <w:rPr>
          <w:color w:val="002060"/>
        </w:rPr>
        <w:t>g.</w:t>
      </w:r>
      <w:r w:rsidR="0029279B" w:rsidRPr="00E94E64">
        <w:rPr>
          <w:color w:val="002060"/>
        </w:rPr>
        <w:t xml:space="preserve"> </w:t>
      </w:r>
      <w:r w:rsidR="008A5E69">
        <w:rPr>
          <w:color w:val="002060"/>
        </w:rPr>
        <w:t>Operating parameters and the s</w:t>
      </w:r>
      <w:r w:rsidR="006211F0" w:rsidRPr="00E94E64">
        <w:rPr>
          <w:color w:val="002060"/>
        </w:rPr>
        <w:t xml:space="preserve">cripts were </w:t>
      </w:r>
      <w:r w:rsidR="00BC71AB">
        <w:rPr>
          <w:color w:val="002060"/>
        </w:rPr>
        <w:t xml:space="preserve">optimized for </w:t>
      </w:r>
      <w:r w:rsidR="00C84938" w:rsidRPr="00E94E64">
        <w:rPr>
          <w:color w:val="002060"/>
        </w:rPr>
        <w:t>e</w:t>
      </w:r>
      <w:r w:rsidR="009B5334" w:rsidRPr="00E94E64">
        <w:rPr>
          <w:color w:val="002060"/>
        </w:rPr>
        <w:t xml:space="preserve">ach module of the system for </w:t>
      </w:r>
      <w:r w:rsidR="00C84938" w:rsidRPr="00E94E64">
        <w:rPr>
          <w:color w:val="002060"/>
        </w:rPr>
        <w:t>the</w:t>
      </w:r>
      <w:r w:rsidR="00BC71AB">
        <w:rPr>
          <w:color w:val="002060"/>
        </w:rPr>
        <w:t xml:space="preserve"> ov</w:t>
      </w:r>
      <w:r w:rsidR="00811D17">
        <w:rPr>
          <w:color w:val="002060"/>
        </w:rPr>
        <w:t xml:space="preserve">erall best </w:t>
      </w:r>
      <w:r w:rsidR="00C84938" w:rsidRPr="00E94E64">
        <w:rPr>
          <w:color w:val="002060"/>
        </w:rPr>
        <w:t xml:space="preserve">performance. </w:t>
      </w:r>
      <w:r w:rsidR="007853E4" w:rsidRPr="00E94E64">
        <w:rPr>
          <w:color w:val="002060"/>
        </w:rPr>
        <w:t>For protein</w:t>
      </w:r>
      <w:r w:rsidR="00333339">
        <w:rPr>
          <w:color w:val="002060"/>
        </w:rPr>
        <w:t xml:space="preserve"> </w:t>
      </w:r>
      <w:r w:rsidR="007853E4" w:rsidRPr="00E94E64">
        <w:rPr>
          <w:color w:val="002060"/>
        </w:rPr>
        <w:t>A purification</w:t>
      </w:r>
      <w:r w:rsidR="00A55058" w:rsidRPr="00E94E64">
        <w:rPr>
          <w:color w:val="002060"/>
        </w:rPr>
        <w:t xml:space="preserve">, </w:t>
      </w:r>
      <w:r w:rsidR="002078A4" w:rsidRPr="00E94E64">
        <w:rPr>
          <w:color w:val="002060"/>
        </w:rPr>
        <w:t>0.</w:t>
      </w:r>
      <w:r w:rsidR="00075961">
        <w:rPr>
          <w:color w:val="002060"/>
        </w:rPr>
        <w:t>0</w:t>
      </w:r>
      <w:r w:rsidR="002078A4" w:rsidRPr="00E94E64">
        <w:rPr>
          <w:color w:val="002060"/>
        </w:rPr>
        <w:t>2 m</w:t>
      </w:r>
      <w:r w:rsidR="00F22E9C">
        <w:rPr>
          <w:color w:val="002060"/>
        </w:rPr>
        <w:t>L</w:t>
      </w:r>
      <w:r w:rsidR="002078A4" w:rsidRPr="00E94E64">
        <w:rPr>
          <w:color w:val="002060"/>
        </w:rPr>
        <w:t xml:space="preserve"> column </w:t>
      </w:r>
      <w:r w:rsidR="007F106E">
        <w:rPr>
          <w:color w:val="002060"/>
        </w:rPr>
        <w:t xml:space="preserve">from </w:t>
      </w:r>
      <w:r w:rsidR="00EF1478" w:rsidRPr="00E94E64">
        <w:rPr>
          <w:color w:val="002060"/>
        </w:rPr>
        <w:t>FIA labs</w:t>
      </w:r>
      <w:r w:rsidR="003F739A">
        <w:rPr>
          <w:color w:val="002060"/>
        </w:rPr>
        <w:t>,</w:t>
      </w:r>
      <w:r w:rsidR="00EF1478" w:rsidRPr="00E94E64">
        <w:rPr>
          <w:color w:val="002060"/>
        </w:rPr>
        <w:t xml:space="preserve"> </w:t>
      </w:r>
      <w:r w:rsidR="006917B1" w:rsidRPr="00E94E64">
        <w:rPr>
          <w:color w:val="002060"/>
        </w:rPr>
        <w:t>1</w:t>
      </w:r>
      <w:r w:rsidR="00AE2D3C">
        <w:rPr>
          <w:color w:val="002060"/>
        </w:rPr>
        <w:t>.0</w:t>
      </w:r>
      <w:r w:rsidR="006917B1" w:rsidRPr="00E94E64">
        <w:rPr>
          <w:color w:val="002060"/>
        </w:rPr>
        <w:t xml:space="preserve"> </w:t>
      </w:r>
      <w:r w:rsidR="003F739A">
        <w:rPr>
          <w:color w:val="002060"/>
        </w:rPr>
        <w:t>&amp;</w:t>
      </w:r>
      <w:r w:rsidR="006917B1" w:rsidRPr="00E94E64">
        <w:rPr>
          <w:color w:val="002060"/>
        </w:rPr>
        <w:t xml:space="preserve"> 0</w:t>
      </w:r>
      <w:r w:rsidR="005C3BB7">
        <w:rPr>
          <w:color w:val="002060"/>
        </w:rPr>
        <w:t>.</w:t>
      </w:r>
      <w:r w:rsidR="006917B1" w:rsidRPr="00E94E64">
        <w:rPr>
          <w:color w:val="002060"/>
        </w:rPr>
        <w:t>5-mL</w:t>
      </w:r>
      <w:r w:rsidR="002078A4" w:rsidRPr="00E94E64">
        <w:rPr>
          <w:color w:val="002060"/>
        </w:rPr>
        <w:t xml:space="preserve"> columns from </w:t>
      </w:r>
      <w:proofErr w:type="spellStart"/>
      <w:r w:rsidR="002078A4" w:rsidRPr="00E94E64">
        <w:rPr>
          <w:color w:val="002060"/>
        </w:rPr>
        <w:t>Cytiva</w:t>
      </w:r>
      <w:proofErr w:type="spellEnd"/>
      <w:r w:rsidR="002078A4" w:rsidRPr="00E94E64">
        <w:rPr>
          <w:color w:val="002060"/>
        </w:rPr>
        <w:t xml:space="preserve"> </w:t>
      </w:r>
      <w:r w:rsidR="00D2086F" w:rsidRPr="00E94E64">
        <w:rPr>
          <w:color w:val="002060"/>
        </w:rPr>
        <w:t>and</w:t>
      </w:r>
      <w:r w:rsidR="003F739A">
        <w:rPr>
          <w:color w:val="002060"/>
        </w:rPr>
        <w:t xml:space="preserve"> 0.5</w:t>
      </w:r>
      <w:r w:rsidR="00680A5D">
        <w:rPr>
          <w:color w:val="002060"/>
        </w:rPr>
        <w:t xml:space="preserve">mL and 0.25mL </w:t>
      </w:r>
      <w:r w:rsidR="003676E7">
        <w:rPr>
          <w:color w:val="002060"/>
        </w:rPr>
        <w:t>columns from</w:t>
      </w:r>
      <w:r w:rsidR="00D2086F" w:rsidRPr="00E94E64">
        <w:rPr>
          <w:color w:val="002060"/>
        </w:rPr>
        <w:t xml:space="preserve"> </w:t>
      </w:r>
      <w:proofErr w:type="spellStart"/>
      <w:r w:rsidR="00D2086F" w:rsidRPr="00E94E64">
        <w:rPr>
          <w:color w:val="002060"/>
        </w:rPr>
        <w:t>RepliGen</w:t>
      </w:r>
      <w:proofErr w:type="spellEnd"/>
      <w:r w:rsidR="003676E7">
        <w:rPr>
          <w:color w:val="002060"/>
        </w:rPr>
        <w:t xml:space="preserve"> </w:t>
      </w:r>
      <w:r w:rsidR="00D2086F" w:rsidRPr="00E94E64">
        <w:rPr>
          <w:color w:val="002060"/>
        </w:rPr>
        <w:t xml:space="preserve">were evaluated. </w:t>
      </w:r>
      <w:r w:rsidR="0044596D" w:rsidRPr="00E94E64">
        <w:rPr>
          <w:color w:val="002060"/>
        </w:rPr>
        <w:t xml:space="preserve">From the practical perspective, </w:t>
      </w:r>
      <w:r w:rsidR="00C779C1" w:rsidRPr="00E94E64">
        <w:rPr>
          <w:color w:val="002060"/>
        </w:rPr>
        <w:t>0.</w:t>
      </w:r>
      <w:r w:rsidR="006A2955">
        <w:rPr>
          <w:color w:val="002060"/>
        </w:rPr>
        <w:t>2</w:t>
      </w:r>
      <w:r w:rsidR="00C779C1" w:rsidRPr="00E94E64">
        <w:rPr>
          <w:color w:val="002060"/>
        </w:rPr>
        <w:t xml:space="preserve">5 mL column </w:t>
      </w:r>
      <w:r w:rsidR="0016689C">
        <w:rPr>
          <w:color w:val="002060"/>
        </w:rPr>
        <w:t xml:space="preserve">from </w:t>
      </w:r>
      <w:proofErr w:type="spellStart"/>
      <w:r w:rsidR="0016689C">
        <w:rPr>
          <w:color w:val="002060"/>
        </w:rPr>
        <w:t>RepliGen</w:t>
      </w:r>
      <w:proofErr w:type="spellEnd"/>
      <w:r w:rsidR="0016689C">
        <w:rPr>
          <w:color w:val="002060"/>
        </w:rPr>
        <w:t xml:space="preserve"> </w:t>
      </w:r>
      <w:r w:rsidR="00C779C1" w:rsidRPr="00E94E64">
        <w:rPr>
          <w:color w:val="002060"/>
        </w:rPr>
        <w:t xml:space="preserve">was chosen </w:t>
      </w:r>
      <w:r w:rsidR="00380A89" w:rsidRPr="00E94E64">
        <w:rPr>
          <w:color w:val="002060"/>
        </w:rPr>
        <w:t xml:space="preserve">as it </w:t>
      </w:r>
      <w:r w:rsidR="00F250F7">
        <w:rPr>
          <w:color w:val="002060"/>
        </w:rPr>
        <w:t>can</w:t>
      </w:r>
      <w:r w:rsidR="00380A89" w:rsidRPr="00E94E64">
        <w:rPr>
          <w:color w:val="002060"/>
        </w:rPr>
        <w:t xml:space="preserve"> provided </w:t>
      </w:r>
      <w:r w:rsidR="00EC32EB">
        <w:rPr>
          <w:color w:val="002060"/>
        </w:rPr>
        <w:t>right</w:t>
      </w:r>
      <w:r w:rsidR="00380A89" w:rsidRPr="00E94E64">
        <w:rPr>
          <w:color w:val="002060"/>
        </w:rPr>
        <w:t xml:space="preserve"> amount of purified material </w:t>
      </w:r>
      <w:r w:rsidR="00D916C7" w:rsidRPr="00E94E64">
        <w:rPr>
          <w:color w:val="002060"/>
        </w:rPr>
        <w:t xml:space="preserve">with the accommodation of the existing </w:t>
      </w:r>
      <w:r w:rsidR="00A143C5" w:rsidRPr="00E94E64">
        <w:rPr>
          <w:color w:val="002060"/>
        </w:rPr>
        <w:t xml:space="preserve">instrument architecture and infrastructure. </w:t>
      </w:r>
      <w:r w:rsidR="00CC523E">
        <w:rPr>
          <w:color w:val="002060"/>
        </w:rPr>
        <w:t xml:space="preserve">For the UPLC separation of NANA and NGNA, </w:t>
      </w:r>
      <w:r w:rsidR="00FB35EB">
        <w:rPr>
          <w:color w:val="002060"/>
        </w:rPr>
        <w:t>the</w:t>
      </w:r>
      <w:r w:rsidR="00AD19FA">
        <w:rPr>
          <w:color w:val="002060"/>
        </w:rPr>
        <w:t xml:space="preserve"> i</w:t>
      </w:r>
      <w:r w:rsidR="00CC5653">
        <w:rPr>
          <w:color w:val="002060"/>
        </w:rPr>
        <w:t>nitial evaluation carried out under an is</w:t>
      </w:r>
      <w:r w:rsidR="00AD2F24">
        <w:rPr>
          <w:color w:val="002060"/>
        </w:rPr>
        <w:t xml:space="preserve">ocratic </w:t>
      </w:r>
      <w:r w:rsidR="00294B62">
        <w:rPr>
          <w:color w:val="002060"/>
        </w:rPr>
        <w:t>run provided separation of NANA an</w:t>
      </w:r>
      <w:r w:rsidR="005452AA">
        <w:rPr>
          <w:color w:val="002060"/>
        </w:rPr>
        <w:t>d NGNA (</w:t>
      </w:r>
      <w:r w:rsidR="005452AA" w:rsidRPr="009E5A57">
        <w:rPr>
          <w:b/>
          <w:bCs/>
          <w:color w:val="002060"/>
        </w:rPr>
        <w:t>Figure 2</w:t>
      </w:r>
      <w:r w:rsidR="005A2A54">
        <w:rPr>
          <w:color w:val="002060"/>
        </w:rPr>
        <w:t xml:space="preserve">) </w:t>
      </w:r>
      <w:r w:rsidR="002162C4">
        <w:rPr>
          <w:color w:val="002060"/>
        </w:rPr>
        <w:t>with the need for further</w:t>
      </w:r>
      <w:r w:rsidR="009E5A57">
        <w:rPr>
          <w:color w:val="002060"/>
        </w:rPr>
        <w:t xml:space="preserve"> optimization. </w:t>
      </w:r>
      <w:r w:rsidR="001179C4">
        <w:rPr>
          <w:color w:val="002060"/>
        </w:rPr>
        <w:t xml:space="preserve">As shown in </w:t>
      </w:r>
      <w:r w:rsidR="001179C4" w:rsidRPr="00320374">
        <w:rPr>
          <w:b/>
          <w:bCs/>
          <w:color w:val="002060"/>
        </w:rPr>
        <w:t>Figure 3</w:t>
      </w:r>
      <w:r w:rsidR="001179C4">
        <w:rPr>
          <w:color w:val="002060"/>
        </w:rPr>
        <w:t xml:space="preserve">, </w:t>
      </w:r>
      <w:r w:rsidR="00A2236D">
        <w:rPr>
          <w:color w:val="002060"/>
        </w:rPr>
        <w:t xml:space="preserve">under the </w:t>
      </w:r>
      <w:r w:rsidR="00320374">
        <w:rPr>
          <w:color w:val="002060"/>
        </w:rPr>
        <w:t>optimized gradient</w:t>
      </w:r>
      <w:r w:rsidR="00A2236D">
        <w:rPr>
          <w:color w:val="002060"/>
        </w:rPr>
        <w:t>,</w:t>
      </w:r>
      <w:r w:rsidR="00320374">
        <w:rPr>
          <w:color w:val="002060"/>
        </w:rPr>
        <w:t xml:space="preserve"> </w:t>
      </w:r>
      <w:r w:rsidR="00CF3069">
        <w:rPr>
          <w:color w:val="002060"/>
        </w:rPr>
        <w:t>baseline separation of DMB labeled NANA and NGNA</w:t>
      </w:r>
      <w:r w:rsidR="00FA6665">
        <w:rPr>
          <w:color w:val="002060"/>
        </w:rPr>
        <w:t xml:space="preserve"> </w:t>
      </w:r>
      <w:r w:rsidR="008E7841">
        <w:rPr>
          <w:color w:val="002060"/>
        </w:rPr>
        <w:t xml:space="preserve">was achieved. </w:t>
      </w:r>
      <w:r w:rsidR="00230CB1">
        <w:rPr>
          <w:color w:val="002060"/>
        </w:rPr>
        <w:t xml:space="preserve"> </w:t>
      </w:r>
      <w:r w:rsidR="00783D21" w:rsidRPr="00E94E64">
        <w:rPr>
          <w:color w:val="002060"/>
        </w:rPr>
        <w:t xml:space="preserve">As </w:t>
      </w:r>
      <w:r w:rsidR="00AA4AE2">
        <w:rPr>
          <w:color w:val="002060"/>
        </w:rPr>
        <w:t>shown</w:t>
      </w:r>
      <w:r w:rsidR="000B2F22" w:rsidRPr="00E94E64">
        <w:rPr>
          <w:color w:val="002060"/>
        </w:rPr>
        <w:t xml:space="preserve"> in </w:t>
      </w:r>
      <w:r w:rsidR="000B2F22" w:rsidRPr="00E94E64">
        <w:rPr>
          <w:b/>
          <w:bCs/>
          <w:color w:val="002060"/>
        </w:rPr>
        <w:t>Figure</w:t>
      </w:r>
      <w:r w:rsidR="008159B0" w:rsidRPr="00E94E64">
        <w:rPr>
          <w:b/>
          <w:bCs/>
          <w:color w:val="002060"/>
        </w:rPr>
        <w:t>s</w:t>
      </w:r>
      <w:r w:rsidR="000B2F22" w:rsidRPr="00E94E64">
        <w:rPr>
          <w:b/>
          <w:bCs/>
          <w:color w:val="002060"/>
        </w:rPr>
        <w:t xml:space="preserve"> </w:t>
      </w:r>
      <w:r w:rsidR="00FB7DBF">
        <w:rPr>
          <w:b/>
          <w:bCs/>
          <w:color w:val="002060"/>
        </w:rPr>
        <w:t>4</w:t>
      </w:r>
      <w:r w:rsidR="000B2F22" w:rsidRPr="00E94E64">
        <w:rPr>
          <w:color w:val="002060"/>
        </w:rPr>
        <w:t>, acid hydrolysis outperformed sialidase dig</w:t>
      </w:r>
      <w:r w:rsidR="007433F8" w:rsidRPr="00E94E64">
        <w:rPr>
          <w:color w:val="002060"/>
        </w:rPr>
        <w:t xml:space="preserve">estion. </w:t>
      </w:r>
      <w:r w:rsidR="00762468" w:rsidRPr="00E94E64">
        <w:rPr>
          <w:color w:val="002060"/>
        </w:rPr>
        <w:t>A</w:t>
      </w:r>
      <w:r w:rsidR="00DA6E62" w:rsidRPr="00E94E64">
        <w:rPr>
          <w:color w:val="002060"/>
        </w:rPr>
        <w:t xml:space="preserve">s illustrated in </w:t>
      </w:r>
      <w:r w:rsidR="00DA6E62" w:rsidRPr="00E94E64">
        <w:rPr>
          <w:b/>
          <w:bCs/>
          <w:color w:val="002060"/>
        </w:rPr>
        <w:t xml:space="preserve">Figure </w:t>
      </w:r>
      <w:r w:rsidR="005A65AF">
        <w:rPr>
          <w:b/>
          <w:bCs/>
          <w:color w:val="002060"/>
        </w:rPr>
        <w:t>5</w:t>
      </w:r>
      <w:r w:rsidR="00DA6E62" w:rsidRPr="00E94E64">
        <w:rPr>
          <w:color w:val="002060"/>
        </w:rPr>
        <w:t>, a</w:t>
      </w:r>
      <w:r w:rsidR="00762468" w:rsidRPr="00E94E64">
        <w:rPr>
          <w:color w:val="002060"/>
        </w:rPr>
        <w:t xml:space="preserve">n attempt to shorten the hydrolysis time </w:t>
      </w:r>
      <w:r w:rsidR="00DA6E62" w:rsidRPr="00E94E64">
        <w:rPr>
          <w:color w:val="002060"/>
        </w:rPr>
        <w:t xml:space="preserve">from 2 hours to 30 minutes was not successful. </w:t>
      </w:r>
      <w:r w:rsidR="006646C3">
        <w:rPr>
          <w:color w:val="002060"/>
        </w:rPr>
        <w:t xml:space="preserve">As </w:t>
      </w:r>
      <w:r w:rsidR="00AA4AE2">
        <w:rPr>
          <w:color w:val="002060"/>
        </w:rPr>
        <w:lastRenderedPageBreak/>
        <w:t>depicted</w:t>
      </w:r>
      <w:r w:rsidR="006646C3">
        <w:rPr>
          <w:color w:val="002060"/>
        </w:rPr>
        <w:t xml:space="preserve"> in</w:t>
      </w:r>
      <w:r w:rsidR="007433F8" w:rsidRPr="00E94E64">
        <w:rPr>
          <w:color w:val="002060"/>
        </w:rPr>
        <w:t xml:space="preserve"> </w:t>
      </w:r>
      <w:r w:rsidR="005B4A55" w:rsidRPr="00E94E64">
        <w:rPr>
          <w:b/>
          <w:bCs/>
          <w:color w:val="002060"/>
        </w:rPr>
        <w:t xml:space="preserve">Figure </w:t>
      </w:r>
      <w:r w:rsidR="005A65AF">
        <w:rPr>
          <w:b/>
          <w:bCs/>
          <w:color w:val="002060"/>
        </w:rPr>
        <w:t>6</w:t>
      </w:r>
      <w:r w:rsidR="006646C3">
        <w:rPr>
          <w:b/>
          <w:bCs/>
          <w:color w:val="002060"/>
        </w:rPr>
        <w:t>,</w:t>
      </w:r>
      <w:r w:rsidR="005B4A55" w:rsidRPr="00E94E64">
        <w:rPr>
          <w:color w:val="002060"/>
        </w:rPr>
        <w:t xml:space="preserve"> </w:t>
      </w:r>
      <w:r w:rsidR="0023284A" w:rsidRPr="00E94E64">
        <w:rPr>
          <w:color w:val="002060"/>
        </w:rPr>
        <w:t xml:space="preserve">the chromatographic profiles of </w:t>
      </w:r>
      <w:r w:rsidR="00ED372D" w:rsidRPr="00E94E64">
        <w:rPr>
          <w:color w:val="002060"/>
        </w:rPr>
        <w:t>DMB derivatization</w:t>
      </w:r>
      <w:r w:rsidR="000207AE">
        <w:rPr>
          <w:color w:val="002060"/>
        </w:rPr>
        <w:t xml:space="preserve"> </w:t>
      </w:r>
      <w:r w:rsidR="00432F6C">
        <w:rPr>
          <w:color w:val="002060"/>
        </w:rPr>
        <w:t xml:space="preserve">carried out </w:t>
      </w:r>
      <w:r w:rsidR="000207AE">
        <w:rPr>
          <w:color w:val="002060"/>
        </w:rPr>
        <w:t>at different time courses</w:t>
      </w:r>
      <w:r w:rsidR="0059224F">
        <w:rPr>
          <w:color w:val="002060"/>
        </w:rPr>
        <w:t xml:space="preserve"> </w:t>
      </w:r>
      <w:r w:rsidR="00A3037E">
        <w:rPr>
          <w:color w:val="002060"/>
        </w:rPr>
        <w:t>suggested</w:t>
      </w:r>
      <w:r w:rsidR="006067D2">
        <w:rPr>
          <w:color w:val="002060"/>
        </w:rPr>
        <w:t xml:space="preserve"> </w:t>
      </w:r>
      <w:r w:rsidR="00EE6AEF">
        <w:rPr>
          <w:color w:val="002060"/>
        </w:rPr>
        <w:t>that optimal labelling is achi</w:t>
      </w:r>
      <w:r w:rsidR="002C4646">
        <w:rPr>
          <w:color w:val="002060"/>
        </w:rPr>
        <w:t xml:space="preserve">eved at </w:t>
      </w:r>
      <w:r w:rsidR="00EE6AEF">
        <w:rPr>
          <w:color w:val="002060"/>
        </w:rPr>
        <w:t>3 hours</w:t>
      </w:r>
      <w:r w:rsidR="002C4646">
        <w:rPr>
          <w:color w:val="002060"/>
        </w:rPr>
        <w:t>.</w:t>
      </w:r>
      <w:r w:rsidR="00EE1D97" w:rsidRPr="00E94E64">
        <w:rPr>
          <w:color w:val="002060"/>
        </w:rPr>
        <w:t xml:space="preserve"> </w:t>
      </w:r>
      <w:r w:rsidR="000B4EA3" w:rsidRPr="00E94E64">
        <w:rPr>
          <w:b/>
          <w:bCs/>
          <w:color w:val="002060"/>
        </w:rPr>
        <w:t>Table 1</w:t>
      </w:r>
      <w:r w:rsidR="000B4EA3" w:rsidRPr="00E94E64">
        <w:rPr>
          <w:color w:val="002060"/>
        </w:rPr>
        <w:t xml:space="preserve"> showcases the results of </w:t>
      </w:r>
      <w:r w:rsidR="003F02BF" w:rsidRPr="00E94E64">
        <w:rPr>
          <w:color w:val="002060"/>
        </w:rPr>
        <w:t xml:space="preserve">DOE </w:t>
      </w:r>
      <w:r w:rsidR="00DA6CD9" w:rsidRPr="00E94E64">
        <w:rPr>
          <w:color w:val="002060"/>
        </w:rPr>
        <w:t>screening (</w:t>
      </w:r>
      <w:r w:rsidR="000B4EA3" w:rsidRPr="00E94E64">
        <w:rPr>
          <w:color w:val="002060"/>
        </w:rPr>
        <w:t xml:space="preserve">one factor at a time </w:t>
      </w:r>
      <w:r w:rsidR="003F02BF" w:rsidRPr="00E94E64">
        <w:rPr>
          <w:color w:val="002060"/>
        </w:rPr>
        <w:t>analysis</w:t>
      </w:r>
      <w:r w:rsidR="00DA6CD9" w:rsidRPr="00E94E64">
        <w:rPr>
          <w:color w:val="002060"/>
        </w:rPr>
        <w:t>)</w:t>
      </w:r>
      <w:r w:rsidR="003F02BF" w:rsidRPr="00E94E64">
        <w:rPr>
          <w:color w:val="002060"/>
        </w:rPr>
        <w:t xml:space="preserve"> of </w:t>
      </w:r>
      <w:r w:rsidR="00760EAC" w:rsidRPr="00E94E64">
        <w:rPr>
          <w:color w:val="002060"/>
        </w:rPr>
        <w:t xml:space="preserve">two different columns as well as time course study of </w:t>
      </w:r>
      <w:r w:rsidR="00C004B6" w:rsidRPr="00E94E64">
        <w:rPr>
          <w:color w:val="002060"/>
        </w:rPr>
        <w:t xml:space="preserve">acid hydrolysis and DMB labeling. </w:t>
      </w:r>
      <w:r w:rsidR="00A208F6" w:rsidRPr="00E94E64">
        <w:rPr>
          <w:color w:val="002060"/>
        </w:rPr>
        <w:t>The results suggest that RP-amide column outperform</w:t>
      </w:r>
      <w:r w:rsidR="00494433">
        <w:rPr>
          <w:color w:val="002060"/>
        </w:rPr>
        <w:t>ed</w:t>
      </w:r>
      <w:r w:rsidR="005C7F86" w:rsidRPr="00E94E64">
        <w:rPr>
          <w:color w:val="002060"/>
        </w:rPr>
        <w:t xml:space="preserve"> C18 </w:t>
      </w:r>
      <w:proofErr w:type="spellStart"/>
      <w:r w:rsidR="005C7F86" w:rsidRPr="00E94E64">
        <w:rPr>
          <w:color w:val="002060"/>
        </w:rPr>
        <w:t>Poroshell</w:t>
      </w:r>
      <w:proofErr w:type="spellEnd"/>
      <w:r w:rsidR="005C7F86" w:rsidRPr="00E94E64">
        <w:rPr>
          <w:color w:val="002060"/>
        </w:rPr>
        <w:t xml:space="preserve"> column. Optimal acid hydrolysis </w:t>
      </w:r>
      <w:r w:rsidR="00564A1B" w:rsidRPr="00E94E64">
        <w:rPr>
          <w:color w:val="002060"/>
        </w:rPr>
        <w:t xml:space="preserve">and DMB </w:t>
      </w:r>
      <w:r w:rsidR="0045395C" w:rsidRPr="00E94E64">
        <w:rPr>
          <w:color w:val="002060"/>
        </w:rPr>
        <w:t>derivatization time</w:t>
      </w:r>
      <w:r w:rsidR="00494433">
        <w:rPr>
          <w:color w:val="002060"/>
        </w:rPr>
        <w:t>s</w:t>
      </w:r>
      <w:r w:rsidR="0045395C" w:rsidRPr="00E94E64">
        <w:rPr>
          <w:color w:val="002060"/>
        </w:rPr>
        <w:t xml:space="preserve"> were determined to be 2 h</w:t>
      </w:r>
      <w:r w:rsidR="002E5D75" w:rsidRPr="00E94E64">
        <w:rPr>
          <w:color w:val="002060"/>
        </w:rPr>
        <w:t>ours and 3 hours, respectively.</w:t>
      </w:r>
      <w:r w:rsidR="0045395C" w:rsidRPr="00E94E64">
        <w:rPr>
          <w:color w:val="002060"/>
        </w:rPr>
        <w:t xml:space="preserve"> </w:t>
      </w:r>
    </w:p>
    <w:p w14:paraId="44818284" w14:textId="209C67EA" w:rsidR="00ED3EA1" w:rsidRDefault="00182B06" w:rsidP="002E377E">
      <w:pPr>
        <w:spacing w:before="120" w:after="120"/>
        <w:rPr>
          <w:color w:val="002060"/>
        </w:rPr>
      </w:pPr>
      <w:r w:rsidRPr="00E94E64">
        <w:rPr>
          <w:color w:val="002060"/>
        </w:rPr>
        <w:tab/>
      </w:r>
      <w:r w:rsidR="00723012" w:rsidRPr="00E94E64">
        <w:rPr>
          <w:color w:val="002060"/>
        </w:rPr>
        <w:t xml:space="preserve">As a novel approach, </w:t>
      </w:r>
      <w:r w:rsidR="00BD2C9D" w:rsidRPr="00E94E64">
        <w:rPr>
          <w:color w:val="002060"/>
        </w:rPr>
        <w:t xml:space="preserve">we came across several roadblocks that needed to </w:t>
      </w:r>
      <w:r w:rsidR="009021FB">
        <w:rPr>
          <w:color w:val="002060"/>
        </w:rPr>
        <w:t xml:space="preserve">be </w:t>
      </w:r>
      <w:r w:rsidR="007E7D69">
        <w:rPr>
          <w:color w:val="002060"/>
        </w:rPr>
        <w:t>resolved</w:t>
      </w:r>
      <w:r w:rsidR="00BD2C9D" w:rsidRPr="00E94E64">
        <w:rPr>
          <w:color w:val="002060"/>
        </w:rPr>
        <w:t xml:space="preserve">. </w:t>
      </w:r>
      <w:r w:rsidR="00204AD2">
        <w:rPr>
          <w:color w:val="002060"/>
        </w:rPr>
        <w:t>To establish</w:t>
      </w:r>
      <w:r w:rsidR="00B93156" w:rsidRPr="00E94E64">
        <w:rPr>
          <w:color w:val="002060"/>
        </w:rPr>
        <w:t xml:space="preserve"> precise </w:t>
      </w:r>
      <w:r w:rsidR="001B17E6">
        <w:rPr>
          <w:color w:val="002060"/>
        </w:rPr>
        <w:t xml:space="preserve">online </w:t>
      </w:r>
      <w:r w:rsidR="00B93156" w:rsidRPr="00E94E64">
        <w:rPr>
          <w:color w:val="002060"/>
        </w:rPr>
        <w:t>sialic aci</w:t>
      </w:r>
      <w:r w:rsidR="001927BA" w:rsidRPr="00E94E64">
        <w:rPr>
          <w:color w:val="002060"/>
        </w:rPr>
        <w:t xml:space="preserve">d </w:t>
      </w:r>
      <w:r w:rsidR="001B17E6">
        <w:rPr>
          <w:color w:val="002060"/>
        </w:rPr>
        <w:t xml:space="preserve">results </w:t>
      </w:r>
      <w:r w:rsidR="001927BA" w:rsidRPr="00E94E64">
        <w:rPr>
          <w:color w:val="002060"/>
        </w:rPr>
        <w:t xml:space="preserve">comparable </w:t>
      </w:r>
      <w:r w:rsidR="00AF1873">
        <w:rPr>
          <w:color w:val="002060"/>
        </w:rPr>
        <w:t xml:space="preserve">to the legacy </w:t>
      </w:r>
      <w:r w:rsidR="001927BA" w:rsidRPr="00E94E64">
        <w:rPr>
          <w:color w:val="002060"/>
        </w:rPr>
        <w:t xml:space="preserve">offline results, several </w:t>
      </w:r>
      <w:r w:rsidR="00647F20">
        <w:rPr>
          <w:color w:val="002060"/>
        </w:rPr>
        <w:t>modifications</w:t>
      </w:r>
      <w:r w:rsidR="00C86EAD" w:rsidRPr="00E94E64">
        <w:rPr>
          <w:color w:val="002060"/>
        </w:rPr>
        <w:t xml:space="preserve"> </w:t>
      </w:r>
      <w:r w:rsidR="001927BA" w:rsidRPr="00E94E64">
        <w:rPr>
          <w:color w:val="002060"/>
        </w:rPr>
        <w:t xml:space="preserve">of the python scripting </w:t>
      </w:r>
      <w:r w:rsidR="00867B8C">
        <w:rPr>
          <w:color w:val="002060"/>
        </w:rPr>
        <w:t xml:space="preserve">and </w:t>
      </w:r>
      <w:r w:rsidR="00A87712">
        <w:rPr>
          <w:color w:val="002060"/>
        </w:rPr>
        <w:t xml:space="preserve">hardware </w:t>
      </w:r>
      <w:r w:rsidR="004E651F">
        <w:rPr>
          <w:color w:val="002060"/>
        </w:rPr>
        <w:t xml:space="preserve">changes </w:t>
      </w:r>
      <w:r w:rsidR="003E451A" w:rsidRPr="00E94E64">
        <w:rPr>
          <w:color w:val="002060"/>
        </w:rPr>
        <w:t>were</w:t>
      </w:r>
      <w:r w:rsidR="00C86EAD" w:rsidRPr="00E94E64">
        <w:rPr>
          <w:color w:val="002060"/>
        </w:rPr>
        <w:t xml:space="preserve"> </w:t>
      </w:r>
      <w:r w:rsidR="00B53D9D">
        <w:rPr>
          <w:color w:val="002060"/>
        </w:rPr>
        <w:t>ne</w:t>
      </w:r>
      <w:r w:rsidR="004A65E1">
        <w:rPr>
          <w:color w:val="002060"/>
        </w:rPr>
        <w:t>cessary</w:t>
      </w:r>
      <w:r w:rsidR="00C57B43">
        <w:rPr>
          <w:color w:val="002060"/>
        </w:rPr>
        <w:t xml:space="preserve"> t</w:t>
      </w:r>
      <w:r w:rsidR="00C86EAD" w:rsidRPr="00E94E64">
        <w:rPr>
          <w:color w:val="002060"/>
        </w:rPr>
        <w:t xml:space="preserve">o </w:t>
      </w:r>
      <w:r w:rsidR="00B532BA" w:rsidRPr="00E94E64">
        <w:rPr>
          <w:color w:val="002060"/>
        </w:rPr>
        <w:t xml:space="preserve">achieve proper delivery of samples from one </w:t>
      </w:r>
      <w:r w:rsidR="006761A2" w:rsidRPr="00E94E64">
        <w:rPr>
          <w:color w:val="002060"/>
        </w:rPr>
        <w:t>module to the next</w:t>
      </w:r>
      <w:r w:rsidR="006C456D" w:rsidRPr="00E94E64">
        <w:rPr>
          <w:color w:val="002060"/>
        </w:rPr>
        <w:t xml:space="preserve"> with 100% transfer</w:t>
      </w:r>
      <w:r w:rsidR="00B50342">
        <w:rPr>
          <w:color w:val="002060"/>
        </w:rPr>
        <w:t>ability</w:t>
      </w:r>
      <w:r w:rsidR="004E159F">
        <w:rPr>
          <w:color w:val="002060"/>
        </w:rPr>
        <w:t xml:space="preserve">. </w:t>
      </w:r>
      <w:r w:rsidR="007A3F3D">
        <w:rPr>
          <w:color w:val="002060"/>
        </w:rPr>
        <w:t>A</w:t>
      </w:r>
      <w:r w:rsidR="007E3A1D">
        <w:rPr>
          <w:color w:val="002060"/>
        </w:rPr>
        <w:t>s</w:t>
      </w:r>
      <w:r w:rsidR="00E9278F" w:rsidRPr="00E94E64">
        <w:rPr>
          <w:color w:val="002060"/>
        </w:rPr>
        <w:t xml:space="preserve"> m</w:t>
      </w:r>
      <w:r w:rsidR="006C456D" w:rsidRPr="00E94E64">
        <w:rPr>
          <w:color w:val="002060"/>
        </w:rPr>
        <w:t xml:space="preserve">inor </w:t>
      </w:r>
      <w:r w:rsidR="00896076">
        <w:rPr>
          <w:color w:val="002060"/>
        </w:rPr>
        <w:t xml:space="preserve">sample </w:t>
      </w:r>
      <w:r w:rsidR="006C456D" w:rsidRPr="00E94E64">
        <w:rPr>
          <w:color w:val="002060"/>
        </w:rPr>
        <w:t>loss o</w:t>
      </w:r>
      <w:r w:rsidR="00E9278F" w:rsidRPr="00E94E64">
        <w:rPr>
          <w:color w:val="002060"/>
        </w:rPr>
        <w:t xml:space="preserve">r </w:t>
      </w:r>
      <w:r w:rsidR="0018108C" w:rsidRPr="00E94E64">
        <w:rPr>
          <w:color w:val="002060"/>
        </w:rPr>
        <w:t xml:space="preserve">inline </w:t>
      </w:r>
      <w:r w:rsidR="009D204D">
        <w:rPr>
          <w:color w:val="002060"/>
        </w:rPr>
        <w:t xml:space="preserve">sample </w:t>
      </w:r>
      <w:r w:rsidR="00E9278F" w:rsidRPr="00E94E64">
        <w:rPr>
          <w:color w:val="002060"/>
        </w:rPr>
        <w:t xml:space="preserve">dilution can </w:t>
      </w:r>
      <w:r w:rsidR="00C57B10" w:rsidRPr="00E94E64">
        <w:rPr>
          <w:color w:val="002060"/>
        </w:rPr>
        <w:t>have a</w:t>
      </w:r>
      <w:r w:rsidR="007E3A1D">
        <w:rPr>
          <w:color w:val="002060"/>
        </w:rPr>
        <w:t xml:space="preserve"> negative</w:t>
      </w:r>
      <w:r w:rsidR="00C57B10" w:rsidRPr="00E94E64">
        <w:rPr>
          <w:color w:val="002060"/>
        </w:rPr>
        <w:t xml:space="preserve"> </w:t>
      </w:r>
      <w:r w:rsidR="00E9278F" w:rsidRPr="00E94E64">
        <w:rPr>
          <w:color w:val="002060"/>
        </w:rPr>
        <w:t xml:space="preserve">impact </w:t>
      </w:r>
      <w:r w:rsidR="00D5271F" w:rsidRPr="00E94E64">
        <w:rPr>
          <w:color w:val="002060"/>
        </w:rPr>
        <w:t xml:space="preserve">on </w:t>
      </w:r>
      <w:r w:rsidR="00E9278F" w:rsidRPr="00E94E64">
        <w:rPr>
          <w:color w:val="002060"/>
        </w:rPr>
        <w:t xml:space="preserve">the </w:t>
      </w:r>
      <w:r w:rsidR="003E451A" w:rsidRPr="00E94E64">
        <w:rPr>
          <w:color w:val="002060"/>
        </w:rPr>
        <w:t>results,</w:t>
      </w:r>
      <w:r w:rsidR="00E9278F" w:rsidRPr="00E94E64">
        <w:rPr>
          <w:color w:val="002060"/>
        </w:rPr>
        <w:t xml:space="preserve"> </w:t>
      </w:r>
      <w:r w:rsidR="00D50546" w:rsidRPr="00E94E64">
        <w:rPr>
          <w:color w:val="002060"/>
        </w:rPr>
        <w:t xml:space="preserve">a highly orchestrated approach was </w:t>
      </w:r>
      <w:r w:rsidR="00472C43">
        <w:rPr>
          <w:color w:val="002060"/>
        </w:rPr>
        <w:t xml:space="preserve">taken </w:t>
      </w:r>
      <w:r w:rsidR="008E4009">
        <w:rPr>
          <w:color w:val="002060"/>
        </w:rPr>
        <w:t>during</w:t>
      </w:r>
      <w:r w:rsidR="00D50546" w:rsidRPr="00E94E64">
        <w:rPr>
          <w:color w:val="002060"/>
        </w:rPr>
        <w:t xml:space="preserve"> hardware </w:t>
      </w:r>
      <w:r w:rsidR="008E4009">
        <w:rPr>
          <w:color w:val="002060"/>
        </w:rPr>
        <w:t>re-</w:t>
      </w:r>
      <w:r w:rsidR="00D50546" w:rsidRPr="00E94E64">
        <w:rPr>
          <w:color w:val="002060"/>
        </w:rPr>
        <w:t xml:space="preserve">configuration and </w:t>
      </w:r>
      <w:r w:rsidR="002E5220" w:rsidRPr="00E94E64">
        <w:rPr>
          <w:color w:val="002060"/>
        </w:rPr>
        <w:t>python scripting</w:t>
      </w:r>
      <w:r w:rsidR="00190157" w:rsidRPr="00E94E64">
        <w:rPr>
          <w:color w:val="002060"/>
        </w:rPr>
        <w:t xml:space="preserve"> to </w:t>
      </w:r>
      <w:r w:rsidR="003A3B9D">
        <w:rPr>
          <w:color w:val="002060"/>
        </w:rPr>
        <w:t xml:space="preserve">eliminate </w:t>
      </w:r>
      <w:r w:rsidR="001077CB">
        <w:rPr>
          <w:color w:val="002060"/>
        </w:rPr>
        <w:t xml:space="preserve">such </w:t>
      </w:r>
      <w:r w:rsidR="00B95E7A">
        <w:rPr>
          <w:color w:val="002060"/>
        </w:rPr>
        <w:t xml:space="preserve">negative </w:t>
      </w:r>
      <w:r w:rsidR="001077CB">
        <w:rPr>
          <w:color w:val="002060"/>
        </w:rPr>
        <w:t>manifestations</w:t>
      </w:r>
      <w:r w:rsidR="00190157" w:rsidRPr="00E94E64">
        <w:rPr>
          <w:color w:val="002060"/>
        </w:rPr>
        <w:t>.</w:t>
      </w:r>
      <w:r w:rsidR="002E5220" w:rsidRPr="00E94E64">
        <w:rPr>
          <w:color w:val="002060"/>
        </w:rPr>
        <w:t xml:space="preserve"> </w:t>
      </w:r>
      <w:r w:rsidR="00240C8C" w:rsidRPr="00E94E64">
        <w:rPr>
          <w:color w:val="002060"/>
        </w:rPr>
        <w:t xml:space="preserve">To </w:t>
      </w:r>
      <w:r w:rsidR="002A1A74">
        <w:rPr>
          <w:color w:val="002060"/>
        </w:rPr>
        <w:t>overcome</w:t>
      </w:r>
      <w:r w:rsidR="00E10A3C">
        <w:rPr>
          <w:color w:val="002060"/>
        </w:rPr>
        <w:t xml:space="preserve"> the issue</w:t>
      </w:r>
      <w:r w:rsidR="00240C8C" w:rsidRPr="00E94E64">
        <w:rPr>
          <w:color w:val="002060"/>
        </w:rPr>
        <w:t xml:space="preserve"> </w:t>
      </w:r>
      <w:r w:rsidR="00C15B1B">
        <w:rPr>
          <w:color w:val="002060"/>
        </w:rPr>
        <w:t>of</w:t>
      </w:r>
      <w:r w:rsidR="00240C8C" w:rsidRPr="00E94E64">
        <w:rPr>
          <w:color w:val="002060"/>
        </w:rPr>
        <w:t xml:space="preserve"> inline dilution, </w:t>
      </w:r>
      <w:r w:rsidR="0009351E" w:rsidRPr="00E94E64">
        <w:rPr>
          <w:color w:val="002060"/>
        </w:rPr>
        <w:t xml:space="preserve">purging each line with their respective samples </w:t>
      </w:r>
      <w:r w:rsidR="00826784" w:rsidRPr="00E94E64">
        <w:rPr>
          <w:color w:val="002060"/>
        </w:rPr>
        <w:t>was incorporated into the script.</w:t>
      </w:r>
      <w:r w:rsidR="0000184B">
        <w:rPr>
          <w:color w:val="002060"/>
        </w:rPr>
        <w:t xml:space="preserve"> </w:t>
      </w:r>
      <w:r w:rsidR="002A1A74">
        <w:rPr>
          <w:color w:val="002060"/>
        </w:rPr>
        <w:t>Other</w:t>
      </w:r>
      <w:r w:rsidR="00B44AA2">
        <w:rPr>
          <w:color w:val="002060"/>
        </w:rPr>
        <w:t xml:space="preserve"> </w:t>
      </w:r>
      <w:r w:rsidR="0000184B">
        <w:rPr>
          <w:color w:val="002060"/>
        </w:rPr>
        <w:t xml:space="preserve">effective </w:t>
      </w:r>
      <w:r w:rsidR="00A6230E">
        <w:rPr>
          <w:color w:val="002060"/>
        </w:rPr>
        <w:t xml:space="preserve">approaches </w:t>
      </w:r>
      <w:r w:rsidR="000E748B">
        <w:rPr>
          <w:color w:val="002060"/>
        </w:rPr>
        <w:t>taken were</w:t>
      </w:r>
      <w:r w:rsidR="00A6230E">
        <w:rPr>
          <w:color w:val="002060"/>
        </w:rPr>
        <w:t xml:space="preserve"> </w:t>
      </w:r>
      <w:r w:rsidR="00443DFE">
        <w:rPr>
          <w:color w:val="002060"/>
        </w:rPr>
        <w:t xml:space="preserve">the </w:t>
      </w:r>
      <w:r w:rsidR="00A17586">
        <w:rPr>
          <w:color w:val="002060"/>
        </w:rPr>
        <w:t>generati</w:t>
      </w:r>
      <w:r w:rsidR="00D61CF6">
        <w:rPr>
          <w:color w:val="002060"/>
        </w:rPr>
        <w:t>on of</w:t>
      </w:r>
      <w:r w:rsidR="00A17586">
        <w:rPr>
          <w:color w:val="002060"/>
        </w:rPr>
        <w:t xml:space="preserve"> higher </w:t>
      </w:r>
      <w:r w:rsidR="00774158">
        <w:rPr>
          <w:color w:val="002060"/>
        </w:rPr>
        <w:t xml:space="preserve">sampling </w:t>
      </w:r>
      <w:r w:rsidR="00A17586">
        <w:rPr>
          <w:color w:val="002060"/>
        </w:rPr>
        <w:t xml:space="preserve">volumes as well as </w:t>
      </w:r>
      <w:r w:rsidR="00D924E0">
        <w:rPr>
          <w:color w:val="002060"/>
        </w:rPr>
        <w:t>aspirat</w:t>
      </w:r>
      <w:r w:rsidR="00D61CF6">
        <w:rPr>
          <w:color w:val="002060"/>
        </w:rPr>
        <w:t>ion of</w:t>
      </w:r>
      <w:r w:rsidR="00D924E0">
        <w:rPr>
          <w:color w:val="002060"/>
        </w:rPr>
        <w:t xml:space="preserve"> higher volumes of liquids </w:t>
      </w:r>
      <w:r w:rsidR="008028BD">
        <w:rPr>
          <w:color w:val="002060"/>
        </w:rPr>
        <w:t>during</w:t>
      </w:r>
      <w:r w:rsidR="00D924E0">
        <w:rPr>
          <w:color w:val="002060"/>
        </w:rPr>
        <w:t xml:space="preserve"> individual liquid transfer functions</w:t>
      </w:r>
      <w:r w:rsidR="007C09EE">
        <w:rPr>
          <w:color w:val="002060"/>
        </w:rPr>
        <w:t xml:space="preserve"> a</w:t>
      </w:r>
      <w:r w:rsidR="003D783D">
        <w:rPr>
          <w:color w:val="002060"/>
        </w:rPr>
        <w:t>long with</w:t>
      </w:r>
      <w:r w:rsidR="007C09EE">
        <w:rPr>
          <w:color w:val="002060"/>
        </w:rPr>
        <w:t xml:space="preserve"> </w:t>
      </w:r>
      <w:r w:rsidR="00D87CB3">
        <w:rPr>
          <w:color w:val="002060"/>
        </w:rPr>
        <w:t xml:space="preserve">purging with air to </w:t>
      </w:r>
      <w:r w:rsidR="003C1A33">
        <w:rPr>
          <w:color w:val="002060"/>
        </w:rPr>
        <w:t>displace</w:t>
      </w:r>
      <w:r w:rsidR="00D87CB3">
        <w:rPr>
          <w:color w:val="002060"/>
        </w:rPr>
        <w:t xml:space="preserve"> </w:t>
      </w:r>
      <w:r w:rsidR="00617773">
        <w:rPr>
          <w:color w:val="002060"/>
        </w:rPr>
        <w:t xml:space="preserve">trace levels of </w:t>
      </w:r>
      <w:r w:rsidR="00D87CB3">
        <w:rPr>
          <w:color w:val="002060"/>
        </w:rPr>
        <w:t>previous</w:t>
      </w:r>
      <w:r w:rsidR="005E1887">
        <w:rPr>
          <w:color w:val="002060"/>
        </w:rPr>
        <w:t>ly present</w:t>
      </w:r>
      <w:r w:rsidR="00D87CB3">
        <w:rPr>
          <w:color w:val="002060"/>
        </w:rPr>
        <w:t xml:space="preserve"> liquid</w:t>
      </w:r>
      <w:r w:rsidR="00392404">
        <w:rPr>
          <w:color w:val="002060"/>
        </w:rPr>
        <w:t>s</w:t>
      </w:r>
      <w:r w:rsidR="003C1A33">
        <w:rPr>
          <w:color w:val="002060"/>
        </w:rPr>
        <w:t>.</w:t>
      </w:r>
    </w:p>
    <w:p w14:paraId="57891429" w14:textId="00A94FFD" w:rsidR="00F516CD" w:rsidRDefault="001C0587" w:rsidP="002E377E">
      <w:pPr>
        <w:spacing w:before="120" w:after="120"/>
        <w:rPr>
          <w:b/>
          <w:color w:val="002060"/>
          <w:shd w:val="clear" w:color="auto" w:fill="FFFFFF"/>
        </w:rPr>
      </w:pPr>
      <w:r w:rsidRPr="00E94E64">
        <w:rPr>
          <w:color w:val="002060"/>
        </w:rPr>
        <w:t>Th</w:t>
      </w:r>
      <w:r w:rsidR="00397D86">
        <w:rPr>
          <w:color w:val="002060"/>
        </w:rPr>
        <w:t>e</w:t>
      </w:r>
      <w:r w:rsidRPr="00E94E64">
        <w:rPr>
          <w:color w:val="002060"/>
        </w:rPr>
        <w:t xml:space="preserve"> </w:t>
      </w:r>
      <w:r w:rsidR="00626689">
        <w:rPr>
          <w:color w:val="002060"/>
        </w:rPr>
        <w:t>i</w:t>
      </w:r>
      <w:r w:rsidRPr="00E94E64">
        <w:rPr>
          <w:color w:val="002060"/>
        </w:rPr>
        <w:t xml:space="preserve">ntegrated portable </w:t>
      </w:r>
      <w:r w:rsidR="001879D4">
        <w:rPr>
          <w:color w:val="002060"/>
        </w:rPr>
        <w:t xml:space="preserve">µSIA </w:t>
      </w:r>
      <w:r w:rsidRPr="00E94E64">
        <w:rPr>
          <w:color w:val="002060"/>
        </w:rPr>
        <w:t xml:space="preserve">unit can </w:t>
      </w:r>
      <w:r w:rsidR="00AD0FC2" w:rsidRPr="00E94E64">
        <w:rPr>
          <w:color w:val="002060"/>
        </w:rPr>
        <w:t xml:space="preserve">be shifted around to draw samples from the bioreactors </w:t>
      </w:r>
      <w:r w:rsidR="002A1EB2" w:rsidRPr="00E94E64">
        <w:rPr>
          <w:color w:val="002060"/>
        </w:rPr>
        <w:t>to</w:t>
      </w:r>
      <w:r w:rsidR="0089688E" w:rsidRPr="00E94E64">
        <w:rPr>
          <w:color w:val="002060"/>
        </w:rPr>
        <w:t xml:space="preserve"> </w:t>
      </w:r>
      <w:r w:rsidR="005A6464">
        <w:rPr>
          <w:color w:val="002060"/>
        </w:rPr>
        <w:t>generate</w:t>
      </w:r>
      <w:r w:rsidR="0089688E" w:rsidRPr="00E94E64">
        <w:rPr>
          <w:color w:val="002060"/>
        </w:rPr>
        <w:t xml:space="preserve"> near-real-time sialic acid </w:t>
      </w:r>
      <w:r w:rsidR="00F7357F">
        <w:rPr>
          <w:color w:val="002060"/>
        </w:rPr>
        <w:t>quantitation</w:t>
      </w:r>
      <w:r w:rsidR="00023556">
        <w:rPr>
          <w:color w:val="002060"/>
        </w:rPr>
        <w:t xml:space="preserve"> results</w:t>
      </w:r>
      <w:r w:rsidR="0089688E" w:rsidRPr="00E94E64">
        <w:rPr>
          <w:color w:val="002060"/>
        </w:rPr>
        <w:t xml:space="preserve">. </w:t>
      </w:r>
      <w:r w:rsidR="00F81F72" w:rsidRPr="00E94E64">
        <w:rPr>
          <w:color w:val="002060"/>
        </w:rPr>
        <w:t xml:space="preserve">Online </w:t>
      </w:r>
      <w:r w:rsidR="00112455" w:rsidRPr="00E94E64">
        <w:rPr>
          <w:color w:val="002060"/>
        </w:rPr>
        <w:t xml:space="preserve">UV measurement </w:t>
      </w:r>
      <w:r w:rsidR="00CE769E" w:rsidRPr="00E94E64">
        <w:rPr>
          <w:color w:val="002060"/>
        </w:rPr>
        <w:t>of a protein</w:t>
      </w:r>
      <w:r w:rsidR="00333339">
        <w:rPr>
          <w:color w:val="002060"/>
        </w:rPr>
        <w:t xml:space="preserve"> </w:t>
      </w:r>
      <w:r w:rsidR="00CE769E" w:rsidRPr="00E94E64">
        <w:rPr>
          <w:color w:val="002060"/>
        </w:rPr>
        <w:t xml:space="preserve">A purified </w:t>
      </w:r>
      <w:r w:rsidR="00C26FB4">
        <w:rPr>
          <w:color w:val="002060"/>
        </w:rPr>
        <w:t>Fc-</w:t>
      </w:r>
      <w:r w:rsidR="00566A2A">
        <w:rPr>
          <w:color w:val="002060"/>
        </w:rPr>
        <w:t xml:space="preserve"> containing </w:t>
      </w:r>
      <w:r w:rsidR="00CE769E" w:rsidRPr="00E94E64">
        <w:rPr>
          <w:color w:val="002060"/>
        </w:rPr>
        <w:t xml:space="preserve">protein is a critical step </w:t>
      </w:r>
      <w:r w:rsidR="00653AFB">
        <w:rPr>
          <w:color w:val="002060"/>
        </w:rPr>
        <w:t>in</w:t>
      </w:r>
      <w:r w:rsidR="00E051BE" w:rsidRPr="00E94E64">
        <w:rPr>
          <w:color w:val="002060"/>
        </w:rPr>
        <w:t xml:space="preserve"> determin</w:t>
      </w:r>
      <w:r w:rsidR="00653AFB">
        <w:rPr>
          <w:color w:val="002060"/>
        </w:rPr>
        <w:t>ing</w:t>
      </w:r>
      <w:r w:rsidR="00E051BE" w:rsidRPr="00E94E64">
        <w:rPr>
          <w:color w:val="002060"/>
        </w:rPr>
        <w:t xml:space="preserve"> the exact concentration of the sample</w:t>
      </w:r>
      <w:r w:rsidR="009C20DF">
        <w:rPr>
          <w:color w:val="002060"/>
        </w:rPr>
        <w:t>s</w:t>
      </w:r>
      <w:r w:rsidR="00E051BE" w:rsidRPr="00E94E64">
        <w:rPr>
          <w:color w:val="002060"/>
        </w:rPr>
        <w:t xml:space="preserve"> subjected to </w:t>
      </w:r>
      <w:r w:rsidR="00284FDC">
        <w:rPr>
          <w:color w:val="002060"/>
        </w:rPr>
        <w:t xml:space="preserve">the </w:t>
      </w:r>
      <w:r w:rsidR="00E051BE" w:rsidRPr="00E94E64">
        <w:rPr>
          <w:color w:val="002060"/>
        </w:rPr>
        <w:t>a</w:t>
      </w:r>
      <w:r w:rsidR="00446A58">
        <w:rPr>
          <w:color w:val="002060"/>
        </w:rPr>
        <w:t xml:space="preserve">nalysis for the accurate reporting of </w:t>
      </w:r>
      <w:r w:rsidR="00482D4C">
        <w:rPr>
          <w:color w:val="002060"/>
        </w:rPr>
        <w:t>mole-to-mole ratio of sialic acid to protein.</w:t>
      </w:r>
      <w:r w:rsidR="00E051BE" w:rsidRPr="00E94E64">
        <w:rPr>
          <w:color w:val="002060"/>
        </w:rPr>
        <w:t xml:space="preserve"> </w:t>
      </w:r>
      <w:r w:rsidR="00CB56D4" w:rsidRPr="00E94E64">
        <w:rPr>
          <w:color w:val="002060"/>
        </w:rPr>
        <w:t>Given the default setting</w:t>
      </w:r>
      <w:r w:rsidR="008877AA">
        <w:rPr>
          <w:color w:val="002060"/>
        </w:rPr>
        <w:t>,</w:t>
      </w:r>
      <w:r w:rsidR="00CB56D4" w:rsidRPr="00E94E64">
        <w:rPr>
          <w:color w:val="002060"/>
        </w:rPr>
        <w:t xml:space="preserve"> </w:t>
      </w:r>
      <w:r w:rsidR="00F957F9" w:rsidRPr="00E94E64">
        <w:rPr>
          <w:color w:val="002060"/>
        </w:rPr>
        <w:t>th</w:t>
      </w:r>
      <w:r w:rsidR="008877AA">
        <w:rPr>
          <w:color w:val="002060"/>
        </w:rPr>
        <w:t>e</w:t>
      </w:r>
      <w:r w:rsidR="00F957F9" w:rsidRPr="00E94E64">
        <w:rPr>
          <w:color w:val="002060"/>
        </w:rPr>
        <w:t xml:space="preserve"> accurate UV measurement was </w:t>
      </w:r>
      <w:r w:rsidR="00F77C3A" w:rsidRPr="00E94E64">
        <w:rPr>
          <w:color w:val="002060"/>
        </w:rPr>
        <w:t xml:space="preserve">difficult because </w:t>
      </w:r>
      <w:r w:rsidR="00B421F3" w:rsidRPr="00E94E64">
        <w:rPr>
          <w:color w:val="002060"/>
        </w:rPr>
        <w:t xml:space="preserve">of the </w:t>
      </w:r>
      <w:r w:rsidR="00614E2E" w:rsidRPr="00E94E64">
        <w:rPr>
          <w:color w:val="002060"/>
        </w:rPr>
        <w:t xml:space="preserve">interfering shoulder appeared on the chromatogram </w:t>
      </w:r>
      <w:r w:rsidR="00395A50" w:rsidRPr="00E94E64">
        <w:rPr>
          <w:color w:val="002060"/>
        </w:rPr>
        <w:t>resulted from</w:t>
      </w:r>
      <w:r w:rsidR="004B0622" w:rsidRPr="00E94E64">
        <w:rPr>
          <w:color w:val="002060"/>
        </w:rPr>
        <w:t xml:space="preserve"> the </w:t>
      </w:r>
      <w:r w:rsidR="001F6442" w:rsidRPr="00E94E64">
        <w:rPr>
          <w:color w:val="002060"/>
        </w:rPr>
        <w:lastRenderedPageBreak/>
        <w:t xml:space="preserve">upstroke and downstroke of </w:t>
      </w:r>
      <w:r w:rsidR="00614E2E" w:rsidRPr="00E94E64">
        <w:rPr>
          <w:color w:val="002060"/>
        </w:rPr>
        <w:t xml:space="preserve">the </w:t>
      </w:r>
      <w:r w:rsidR="004B0622" w:rsidRPr="00E94E64">
        <w:rPr>
          <w:color w:val="002060"/>
        </w:rPr>
        <w:t>syringe</w:t>
      </w:r>
      <w:r w:rsidR="007C66A0">
        <w:rPr>
          <w:color w:val="002060"/>
        </w:rPr>
        <w:t>-pump</w:t>
      </w:r>
      <w:r w:rsidR="004B0622" w:rsidRPr="00E94E64">
        <w:rPr>
          <w:color w:val="002060"/>
        </w:rPr>
        <w:t xml:space="preserve"> during </w:t>
      </w:r>
      <w:r w:rsidR="00B8135F" w:rsidRPr="00E94E64">
        <w:rPr>
          <w:color w:val="002060"/>
        </w:rPr>
        <w:t xml:space="preserve">the delivery </w:t>
      </w:r>
      <w:r w:rsidR="008B423E" w:rsidRPr="00E94E64">
        <w:rPr>
          <w:color w:val="002060"/>
        </w:rPr>
        <w:t>of</w:t>
      </w:r>
      <w:r w:rsidR="00AE691A" w:rsidRPr="00E94E64">
        <w:rPr>
          <w:color w:val="002060"/>
        </w:rPr>
        <w:t xml:space="preserve"> four</w:t>
      </w:r>
      <w:r w:rsidR="002906F4">
        <w:rPr>
          <w:color w:val="002060"/>
        </w:rPr>
        <w:t xml:space="preserve"> r</w:t>
      </w:r>
      <w:r w:rsidR="008B423E" w:rsidRPr="00E94E64">
        <w:rPr>
          <w:color w:val="002060"/>
        </w:rPr>
        <w:t xml:space="preserve">ounds of elution buffer. </w:t>
      </w:r>
      <w:r w:rsidR="00112455" w:rsidRPr="00E94E64">
        <w:rPr>
          <w:color w:val="002060"/>
        </w:rPr>
        <w:t xml:space="preserve"> </w:t>
      </w:r>
      <w:r w:rsidR="00AE691A" w:rsidRPr="00E94E64">
        <w:rPr>
          <w:color w:val="002060"/>
        </w:rPr>
        <w:t xml:space="preserve">To overcome this issue, </w:t>
      </w:r>
      <w:r w:rsidR="009F146C" w:rsidRPr="00E94E64">
        <w:rPr>
          <w:color w:val="002060"/>
        </w:rPr>
        <w:t>hardware modification a</w:t>
      </w:r>
      <w:r w:rsidR="008C6E3D">
        <w:rPr>
          <w:color w:val="002060"/>
        </w:rPr>
        <w:t>long with</w:t>
      </w:r>
      <w:r w:rsidR="009F146C" w:rsidRPr="00E94E64">
        <w:rPr>
          <w:color w:val="002060"/>
        </w:rPr>
        <w:t xml:space="preserve"> </w:t>
      </w:r>
      <w:r w:rsidR="00D2349D">
        <w:rPr>
          <w:color w:val="002060"/>
        </w:rPr>
        <w:t xml:space="preserve">the </w:t>
      </w:r>
      <w:r w:rsidR="007F219E" w:rsidRPr="00E94E64">
        <w:rPr>
          <w:color w:val="002060"/>
        </w:rPr>
        <w:t>u</w:t>
      </w:r>
      <w:r w:rsidR="008930BF">
        <w:rPr>
          <w:color w:val="002060"/>
        </w:rPr>
        <w:t>tilization</w:t>
      </w:r>
      <w:r w:rsidR="007F219E" w:rsidRPr="00E94E64">
        <w:rPr>
          <w:color w:val="002060"/>
        </w:rPr>
        <w:t xml:space="preserve"> of </w:t>
      </w:r>
      <w:r w:rsidR="00A80196">
        <w:rPr>
          <w:color w:val="002060"/>
        </w:rPr>
        <w:t xml:space="preserve">a </w:t>
      </w:r>
      <w:r w:rsidR="007F219E" w:rsidRPr="00E94E64">
        <w:rPr>
          <w:color w:val="002060"/>
        </w:rPr>
        <w:t xml:space="preserve">smaller column was </w:t>
      </w:r>
      <w:r w:rsidR="00836964">
        <w:rPr>
          <w:color w:val="002060"/>
        </w:rPr>
        <w:t>necessary</w:t>
      </w:r>
      <w:r w:rsidR="007F219E" w:rsidRPr="00E94E64">
        <w:rPr>
          <w:color w:val="002060"/>
        </w:rPr>
        <w:t xml:space="preserve">. To that end, the column </w:t>
      </w:r>
      <w:r w:rsidR="001A1C23" w:rsidRPr="00E94E64">
        <w:rPr>
          <w:color w:val="002060"/>
        </w:rPr>
        <w:t xml:space="preserve">size was reduced </w:t>
      </w:r>
      <w:r w:rsidR="0014567B" w:rsidRPr="00E94E64">
        <w:rPr>
          <w:color w:val="002060"/>
        </w:rPr>
        <w:t>from 1.0</w:t>
      </w:r>
      <w:r w:rsidR="001A1C23" w:rsidRPr="00E94E64">
        <w:rPr>
          <w:color w:val="002060"/>
        </w:rPr>
        <w:t xml:space="preserve"> mL volume to 0.</w:t>
      </w:r>
      <w:r w:rsidR="00D16280">
        <w:rPr>
          <w:color w:val="002060"/>
        </w:rPr>
        <w:t>2</w:t>
      </w:r>
      <w:r w:rsidR="001A1C23" w:rsidRPr="00E94E64">
        <w:rPr>
          <w:color w:val="002060"/>
        </w:rPr>
        <w:t xml:space="preserve">5 </w:t>
      </w:r>
      <w:proofErr w:type="spellStart"/>
      <w:r w:rsidR="0014567B" w:rsidRPr="00E94E64">
        <w:rPr>
          <w:color w:val="002060"/>
        </w:rPr>
        <w:t>mL.</w:t>
      </w:r>
      <w:proofErr w:type="spellEnd"/>
      <w:r w:rsidR="0014567B" w:rsidRPr="00E94E64">
        <w:rPr>
          <w:color w:val="002060"/>
        </w:rPr>
        <w:t xml:space="preserve"> </w:t>
      </w:r>
      <w:r w:rsidR="005425A0" w:rsidRPr="00E94E64">
        <w:rPr>
          <w:color w:val="002060"/>
        </w:rPr>
        <w:t xml:space="preserve">In addition to that, the </w:t>
      </w:r>
      <w:r w:rsidR="006846EA" w:rsidRPr="00E94E64">
        <w:rPr>
          <w:color w:val="002060"/>
        </w:rPr>
        <w:t xml:space="preserve">elution buffer was delivered from 2 syringes </w:t>
      </w:r>
      <w:r w:rsidR="00D73F5E" w:rsidRPr="00E94E64">
        <w:rPr>
          <w:color w:val="002060"/>
        </w:rPr>
        <w:t xml:space="preserve">through a t-connector, one from the top module of µSIA </w:t>
      </w:r>
      <w:r w:rsidR="00020F46" w:rsidRPr="00E94E64">
        <w:rPr>
          <w:color w:val="002060"/>
        </w:rPr>
        <w:t xml:space="preserve">and the other from the bottom module. </w:t>
      </w:r>
      <w:r w:rsidR="00631237" w:rsidRPr="00E94E64">
        <w:rPr>
          <w:color w:val="002060"/>
        </w:rPr>
        <w:t xml:space="preserve">With </w:t>
      </w:r>
      <w:r w:rsidR="00CB02F3" w:rsidRPr="00E94E64">
        <w:rPr>
          <w:color w:val="002060"/>
        </w:rPr>
        <w:t>the a</w:t>
      </w:r>
      <w:r w:rsidR="004C7954" w:rsidRPr="00E94E64">
        <w:rPr>
          <w:color w:val="002060"/>
        </w:rPr>
        <w:t>bove</w:t>
      </w:r>
      <w:r w:rsidR="00CB02F3" w:rsidRPr="00E94E64">
        <w:rPr>
          <w:color w:val="002060"/>
        </w:rPr>
        <w:t xml:space="preserve"> modifications, </w:t>
      </w:r>
      <w:r w:rsidR="00620294">
        <w:rPr>
          <w:color w:val="002060"/>
        </w:rPr>
        <w:t xml:space="preserve">a </w:t>
      </w:r>
      <w:r w:rsidR="00F41906" w:rsidRPr="00E94E64">
        <w:rPr>
          <w:color w:val="002060"/>
        </w:rPr>
        <w:t xml:space="preserve">fully automated system configuration was achieved with </w:t>
      </w:r>
      <w:r w:rsidR="00D739B9" w:rsidRPr="00E94E64">
        <w:rPr>
          <w:color w:val="002060"/>
        </w:rPr>
        <w:t xml:space="preserve">the </w:t>
      </w:r>
      <w:r w:rsidR="00BD63CF" w:rsidRPr="00E94E64">
        <w:rPr>
          <w:color w:val="002060"/>
        </w:rPr>
        <w:t xml:space="preserve">advantage of generating online protein determination </w:t>
      </w:r>
      <w:r w:rsidR="00B334D0" w:rsidRPr="00E94E64">
        <w:rPr>
          <w:color w:val="002060"/>
        </w:rPr>
        <w:t xml:space="preserve">required for the </w:t>
      </w:r>
      <w:r w:rsidR="00556F70" w:rsidRPr="00E94E64">
        <w:rPr>
          <w:color w:val="002060"/>
        </w:rPr>
        <w:t xml:space="preserve">reporting of </w:t>
      </w:r>
      <w:r w:rsidR="00B334D0" w:rsidRPr="00E94E64">
        <w:rPr>
          <w:color w:val="002060"/>
        </w:rPr>
        <w:t>mole</w:t>
      </w:r>
      <w:r w:rsidR="008F7F32" w:rsidRPr="00E94E64">
        <w:rPr>
          <w:color w:val="002060"/>
        </w:rPr>
        <w:t xml:space="preserve">-to-mole </w:t>
      </w:r>
      <w:r w:rsidR="00525652" w:rsidRPr="00E94E64">
        <w:rPr>
          <w:color w:val="002060"/>
        </w:rPr>
        <w:t>ratio of sialic acid to protein.</w:t>
      </w:r>
      <w:r w:rsidR="00CD62A4" w:rsidRPr="00E94E64">
        <w:rPr>
          <w:color w:val="002060"/>
        </w:rPr>
        <w:t xml:space="preserve"> </w:t>
      </w:r>
      <w:r w:rsidR="00F516CD">
        <w:rPr>
          <w:color w:val="002060"/>
        </w:rPr>
        <w:t xml:space="preserve">As shown in </w:t>
      </w:r>
      <w:r w:rsidR="00F516CD" w:rsidRPr="00F32FFE">
        <w:rPr>
          <w:b/>
          <w:bCs/>
          <w:color w:val="002060"/>
        </w:rPr>
        <w:t>Table 2</w:t>
      </w:r>
      <w:r w:rsidR="00027972">
        <w:rPr>
          <w:color w:val="002060"/>
        </w:rPr>
        <w:t xml:space="preserve"> and </w:t>
      </w:r>
      <w:r w:rsidR="00027972" w:rsidRPr="00F32FFE">
        <w:rPr>
          <w:b/>
          <w:bCs/>
          <w:color w:val="002060"/>
        </w:rPr>
        <w:t>Fi</w:t>
      </w:r>
      <w:r w:rsidR="00F32FFE" w:rsidRPr="00F32FFE">
        <w:rPr>
          <w:b/>
          <w:bCs/>
          <w:color w:val="002060"/>
        </w:rPr>
        <w:t>gure 9</w:t>
      </w:r>
      <w:r w:rsidR="00F516CD">
        <w:rPr>
          <w:color w:val="002060"/>
        </w:rPr>
        <w:t>, online vs. offline results generated with</w:t>
      </w:r>
      <w:r w:rsidR="002C0099">
        <w:rPr>
          <w:color w:val="002060"/>
        </w:rPr>
        <w:t xml:space="preserve"> the</w:t>
      </w:r>
      <w:r w:rsidR="00F516CD">
        <w:rPr>
          <w:color w:val="002060"/>
        </w:rPr>
        <w:t xml:space="preserve"> bioreactor cell culture samples from da</w:t>
      </w:r>
      <w:r w:rsidR="00F83DFD">
        <w:rPr>
          <w:color w:val="002060"/>
        </w:rPr>
        <w:t>y-</w:t>
      </w:r>
      <w:r w:rsidR="00F516CD">
        <w:rPr>
          <w:color w:val="002060"/>
        </w:rPr>
        <w:t xml:space="preserve"> 6 through day</w:t>
      </w:r>
      <w:r w:rsidR="00F83DFD">
        <w:rPr>
          <w:color w:val="002060"/>
        </w:rPr>
        <w:t>-</w:t>
      </w:r>
      <w:r w:rsidR="00F516CD">
        <w:rPr>
          <w:color w:val="002060"/>
        </w:rPr>
        <w:t>1</w:t>
      </w:r>
      <w:r w:rsidR="00F32FFE">
        <w:rPr>
          <w:color w:val="002060"/>
        </w:rPr>
        <w:t>0</w:t>
      </w:r>
      <w:r w:rsidR="00F516CD">
        <w:rPr>
          <w:color w:val="002060"/>
        </w:rPr>
        <w:t xml:space="preserve"> are comparable with minor differences that are within the inherent variability of the </w:t>
      </w:r>
      <w:r w:rsidR="00FE66C6">
        <w:rPr>
          <w:color w:val="002060"/>
        </w:rPr>
        <w:t xml:space="preserve">UPLS-based sialic acid </w:t>
      </w:r>
      <w:r w:rsidR="00F516CD">
        <w:rPr>
          <w:color w:val="002060"/>
        </w:rPr>
        <w:t>method.</w:t>
      </w:r>
    </w:p>
    <w:p w14:paraId="05F13E5D" w14:textId="73475FC6" w:rsidR="0049435F" w:rsidRPr="00E94E64" w:rsidRDefault="00E274ED" w:rsidP="00EC0405">
      <w:pPr>
        <w:pStyle w:val="Heading1"/>
        <w:numPr>
          <w:ilvl w:val="0"/>
          <w:numId w:val="0"/>
        </w:numPr>
        <w:ind w:left="576" w:hanging="576"/>
        <w:rPr>
          <w:rFonts w:ascii="Times New Roman" w:hAnsi="Times New Roman"/>
          <w:color w:val="002060"/>
          <w:sz w:val="24"/>
          <w:szCs w:val="24"/>
        </w:rPr>
      </w:pPr>
      <w:r w:rsidRPr="00E94E64">
        <w:rPr>
          <w:rFonts w:ascii="Times New Roman" w:hAnsi="Times New Roman"/>
          <w:color w:val="002060"/>
          <w:sz w:val="24"/>
          <w:szCs w:val="24"/>
        </w:rPr>
        <w:t xml:space="preserve">5. </w:t>
      </w:r>
      <w:r w:rsidR="0049435F" w:rsidRPr="00E94E64">
        <w:rPr>
          <w:rFonts w:ascii="Times New Roman" w:hAnsi="Times New Roman"/>
          <w:color w:val="002060"/>
          <w:sz w:val="24"/>
          <w:szCs w:val="24"/>
        </w:rPr>
        <w:t>Conclusion</w:t>
      </w:r>
    </w:p>
    <w:p w14:paraId="79B117F8" w14:textId="46E05B86" w:rsidR="00A1609D" w:rsidRDefault="00E63133" w:rsidP="002E377E">
      <w:pPr>
        <w:pStyle w:val="NoSpacing"/>
        <w:spacing w:before="120" w:after="120" w:line="480" w:lineRule="auto"/>
        <w:ind w:firstLine="720"/>
        <w:jc w:val="left"/>
        <w:rPr>
          <w:rFonts w:ascii="Times New Roman" w:hAnsi="Times New Roman"/>
          <w:color w:val="002060"/>
          <w:sz w:val="24"/>
          <w:szCs w:val="24"/>
        </w:rPr>
      </w:pPr>
      <w:r>
        <w:rPr>
          <w:rFonts w:ascii="Times New Roman" w:hAnsi="Times New Roman"/>
          <w:color w:val="002060"/>
          <w:sz w:val="24"/>
          <w:szCs w:val="24"/>
        </w:rPr>
        <w:t>S</w:t>
      </w:r>
      <w:r w:rsidR="00A1609D" w:rsidRPr="00E94E64">
        <w:rPr>
          <w:rFonts w:ascii="Times New Roman" w:hAnsi="Times New Roman"/>
          <w:color w:val="002060"/>
          <w:sz w:val="24"/>
          <w:szCs w:val="24"/>
        </w:rPr>
        <w:t>ialic acid moiet</w:t>
      </w:r>
      <w:r w:rsidR="001E2E2C">
        <w:rPr>
          <w:rFonts w:ascii="Times New Roman" w:hAnsi="Times New Roman"/>
          <w:color w:val="002060"/>
          <w:sz w:val="24"/>
          <w:szCs w:val="24"/>
        </w:rPr>
        <w:t>ies</w:t>
      </w:r>
      <w:r w:rsidR="00A1609D" w:rsidRPr="00E94E64">
        <w:rPr>
          <w:rFonts w:ascii="Times New Roman" w:hAnsi="Times New Roman"/>
          <w:color w:val="002060"/>
          <w:sz w:val="24"/>
          <w:szCs w:val="24"/>
        </w:rPr>
        <w:t xml:space="preserve"> of </w:t>
      </w:r>
      <w:r w:rsidR="00071A1E">
        <w:rPr>
          <w:rFonts w:ascii="Times New Roman" w:hAnsi="Times New Roman"/>
          <w:color w:val="002060"/>
          <w:sz w:val="24"/>
          <w:szCs w:val="24"/>
        </w:rPr>
        <w:t>certain</w:t>
      </w:r>
      <w:r w:rsidR="00A1609D" w:rsidRPr="00E94E64">
        <w:rPr>
          <w:rFonts w:ascii="Times New Roman" w:hAnsi="Times New Roman"/>
          <w:color w:val="002060"/>
          <w:sz w:val="24"/>
          <w:szCs w:val="24"/>
        </w:rPr>
        <w:t xml:space="preserve"> </w:t>
      </w:r>
      <w:r w:rsidR="00071A1E">
        <w:rPr>
          <w:rFonts w:ascii="Times New Roman" w:hAnsi="Times New Roman"/>
          <w:color w:val="002060"/>
          <w:sz w:val="24"/>
          <w:szCs w:val="24"/>
        </w:rPr>
        <w:t>glyco</w:t>
      </w:r>
      <w:r w:rsidR="00A1609D" w:rsidRPr="00E94E64">
        <w:rPr>
          <w:rFonts w:ascii="Times New Roman" w:hAnsi="Times New Roman"/>
          <w:color w:val="002060"/>
          <w:sz w:val="24"/>
          <w:szCs w:val="24"/>
        </w:rPr>
        <w:t xml:space="preserve">protein therapeutics </w:t>
      </w:r>
      <w:r w:rsidR="00B12D98">
        <w:rPr>
          <w:rFonts w:ascii="Times New Roman" w:hAnsi="Times New Roman"/>
          <w:color w:val="002060"/>
          <w:sz w:val="24"/>
          <w:szCs w:val="24"/>
        </w:rPr>
        <w:t xml:space="preserve">are </w:t>
      </w:r>
      <w:r w:rsidR="00A1609D" w:rsidRPr="00E94E64">
        <w:rPr>
          <w:rFonts w:ascii="Times New Roman" w:hAnsi="Times New Roman"/>
          <w:color w:val="002060"/>
          <w:sz w:val="24"/>
          <w:szCs w:val="24"/>
        </w:rPr>
        <w:t>influenc</w:t>
      </w:r>
      <w:r w:rsidR="00B12D98">
        <w:rPr>
          <w:rFonts w:ascii="Times New Roman" w:hAnsi="Times New Roman"/>
          <w:color w:val="002060"/>
          <w:sz w:val="24"/>
          <w:szCs w:val="24"/>
        </w:rPr>
        <w:t>ing</w:t>
      </w:r>
      <w:r w:rsidR="00A1609D" w:rsidRPr="00E94E64">
        <w:rPr>
          <w:rFonts w:ascii="Times New Roman" w:hAnsi="Times New Roman"/>
          <w:color w:val="002060"/>
          <w:sz w:val="24"/>
          <w:szCs w:val="24"/>
        </w:rPr>
        <w:t xml:space="preserve"> the biological and physiochemical properties</w:t>
      </w:r>
      <w:r w:rsidR="00DE4427">
        <w:rPr>
          <w:rFonts w:ascii="Times New Roman" w:hAnsi="Times New Roman"/>
          <w:color w:val="002060"/>
          <w:sz w:val="24"/>
          <w:szCs w:val="24"/>
        </w:rPr>
        <w:t xml:space="preserve">, impacting </w:t>
      </w:r>
      <w:r w:rsidR="00DD281B">
        <w:rPr>
          <w:rFonts w:ascii="Times New Roman" w:hAnsi="Times New Roman"/>
          <w:color w:val="002060"/>
          <w:sz w:val="24"/>
          <w:szCs w:val="24"/>
        </w:rPr>
        <w:t>the clinical performance</w:t>
      </w:r>
      <w:r w:rsidR="002E5EED">
        <w:rPr>
          <w:rFonts w:ascii="Times New Roman" w:hAnsi="Times New Roman"/>
          <w:color w:val="002060"/>
          <w:sz w:val="24"/>
          <w:szCs w:val="24"/>
        </w:rPr>
        <w:t xml:space="preserve">. </w:t>
      </w:r>
      <w:r w:rsidR="00D6467B" w:rsidRPr="00E94E64">
        <w:rPr>
          <w:rFonts w:ascii="Times New Roman" w:hAnsi="Times New Roman"/>
          <w:color w:val="002060"/>
          <w:sz w:val="24"/>
          <w:szCs w:val="24"/>
        </w:rPr>
        <w:t xml:space="preserve">For certain molecules, </w:t>
      </w:r>
      <w:r w:rsidR="00F1004E" w:rsidRPr="00E94E64">
        <w:rPr>
          <w:rFonts w:ascii="Times New Roman" w:hAnsi="Times New Roman"/>
          <w:color w:val="002060"/>
          <w:sz w:val="24"/>
          <w:szCs w:val="24"/>
        </w:rPr>
        <w:t xml:space="preserve">slight </w:t>
      </w:r>
      <w:r w:rsidR="00C7766C" w:rsidRPr="00E94E64">
        <w:rPr>
          <w:rFonts w:ascii="Times New Roman" w:hAnsi="Times New Roman"/>
          <w:color w:val="002060"/>
          <w:sz w:val="24"/>
          <w:szCs w:val="24"/>
        </w:rPr>
        <w:t xml:space="preserve">variation in sialic acid content can </w:t>
      </w:r>
      <w:r w:rsidR="003572A6">
        <w:rPr>
          <w:rFonts w:ascii="Times New Roman" w:hAnsi="Times New Roman"/>
          <w:color w:val="002060"/>
          <w:sz w:val="24"/>
          <w:szCs w:val="24"/>
        </w:rPr>
        <w:t xml:space="preserve">have a significant </w:t>
      </w:r>
      <w:r w:rsidR="00C7766C" w:rsidRPr="00E94E64">
        <w:rPr>
          <w:rFonts w:ascii="Times New Roman" w:hAnsi="Times New Roman"/>
          <w:color w:val="002060"/>
          <w:sz w:val="24"/>
          <w:szCs w:val="24"/>
        </w:rPr>
        <w:t xml:space="preserve">impact </w:t>
      </w:r>
      <w:r w:rsidR="003572A6">
        <w:rPr>
          <w:rFonts w:ascii="Times New Roman" w:hAnsi="Times New Roman"/>
          <w:color w:val="002060"/>
          <w:sz w:val="24"/>
          <w:szCs w:val="24"/>
        </w:rPr>
        <w:t xml:space="preserve">on </w:t>
      </w:r>
      <w:r w:rsidR="00D6467B" w:rsidRPr="00E94E64">
        <w:rPr>
          <w:rFonts w:ascii="Times New Roman" w:hAnsi="Times New Roman"/>
          <w:color w:val="002060"/>
          <w:sz w:val="24"/>
          <w:szCs w:val="24"/>
        </w:rPr>
        <w:t>P</w:t>
      </w:r>
      <w:r w:rsidR="00F1004E" w:rsidRPr="00E94E64">
        <w:rPr>
          <w:rFonts w:ascii="Times New Roman" w:hAnsi="Times New Roman"/>
          <w:color w:val="002060"/>
          <w:sz w:val="24"/>
          <w:szCs w:val="24"/>
        </w:rPr>
        <w:t>K/PD</w:t>
      </w:r>
      <w:r w:rsidR="003572A6">
        <w:rPr>
          <w:rFonts w:ascii="Times New Roman" w:hAnsi="Times New Roman"/>
          <w:color w:val="002060"/>
          <w:sz w:val="24"/>
          <w:szCs w:val="24"/>
        </w:rPr>
        <w:t xml:space="preserve">. </w:t>
      </w:r>
      <w:r w:rsidR="00895E79">
        <w:rPr>
          <w:rFonts w:ascii="Times New Roman" w:hAnsi="Times New Roman"/>
          <w:color w:val="002060"/>
          <w:sz w:val="24"/>
          <w:szCs w:val="24"/>
        </w:rPr>
        <w:t>Hence,</w:t>
      </w:r>
      <w:r w:rsidR="00895E79" w:rsidRPr="00E94E64">
        <w:rPr>
          <w:rFonts w:ascii="Times New Roman" w:hAnsi="Times New Roman"/>
          <w:color w:val="002060"/>
          <w:sz w:val="24"/>
          <w:szCs w:val="24"/>
        </w:rPr>
        <w:t xml:space="preserve"> </w:t>
      </w:r>
      <w:r w:rsidR="00895E79">
        <w:rPr>
          <w:rFonts w:ascii="Times New Roman" w:hAnsi="Times New Roman"/>
          <w:color w:val="002060"/>
          <w:sz w:val="24"/>
          <w:szCs w:val="24"/>
        </w:rPr>
        <w:t xml:space="preserve">sialic acid is designated as </w:t>
      </w:r>
      <w:r w:rsidR="00B92650">
        <w:rPr>
          <w:rFonts w:ascii="Times New Roman" w:hAnsi="Times New Roman"/>
          <w:color w:val="002060"/>
          <w:sz w:val="24"/>
          <w:szCs w:val="24"/>
        </w:rPr>
        <w:t xml:space="preserve">a </w:t>
      </w:r>
      <w:r w:rsidR="00895E79">
        <w:rPr>
          <w:rFonts w:ascii="Times New Roman" w:hAnsi="Times New Roman"/>
          <w:color w:val="002060"/>
          <w:sz w:val="24"/>
          <w:szCs w:val="24"/>
        </w:rPr>
        <w:t>CQA for such biotherapeutic</w:t>
      </w:r>
      <w:r w:rsidR="00F03FD1">
        <w:rPr>
          <w:rFonts w:ascii="Times New Roman" w:hAnsi="Times New Roman"/>
          <w:color w:val="002060"/>
          <w:sz w:val="24"/>
          <w:szCs w:val="24"/>
        </w:rPr>
        <w:t>s</w:t>
      </w:r>
      <w:r w:rsidR="00895E79">
        <w:rPr>
          <w:rFonts w:ascii="Times New Roman" w:hAnsi="Times New Roman"/>
          <w:color w:val="002060"/>
          <w:sz w:val="24"/>
          <w:szCs w:val="24"/>
        </w:rPr>
        <w:t xml:space="preserve"> and </w:t>
      </w:r>
      <w:r w:rsidR="00026F0F">
        <w:rPr>
          <w:rFonts w:ascii="Times New Roman" w:hAnsi="Times New Roman"/>
          <w:color w:val="002060"/>
          <w:sz w:val="24"/>
          <w:szCs w:val="24"/>
        </w:rPr>
        <w:t>is</w:t>
      </w:r>
      <w:r w:rsidR="00895E79" w:rsidRPr="00E94E64">
        <w:rPr>
          <w:rFonts w:ascii="Times New Roman" w:hAnsi="Times New Roman"/>
          <w:color w:val="002060"/>
          <w:sz w:val="24"/>
          <w:szCs w:val="24"/>
        </w:rPr>
        <w:t xml:space="preserve"> a</w:t>
      </w:r>
      <w:r w:rsidR="00895E79">
        <w:rPr>
          <w:rFonts w:ascii="Times New Roman" w:hAnsi="Times New Roman"/>
          <w:color w:val="002060"/>
          <w:sz w:val="24"/>
          <w:szCs w:val="24"/>
        </w:rPr>
        <w:t xml:space="preserve">n essential regulatory requirement to monitor and control the sialic acid </w:t>
      </w:r>
      <w:r w:rsidR="009677F0">
        <w:rPr>
          <w:rFonts w:ascii="Times New Roman" w:hAnsi="Times New Roman"/>
          <w:color w:val="002060"/>
          <w:sz w:val="24"/>
          <w:szCs w:val="24"/>
        </w:rPr>
        <w:t>to</w:t>
      </w:r>
      <w:r w:rsidR="00E97878">
        <w:rPr>
          <w:rFonts w:ascii="Times New Roman" w:hAnsi="Times New Roman"/>
          <w:color w:val="002060"/>
          <w:sz w:val="24"/>
          <w:szCs w:val="24"/>
        </w:rPr>
        <w:t xml:space="preserve"> a specified range</w:t>
      </w:r>
      <w:r w:rsidR="00895E79">
        <w:rPr>
          <w:rFonts w:ascii="Times New Roman" w:hAnsi="Times New Roman"/>
          <w:color w:val="002060"/>
          <w:sz w:val="24"/>
          <w:szCs w:val="24"/>
        </w:rPr>
        <w:t xml:space="preserve">. </w:t>
      </w:r>
      <w:r w:rsidR="00023000">
        <w:rPr>
          <w:rFonts w:ascii="Times New Roman" w:hAnsi="Times New Roman"/>
          <w:color w:val="002060"/>
          <w:sz w:val="24"/>
          <w:szCs w:val="24"/>
        </w:rPr>
        <w:t xml:space="preserve">To </w:t>
      </w:r>
      <w:r w:rsidR="000667BD">
        <w:rPr>
          <w:rFonts w:ascii="Times New Roman" w:hAnsi="Times New Roman"/>
          <w:color w:val="002060"/>
          <w:sz w:val="24"/>
          <w:szCs w:val="24"/>
        </w:rPr>
        <w:t xml:space="preserve">maintain consistent levels of sialic acid with </w:t>
      </w:r>
      <w:r w:rsidR="00023000">
        <w:rPr>
          <w:rFonts w:ascii="Times New Roman" w:hAnsi="Times New Roman"/>
          <w:color w:val="002060"/>
          <w:sz w:val="24"/>
          <w:szCs w:val="24"/>
        </w:rPr>
        <w:t>reduce</w:t>
      </w:r>
      <w:r w:rsidR="000667BD">
        <w:rPr>
          <w:rFonts w:ascii="Times New Roman" w:hAnsi="Times New Roman"/>
          <w:color w:val="002060"/>
          <w:sz w:val="24"/>
          <w:szCs w:val="24"/>
        </w:rPr>
        <w:t>d</w:t>
      </w:r>
      <w:r w:rsidR="00023000">
        <w:rPr>
          <w:rFonts w:ascii="Times New Roman" w:hAnsi="Times New Roman"/>
          <w:color w:val="002060"/>
          <w:sz w:val="24"/>
          <w:szCs w:val="24"/>
        </w:rPr>
        <w:t xml:space="preserve"> variability</w:t>
      </w:r>
      <w:r w:rsidR="000667BD">
        <w:rPr>
          <w:rFonts w:ascii="Times New Roman" w:hAnsi="Times New Roman"/>
          <w:color w:val="002060"/>
          <w:sz w:val="24"/>
          <w:szCs w:val="24"/>
        </w:rPr>
        <w:t>,</w:t>
      </w:r>
      <w:r w:rsidR="00023000">
        <w:rPr>
          <w:rFonts w:ascii="Times New Roman" w:hAnsi="Times New Roman"/>
          <w:color w:val="002060"/>
          <w:sz w:val="24"/>
          <w:szCs w:val="24"/>
        </w:rPr>
        <w:t xml:space="preserve"> </w:t>
      </w:r>
      <w:r w:rsidR="00311089" w:rsidRPr="00E94E64">
        <w:rPr>
          <w:rFonts w:ascii="Times New Roman" w:hAnsi="Times New Roman"/>
          <w:color w:val="002060"/>
          <w:sz w:val="24"/>
          <w:szCs w:val="24"/>
        </w:rPr>
        <w:t xml:space="preserve">the harvest decision is </w:t>
      </w:r>
      <w:r w:rsidR="000667BD">
        <w:rPr>
          <w:rFonts w:ascii="Times New Roman" w:hAnsi="Times New Roman"/>
          <w:color w:val="002060"/>
          <w:sz w:val="24"/>
          <w:szCs w:val="24"/>
        </w:rPr>
        <w:t>o</w:t>
      </w:r>
      <w:r w:rsidR="0084126C">
        <w:rPr>
          <w:rFonts w:ascii="Times New Roman" w:hAnsi="Times New Roman"/>
          <w:color w:val="002060"/>
          <w:sz w:val="24"/>
          <w:szCs w:val="24"/>
        </w:rPr>
        <w:t>f</w:t>
      </w:r>
      <w:r w:rsidR="000667BD">
        <w:rPr>
          <w:rFonts w:ascii="Times New Roman" w:hAnsi="Times New Roman"/>
          <w:color w:val="002060"/>
          <w:sz w:val="24"/>
          <w:szCs w:val="24"/>
        </w:rPr>
        <w:t xml:space="preserve">ten </w:t>
      </w:r>
      <w:r w:rsidR="00311089" w:rsidRPr="00E94E64">
        <w:rPr>
          <w:rFonts w:ascii="Times New Roman" w:hAnsi="Times New Roman"/>
          <w:color w:val="002060"/>
          <w:sz w:val="24"/>
          <w:szCs w:val="24"/>
        </w:rPr>
        <w:t xml:space="preserve">based on the sialic acid content. </w:t>
      </w:r>
      <w:r w:rsidR="0069316C" w:rsidRPr="00E94E64">
        <w:rPr>
          <w:rFonts w:ascii="Times New Roman" w:hAnsi="Times New Roman"/>
          <w:color w:val="002060"/>
          <w:sz w:val="24"/>
          <w:szCs w:val="24"/>
        </w:rPr>
        <w:t xml:space="preserve">The </w:t>
      </w:r>
      <w:r w:rsidR="00CA0403" w:rsidRPr="00E94E64">
        <w:rPr>
          <w:rFonts w:ascii="Times New Roman" w:hAnsi="Times New Roman"/>
          <w:color w:val="002060"/>
          <w:sz w:val="24"/>
          <w:szCs w:val="24"/>
        </w:rPr>
        <w:t xml:space="preserve">current paradigm of </w:t>
      </w:r>
      <w:r w:rsidR="004110D4" w:rsidRPr="00E94E64">
        <w:rPr>
          <w:rFonts w:ascii="Times New Roman" w:hAnsi="Times New Roman"/>
          <w:color w:val="002060"/>
          <w:sz w:val="24"/>
          <w:szCs w:val="24"/>
        </w:rPr>
        <w:t xml:space="preserve">offline </w:t>
      </w:r>
      <w:r w:rsidR="004F7270">
        <w:rPr>
          <w:rFonts w:ascii="Times New Roman" w:hAnsi="Times New Roman"/>
          <w:color w:val="002060"/>
          <w:sz w:val="24"/>
          <w:szCs w:val="24"/>
        </w:rPr>
        <w:t xml:space="preserve">testing with prolonged </w:t>
      </w:r>
      <w:r w:rsidR="00BD5706">
        <w:rPr>
          <w:rFonts w:ascii="Times New Roman" w:hAnsi="Times New Roman"/>
          <w:color w:val="002060"/>
          <w:sz w:val="24"/>
          <w:szCs w:val="24"/>
        </w:rPr>
        <w:t>turnaround</w:t>
      </w:r>
      <w:r w:rsidR="004F7270">
        <w:rPr>
          <w:rFonts w:ascii="Times New Roman" w:hAnsi="Times New Roman"/>
          <w:color w:val="002060"/>
          <w:sz w:val="24"/>
          <w:szCs w:val="24"/>
        </w:rPr>
        <w:t xml:space="preserve"> time </w:t>
      </w:r>
      <w:r w:rsidR="00F16B93" w:rsidRPr="00E94E64">
        <w:rPr>
          <w:rFonts w:ascii="Times New Roman" w:hAnsi="Times New Roman"/>
          <w:color w:val="002060"/>
          <w:sz w:val="24"/>
          <w:szCs w:val="24"/>
        </w:rPr>
        <w:t>conflicts with</w:t>
      </w:r>
      <w:r w:rsidR="004110D4" w:rsidRPr="00E94E64">
        <w:rPr>
          <w:rFonts w:ascii="Times New Roman" w:hAnsi="Times New Roman"/>
          <w:color w:val="002060"/>
          <w:sz w:val="24"/>
          <w:szCs w:val="24"/>
        </w:rPr>
        <w:t xml:space="preserve"> </w:t>
      </w:r>
      <w:r w:rsidR="00645EB5">
        <w:rPr>
          <w:rFonts w:ascii="Times New Roman" w:hAnsi="Times New Roman"/>
          <w:color w:val="002060"/>
          <w:sz w:val="24"/>
          <w:szCs w:val="24"/>
        </w:rPr>
        <w:t xml:space="preserve">the </w:t>
      </w:r>
      <w:r w:rsidR="00BD5706">
        <w:rPr>
          <w:rFonts w:ascii="Times New Roman" w:hAnsi="Times New Roman"/>
          <w:color w:val="002060"/>
          <w:sz w:val="24"/>
          <w:szCs w:val="24"/>
        </w:rPr>
        <w:t xml:space="preserve">need of </w:t>
      </w:r>
      <w:r w:rsidR="00B55FB8">
        <w:rPr>
          <w:rFonts w:ascii="Times New Roman" w:hAnsi="Times New Roman"/>
          <w:color w:val="002060"/>
          <w:sz w:val="24"/>
          <w:szCs w:val="24"/>
        </w:rPr>
        <w:t>rapid sialic acid results</w:t>
      </w:r>
      <w:r w:rsidR="00291B12" w:rsidRPr="00E94E64">
        <w:rPr>
          <w:rFonts w:ascii="Times New Roman" w:hAnsi="Times New Roman"/>
          <w:color w:val="002060"/>
          <w:sz w:val="24"/>
          <w:szCs w:val="24"/>
        </w:rPr>
        <w:t xml:space="preserve"> </w:t>
      </w:r>
      <w:r w:rsidR="00A4775F">
        <w:rPr>
          <w:rFonts w:ascii="Times New Roman" w:hAnsi="Times New Roman"/>
          <w:color w:val="002060"/>
          <w:sz w:val="24"/>
          <w:szCs w:val="24"/>
        </w:rPr>
        <w:t xml:space="preserve">for </w:t>
      </w:r>
      <w:r w:rsidR="00A10561">
        <w:rPr>
          <w:rFonts w:ascii="Times New Roman" w:hAnsi="Times New Roman"/>
          <w:color w:val="002060"/>
          <w:sz w:val="24"/>
          <w:szCs w:val="24"/>
        </w:rPr>
        <w:t xml:space="preserve">the </w:t>
      </w:r>
      <w:r w:rsidR="00790199">
        <w:rPr>
          <w:rFonts w:ascii="Times New Roman" w:hAnsi="Times New Roman"/>
          <w:color w:val="002060"/>
          <w:sz w:val="24"/>
          <w:szCs w:val="24"/>
        </w:rPr>
        <w:t xml:space="preserve">timely </w:t>
      </w:r>
      <w:r w:rsidR="00F16B93">
        <w:rPr>
          <w:rFonts w:ascii="Times New Roman" w:hAnsi="Times New Roman"/>
          <w:color w:val="002060"/>
          <w:sz w:val="24"/>
          <w:szCs w:val="24"/>
        </w:rPr>
        <w:t>harvest decision</w:t>
      </w:r>
      <w:r w:rsidR="00655C62">
        <w:rPr>
          <w:rFonts w:ascii="Times New Roman" w:hAnsi="Times New Roman"/>
          <w:color w:val="002060"/>
          <w:sz w:val="24"/>
          <w:szCs w:val="24"/>
        </w:rPr>
        <w:t xml:space="preserve"> as well as </w:t>
      </w:r>
      <w:r w:rsidR="00014499">
        <w:rPr>
          <w:rFonts w:ascii="Times New Roman" w:hAnsi="Times New Roman"/>
          <w:color w:val="002060"/>
          <w:sz w:val="24"/>
          <w:szCs w:val="24"/>
        </w:rPr>
        <w:t xml:space="preserve">to </w:t>
      </w:r>
      <w:r w:rsidR="00330CE3">
        <w:rPr>
          <w:rFonts w:ascii="Times New Roman" w:hAnsi="Times New Roman"/>
          <w:color w:val="002060"/>
          <w:sz w:val="24"/>
          <w:szCs w:val="24"/>
        </w:rPr>
        <w:t xml:space="preserve">decide on </w:t>
      </w:r>
      <w:r w:rsidR="00655C62">
        <w:rPr>
          <w:rFonts w:ascii="Times New Roman" w:hAnsi="Times New Roman"/>
          <w:color w:val="002060"/>
          <w:sz w:val="24"/>
          <w:szCs w:val="24"/>
        </w:rPr>
        <w:t>the</w:t>
      </w:r>
      <w:r w:rsidR="001752F6">
        <w:rPr>
          <w:rFonts w:ascii="Times New Roman" w:hAnsi="Times New Roman"/>
          <w:color w:val="002060"/>
          <w:sz w:val="24"/>
          <w:szCs w:val="24"/>
        </w:rPr>
        <w:t xml:space="preserve"> conductivity </w:t>
      </w:r>
      <w:r w:rsidR="00EC0245">
        <w:rPr>
          <w:rFonts w:ascii="Times New Roman" w:hAnsi="Times New Roman"/>
          <w:color w:val="002060"/>
          <w:sz w:val="24"/>
          <w:szCs w:val="24"/>
        </w:rPr>
        <w:t xml:space="preserve">of wash buffer </w:t>
      </w:r>
      <w:r w:rsidR="0004043B">
        <w:rPr>
          <w:rFonts w:ascii="Times New Roman" w:hAnsi="Times New Roman"/>
          <w:color w:val="002060"/>
          <w:sz w:val="24"/>
          <w:szCs w:val="24"/>
        </w:rPr>
        <w:t xml:space="preserve">used </w:t>
      </w:r>
      <w:r w:rsidR="00757DB5">
        <w:rPr>
          <w:rFonts w:ascii="Times New Roman" w:hAnsi="Times New Roman"/>
          <w:color w:val="002060"/>
          <w:sz w:val="24"/>
          <w:szCs w:val="24"/>
        </w:rPr>
        <w:t xml:space="preserve">during </w:t>
      </w:r>
      <w:r w:rsidR="006F2C88">
        <w:rPr>
          <w:rFonts w:ascii="Times New Roman" w:hAnsi="Times New Roman"/>
          <w:color w:val="002060"/>
          <w:sz w:val="24"/>
          <w:szCs w:val="24"/>
        </w:rPr>
        <w:t xml:space="preserve">the </w:t>
      </w:r>
      <w:r w:rsidR="00757DB5">
        <w:rPr>
          <w:rFonts w:ascii="Times New Roman" w:hAnsi="Times New Roman"/>
          <w:color w:val="002060"/>
          <w:sz w:val="24"/>
          <w:szCs w:val="24"/>
        </w:rPr>
        <w:t>downstream polishing step</w:t>
      </w:r>
      <w:r w:rsidR="00AD09A8">
        <w:rPr>
          <w:rFonts w:ascii="Times New Roman" w:hAnsi="Times New Roman"/>
          <w:color w:val="002060"/>
          <w:sz w:val="24"/>
          <w:szCs w:val="24"/>
        </w:rPr>
        <w:t xml:space="preserve"> to control </w:t>
      </w:r>
      <w:r w:rsidR="0091772B">
        <w:rPr>
          <w:rFonts w:ascii="Times New Roman" w:hAnsi="Times New Roman"/>
          <w:color w:val="002060"/>
          <w:sz w:val="24"/>
          <w:szCs w:val="24"/>
        </w:rPr>
        <w:t xml:space="preserve">the </w:t>
      </w:r>
      <w:r w:rsidR="00EC49F7">
        <w:rPr>
          <w:rFonts w:ascii="Times New Roman" w:hAnsi="Times New Roman"/>
          <w:color w:val="002060"/>
          <w:sz w:val="24"/>
          <w:szCs w:val="24"/>
        </w:rPr>
        <w:t>sialic acid</w:t>
      </w:r>
      <w:r w:rsidR="00757DB5">
        <w:rPr>
          <w:rFonts w:ascii="Times New Roman" w:hAnsi="Times New Roman"/>
          <w:color w:val="002060"/>
          <w:sz w:val="24"/>
          <w:szCs w:val="24"/>
        </w:rPr>
        <w:t>.</w:t>
      </w:r>
      <w:r w:rsidR="004B10AC">
        <w:rPr>
          <w:rFonts w:ascii="Times New Roman" w:hAnsi="Times New Roman"/>
          <w:color w:val="002060"/>
          <w:sz w:val="24"/>
          <w:szCs w:val="24"/>
        </w:rPr>
        <w:t xml:space="preserve"> </w:t>
      </w:r>
      <w:r w:rsidR="002D6513">
        <w:rPr>
          <w:rFonts w:ascii="Times New Roman" w:hAnsi="Times New Roman"/>
          <w:color w:val="002060"/>
          <w:sz w:val="24"/>
          <w:szCs w:val="24"/>
        </w:rPr>
        <w:t>T</w:t>
      </w:r>
      <w:r w:rsidR="007761AF" w:rsidRPr="00E94E64">
        <w:rPr>
          <w:rFonts w:ascii="Times New Roman" w:hAnsi="Times New Roman"/>
          <w:color w:val="002060"/>
          <w:sz w:val="24"/>
          <w:szCs w:val="24"/>
        </w:rPr>
        <w:t xml:space="preserve">he online method described </w:t>
      </w:r>
      <w:r w:rsidR="000B206E" w:rsidRPr="00E94E64">
        <w:rPr>
          <w:rFonts w:ascii="Times New Roman" w:hAnsi="Times New Roman"/>
          <w:color w:val="002060"/>
          <w:sz w:val="24"/>
          <w:szCs w:val="24"/>
        </w:rPr>
        <w:t>in this manuscript is intended to acquire near-real-time sialic acid</w:t>
      </w:r>
      <w:r w:rsidR="00C4434B">
        <w:rPr>
          <w:rFonts w:ascii="Times New Roman" w:hAnsi="Times New Roman"/>
          <w:color w:val="002060"/>
          <w:sz w:val="24"/>
          <w:szCs w:val="24"/>
        </w:rPr>
        <w:t xml:space="preserve"> data</w:t>
      </w:r>
      <w:r w:rsidR="00F47A48">
        <w:rPr>
          <w:rFonts w:ascii="Times New Roman" w:hAnsi="Times New Roman"/>
          <w:color w:val="002060"/>
          <w:sz w:val="24"/>
          <w:szCs w:val="24"/>
        </w:rPr>
        <w:t xml:space="preserve"> to make </w:t>
      </w:r>
      <w:r w:rsidR="005F4F6F">
        <w:rPr>
          <w:rFonts w:ascii="Times New Roman" w:hAnsi="Times New Roman"/>
          <w:color w:val="002060"/>
          <w:sz w:val="24"/>
          <w:szCs w:val="24"/>
        </w:rPr>
        <w:t>timely process decisions.</w:t>
      </w:r>
      <w:r w:rsidR="00DF4BBF" w:rsidRPr="00E94E64">
        <w:rPr>
          <w:rFonts w:ascii="Times New Roman" w:hAnsi="Times New Roman"/>
          <w:color w:val="002060"/>
          <w:sz w:val="24"/>
          <w:szCs w:val="24"/>
        </w:rPr>
        <w:t xml:space="preserve"> With th</w:t>
      </w:r>
      <w:r w:rsidR="0019013E">
        <w:rPr>
          <w:rFonts w:ascii="Times New Roman" w:hAnsi="Times New Roman"/>
          <w:color w:val="002060"/>
          <w:sz w:val="24"/>
          <w:szCs w:val="24"/>
        </w:rPr>
        <w:t xml:space="preserve">e </w:t>
      </w:r>
      <w:r w:rsidR="00A36966">
        <w:rPr>
          <w:rFonts w:ascii="Times New Roman" w:hAnsi="Times New Roman"/>
          <w:color w:val="002060"/>
          <w:sz w:val="24"/>
          <w:szCs w:val="24"/>
        </w:rPr>
        <w:t xml:space="preserve">integrated </w:t>
      </w:r>
      <w:r w:rsidR="0019013E">
        <w:rPr>
          <w:rFonts w:ascii="Times New Roman" w:hAnsi="Times New Roman"/>
          <w:color w:val="002060"/>
          <w:sz w:val="24"/>
          <w:szCs w:val="24"/>
        </w:rPr>
        <w:t xml:space="preserve">approach described </w:t>
      </w:r>
      <w:r w:rsidR="00D32FB3">
        <w:rPr>
          <w:rFonts w:ascii="Times New Roman" w:hAnsi="Times New Roman"/>
          <w:color w:val="002060"/>
          <w:sz w:val="24"/>
          <w:szCs w:val="24"/>
        </w:rPr>
        <w:t>in this manuscript</w:t>
      </w:r>
      <w:r w:rsidR="0019013E">
        <w:rPr>
          <w:rFonts w:ascii="Times New Roman" w:hAnsi="Times New Roman"/>
          <w:color w:val="002060"/>
          <w:sz w:val="24"/>
          <w:szCs w:val="24"/>
        </w:rPr>
        <w:t xml:space="preserve">, </w:t>
      </w:r>
      <w:r w:rsidR="00DF4BBF" w:rsidRPr="00E94E64">
        <w:rPr>
          <w:rFonts w:ascii="Times New Roman" w:hAnsi="Times New Roman"/>
          <w:color w:val="002060"/>
          <w:sz w:val="24"/>
          <w:szCs w:val="24"/>
        </w:rPr>
        <w:t xml:space="preserve">the </w:t>
      </w:r>
      <w:r w:rsidR="00E7529D">
        <w:rPr>
          <w:rFonts w:ascii="Times New Roman" w:hAnsi="Times New Roman"/>
          <w:color w:val="002060"/>
          <w:sz w:val="24"/>
          <w:szCs w:val="24"/>
        </w:rPr>
        <w:t xml:space="preserve">upstream </w:t>
      </w:r>
      <w:r w:rsidR="00975F15" w:rsidRPr="00E94E64">
        <w:rPr>
          <w:rFonts w:ascii="Times New Roman" w:hAnsi="Times New Roman"/>
          <w:color w:val="002060"/>
          <w:sz w:val="24"/>
          <w:szCs w:val="24"/>
        </w:rPr>
        <w:t>harvest</w:t>
      </w:r>
      <w:r w:rsidR="00D53C10">
        <w:rPr>
          <w:rFonts w:ascii="Times New Roman" w:hAnsi="Times New Roman"/>
          <w:color w:val="002060"/>
          <w:sz w:val="24"/>
          <w:szCs w:val="24"/>
        </w:rPr>
        <w:t xml:space="preserve"> decision</w:t>
      </w:r>
      <w:r w:rsidR="00975F15" w:rsidRPr="00E94E64">
        <w:rPr>
          <w:rFonts w:ascii="Times New Roman" w:hAnsi="Times New Roman"/>
          <w:color w:val="002060"/>
          <w:sz w:val="24"/>
          <w:szCs w:val="24"/>
        </w:rPr>
        <w:t xml:space="preserve"> </w:t>
      </w:r>
      <w:r w:rsidR="00E7529D">
        <w:rPr>
          <w:rFonts w:ascii="Times New Roman" w:hAnsi="Times New Roman"/>
          <w:color w:val="002060"/>
          <w:sz w:val="24"/>
          <w:szCs w:val="24"/>
        </w:rPr>
        <w:t xml:space="preserve">and downstream </w:t>
      </w:r>
      <w:r w:rsidR="00541861">
        <w:rPr>
          <w:rFonts w:ascii="Times New Roman" w:hAnsi="Times New Roman"/>
          <w:color w:val="002060"/>
          <w:sz w:val="24"/>
          <w:szCs w:val="24"/>
        </w:rPr>
        <w:t xml:space="preserve">wash </w:t>
      </w:r>
      <w:r w:rsidR="00AD09A6">
        <w:rPr>
          <w:rFonts w:ascii="Times New Roman" w:hAnsi="Times New Roman"/>
          <w:color w:val="002060"/>
          <w:sz w:val="24"/>
          <w:szCs w:val="24"/>
        </w:rPr>
        <w:t xml:space="preserve">buffer </w:t>
      </w:r>
      <w:r w:rsidR="000E0DE9">
        <w:rPr>
          <w:rFonts w:ascii="Times New Roman" w:hAnsi="Times New Roman"/>
          <w:color w:val="002060"/>
          <w:sz w:val="24"/>
          <w:szCs w:val="24"/>
        </w:rPr>
        <w:t>strength</w:t>
      </w:r>
      <w:r w:rsidR="00AD09A6">
        <w:rPr>
          <w:rFonts w:ascii="Times New Roman" w:hAnsi="Times New Roman"/>
          <w:color w:val="002060"/>
          <w:sz w:val="24"/>
          <w:szCs w:val="24"/>
        </w:rPr>
        <w:t xml:space="preserve"> can be </w:t>
      </w:r>
      <w:r w:rsidR="00DB1F49">
        <w:rPr>
          <w:rFonts w:ascii="Times New Roman" w:hAnsi="Times New Roman"/>
          <w:color w:val="002060"/>
          <w:sz w:val="24"/>
          <w:szCs w:val="24"/>
        </w:rPr>
        <w:t>determined</w:t>
      </w:r>
      <w:r w:rsidR="00AD09A6">
        <w:rPr>
          <w:rFonts w:ascii="Times New Roman" w:hAnsi="Times New Roman"/>
          <w:color w:val="002060"/>
          <w:sz w:val="24"/>
          <w:szCs w:val="24"/>
        </w:rPr>
        <w:t xml:space="preserve"> </w:t>
      </w:r>
      <w:r w:rsidR="008B589F">
        <w:rPr>
          <w:rFonts w:ascii="Times New Roman" w:hAnsi="Times New Roman"/>
          <w:color w:val="002060"/>
          <w:sz w:val="24"/>
          <w:szCs w:val="24"/>
        </w:rPr>
        <w:t xml:space="preserve">based on the </w:t>
      </w:r>
      <w:r w:rsidR="00994664">
        <w:rPr>
          <w:rFonts w:ascii="Times New Roman" w:hAnsi="Times New Roman"/>
          <w:color w:val="002060"/>
          <w:sz w:val="24"/>
          <w:szCs w:val="24"/>
        </w:rPr>
        <w:t xml:space="preserve">near-real-time </w:t>
      </w:r>
      <w:r w:rsidR="00843E17">
        <w:rPr>
          <w:rFonts w:ascii="Times New Roman" w:hAnsi="Times New Roman"/>
          <w:color w:val="002060"/>
          <w:sz w:val="24"/>
          <w:szCs w:val="24"/>
        </w:rPr>
        <w:t xml:space="preserve">measurement of </w:t>
      </w:r>
      <w:r w:rsidR="008B589F">
        <w:rPr>
          <w:rFonts w:ascii="Times New Roman" w:hAnsi="Times New Roman"/>
          <w:color w:val="002060"/>
          <w:sz w:val="24"/>
          <w:szCs w:val="24"/>
        </w:rPr>
        <w:t>sialic a</w:t>
      </w:r>
      <w:r w:rsidR="007C600F">
        <w:rPr>
          <w:rFonts w:ascii="Times New Roman" w:hAnsi="Times New Roman"/>
          <w:color w:val="002060"/>
          <w:sz w:val="24"/>
          <w:szCs w:val="24"/>
        </w:rPr>
        <w:t xml:space="preserve">cid </w:t>
      </w:r>
      <w:r w:rsidR="00934D7F">
        <w:rPr>
          <w:rFonts w:ascii="Times New Roman" w:hAnsi="Times New Roman"/>
          <w:color w:val="002060"/>
          <w:sz w:val="24"/>
          <w:szCs w:val="24"/>
        </w:rPr>
        <w:t xml:space="preserve">using </w:t>
      </w:r>
      <w:r w:rsidR="00523351">
        <w:rPr>
          <w:rFonts w:ascii="Times New Roman" w:hAnsi="Times New Roman"/>
          <w:color w:val="002060"/>
          <w:sz w:val="24"/>
          <w:szCs w:val="24"/>
        </w:rPr>
        <w:t xml:space="preserve">an </w:t>
      </w:r>
      <w:r w:rsidR="00934D7F">
        <w:rPr>
          <w:rFonts w:ascii="Times New Roman" w:hAnsi="Times New Roman"/>
          <w:color w:val="002060"/>
          <w:sz w:val="24"/>
          <w:szCs w:val="24"/>
        </w:rPr>
        <w:t xml:space="preserve">integrated </w:t>
      </w:r>
      <w:proofErr w:type="spellStart"/>
      <w:r w:rsidR="00934D7F">
        <w:rPr>
          <w:rFonts w:ascii="Times New Roman" w:hAnsi="Times New Roman"/>
          <w:color w:val="002060"/>
          <w:sz w:val="24"/>
          <w:szCs w:val="24"/>
        </w:rPr>
        <w:t>Segflow</w:t>
      </w:r>
      <w:proofErr w:type="spellEnd"/>
      <w:r w:rsidR="00934D7F">
        <w:rPr>
          <w:rFonts w:ascii="Times New Roman" w:hAnsi="Times New Roman"/>
          <w:color w:val="002060"/>
          <w:sz w:val="24"/>
          <w:szCs w:val="24"/>
        </w:rPr>
        <w:t>-</w:t>
      </w:r>
      <w:proofErr w:type="spellStart"/>
      <w:r w:rsidR="00934D7F">
        <w:rPr>
          <w:rFonts w:ascii="Times New Roman" w:hAnsi="Times New Roman"/>
          <w:color w:val="002060"/>
          <w:sz w:val="24"/>
          <w:szCs w:val="24"/>
        </w:rPr>
        <w:t>μSIA</w:t>
      </w:r>
      <w:proofErr w:type="spellEnd"/>
      <w:r w:rsidR="00934D7F">
        <w:rPr>
          <w:rFonts w:ascii="Times New Roman" w:hAnsi="Times New Roman"/>
          <w:color w:val="002060"/>
          <w:sz w:val="24"/>
          <w:szCs w:val="24"/>
        </w:rPr>
        <w:t>-UPL</w:t>
      </w:r>
      <w:r w:rsidR="00C65598">
        <w:rPr>
          <w:rFonts w:ascii="Times New Roman" w:hAnsi="Times New Roman"/>
          <w:color w:val="002060"/>
          <w:sz w:val="24"/>
          <w:szCs w:val="24"/>
        </w:rPr>
        <w:t>C</w:t>
      </w:r>
      <w:r w:rsidR="00523351">
        <w:rPr>
          <w:rFonts w:ascii="Times New Roman" w:hAnsi="Times New Roman"/>
          <w:color w:val="002060"/>
          <w:sz w:val="24"/>
          <w:szCs w:val="24"/>
        </w:rPr>
        <w:t xml:space="preserve"> platform.</w:t>
      </w:r>
      <w:r w:rsidR="007C600F">
        <w:rPr>
          <w:rFonts w:ascii="Times New Roman" w:hAnsi="Times New Roman"/>
          <w:color w:val="002060"/>
          <w:sz w:val="24"/>
          <w:szCs w:val="24"/>
        </w:rPr>
        <w:t xml:space="preserve"> </w:t>
      </w:r>
    </w:p>
    <w:p w14:paraId="28240C35" w14:textId="77777777" w:rsidR="009633FE" w:rsidRPr="009A3D6A" w:rsidRDefault="009633FE" w:rsidP="002E377E">
      <w:pPr>
        <w:pStyle w:val="NoSpacing"/>
        <w:spacing w:before="120" w:after="120" w:line="480" w:lineRule="auto"/>
        <w:ind w:firstLine="720"/>
        <w:jc w:val="left"/>
        <w:rPr>
          <w:rFonts w:ascii="Times New Roman" w:hAnsi="Times New Roman"/>
          <w:color w:val="002060"/>
          <w:sz w:val="24"/>
          <w:szCs w:val="24"/>
        </w:rPr>
      </w:pPr>
    </w:p>
    <w:p w14:paraId="6FE93837" w14:textId="4870A993" w:rsidR="00DB7ABD" w:rsidRDefault="00DB7ABD" w:rsidP="00DB7ABD">
      <w:pPr>
        <w:ind w:firstLine="0"/>
        <w:rPr>
          <w:b/>
          <w:color w:val="002060"/>
          <w:shd w:val="clear" w:color="auto" w:fill="FFFFFF"/>
        </w:rPr>
      </w:pPr>
      <w:r w:rsidRPr="00E94E64">
        <w:rPr>
          <w:b/>
          <w:color w:val="002060"/>
          <w:shd w:val="clear" w:color="auto" w:fill="FFFFFF"/>
        </w:rPr>
        <w:t>Acknowledgements</w:t>
      </w:r>
    </w:p>
    <w:p w14:paraId="611E8A0B" w14:textId="0DB00AE6" w:rsidR="00803D61" w:rsidRPr="00E94E64" w:rsidRDefault="004A2761" w:rsidP="002E377E">
      <w:pPr>
        <w:pStyle w:val="NormalWeb"/>
        <w:spacing w:before="120" w:beforeAutospacing="0" w:after="120" w:afterAutospacing="0"/>
        <w:ind w:firstLine="0"/>
        <w:rPr>
          <w:color w:val="002060"/>
          <w:shd w:val="clear" w:color="auto" w:fill="FFFFFF"/>
        </w:rPr>
      </w:pPr>
      <w:r w:rsidRPr="00E94E64">
        <w:rPr>
          <w:color w:val="002060"/>
          <w:shd w:val="clear" w:color="auto" w:fill="FFFFFF"/>
        </w:rPr>
        <w:t xml:space="preserve">We are </w:t>
      </w:r>
      <w:r w:rsidR="00DB7ABD" w:rsidRPr="00E94E64">
        <w:rPr>
          <w:color w:val="002060"/>
          <w:shd w:val="clear" w:color="auto" w:fill="FFFFFF"/>
        </w:rPr>
        <w:t>thank</w:t>
      </w:r>
      <w:r w:rsidRPr="00E94E64">
        <w:rPr>
          <w:color w:val="002060"/>
          <w:shd w:val="clear" w:color="auto" w:fill="FFFFFF"/>
        </w:rPr>
        <w:t>ful to</w:t>
      </w:r>
      <w:r w:rsidR="00DB7ABD" w:rsidRPr="00E94E64">
        <w:rPr>
          <w:color w:val="002060"/>
          <w:shd w:val="clear" w:color="auto" w:fill="FFFFFF"/>
        </w:rPr>
        <w:t xml:space="preserve"> </w:t>
      </w:r>
      <w:r w:rsidR="00FA2049" w:rsidRPr="00E94E64">
        <w:rPr>
          <w:color w:val="002060"/>
          <w:shd w:val="clear" w:color="auto" w:fill="FFFFFF"/>
        </w:rPr>
        <w:t>FIA Labs</w:t>
      </w:r>
      <w:r w:rsidR="00A9142B" w:rsidRPr="00E94E64">
        <w:rPr>
          <w:color w:val="002060"/>
          <w:shd w:val="clear" w:color="auto" w:fill="FFFFFF"/>
        </w:rPr>
        <w:t xml:space="preserve">, </w:t>
      </w:r>
      <w:proofErr w:type="spellStart"/>
      <w:r w:rsidR="00A9142B" w:rsidRPr="00E94E64">
        <w:rPr>
          <w:color w:val="002060"/>
          <w:shd w:val="clear" w:color="auto" w:fill="FFFFFF"/>
        </w:rPr>
        <w:t>Flownamics</w:t>
      </w:r>
      <w:proofErr w:type="spellEnd"/>
      <w:r w:rsidR="00110E3E">
        <w:rPr>
          <w:color w:val="002060"/>
          <w:shd w:val="clear" w:color="auto" w:fill="FFFFFF"/>
        </w:rPr>
        <w:t xml:space="preserve"> In</w:t>
      </w:r>
      <w:r w:rsidR="009D7ECB">
        <w:rPr>
          <w:color w:val="002060"/>
          <w:shd w:val="clear" w:color="auto" w:fill="FFFFFF"/>
        </w:rPr>
        <w:t>c.</w:t>
      </w:r>
      <w:r w:rsidR="00174373" w:rsidRPr="00E94E64">
        <w:rPr>
          <w:color w:val="002060"/>
          <w:shd w:val="clear" w:color="auto" w:fill="FFFFFF"/>
        </w:rPr>
        <w:t xml:space="preserve"> and</w:t>
      </w:r>
      <w:r w:rsidR="00784ADC" w:rsidRPr="00E94E64">
        <w:rPr>
          <w:color w:val="002060"/>
          <w:shd w:val="clear" w:color="auto" w:fill="FFFFFF"/>
        </w:rPr>
        <w:t xml:space="preserve"> Waters Corporation </w:t>
      </w:r>
      <w:r w:rsidR="00DB7ABD" w:rsidRPr="00E94E64">
        <w:rPr>
          <w:color w:val="002060"/>
          <w:shd w:val="clear" w:color="auto" w:fill="FFFFFF"/>
        </w:rPr>
        <w:t xml:space="preserve">for </w:t>
      </w:r>
      <w:r w:rsidRPr="00E94E64">
        <w:rPr>
          <w:color w:val="002060"/>
          <w:shd w:val="clear" w:color="auto" w:fill="FFFFFF"/>
        </w:rPr>
        <w:t xml:space="preserve">providing </w:t>
      </w:r>
      <w:r w:rsidR="003760E9" w:rsidRPr="00E94E64">
        <w:rPr>
          <w:color w:val="002060"/>
          <w:shd w:val="clear" w:color="auto" w:fill="FFFFFF"/>
        </w:rPr>
        <w:t xml:space="preserve">us with </w:t>
      </w:r>
      <w:r w:rsidRPr="00E94E64">
        <w:rPr>
          <w:color w:val="002060"/>
          <w:shd w:val="clear" w:color="auto" w:fill="FFFFFF"/>
        </w:rPr>
        <w:t>technical consultation</w:t>
      </w:r>
      <w:r w:rsidR="009A5C58" w:rsidRPr="00E94E64">
        <w:rPr>
          <w:color w:val="002060"/>
          <w:shd w:val="clear" w:color="auto" w:fill="FFFFFF"/>
        </w:rPr>
        <w:t xml:space="preserve"> for the integration of their respective modules </w:t>
      </w:r>
      <w:r w:rsidR="00E416F5" w:rsidRPr="00E94E64">
        <w:rPr>
          <w:color w:val="002060"/>
          <w:shd w:val="clear" w:color="auto" w:fill="FFFFFF"/>
        </w:rPr>
        <w:t xml:space="preserve">for the </w:t>
      </w:r>
      <w:r w:rsidR="0015748D">
        <w:rPr>
          <w:color w:val="002060"/>
          <w:shd w:val="clear" w:color="auto" w:fill="FFFFFF"/>
        </w:rPr>
        <w:t xml:space="preserve">fully </w:t>
      </w:r>
      <w:r w:rsidR="00E416F5" w:rsidRPr="00E94E64">
        <w:rPr>
          <w:color w:val="002060"/>
          <w:shd w:val="clear" w:color="auto" w:fill="FFFFFF"/>
        </w:rPr>
        <w:t>automat</w:t>
      </w:r>
      <w:r w:rsidR="008B22D3">
        <w:rPr>
          <w:color w:val="002060"/>
          <w:shd w:val="clear" w:color="auto" w:fill="FFFFFF"/>
        </w:rPr>
        <w:t>ed</w:t>
      </w:r>
      <w:r w:rsidR="00E416F5" w:rsidRPr="00E94E64">
        <w:rPr>
          <w:color w:val="002060"/>
          <w:shd w:val="clear" w:color="auto" w:fill="FFFFFF"/>
        </w:rPr>
        <w:t xml:space="preserve"> operation of the </w:t>
      </w:r>
      <w:r w:rsidR="00F833C3">
        <w:rPr>
          <w:color w:val="002060"/>
          <w:shd w:val="clear" w:color="auto" w:fill="FFFFFF"/>
        </w:rPr>
        <w:t xml:space="preserve">fully </w:t>
      </w:r>
      <w:r w:rsidR="00CA138A">
        <w:rPr>
          <w:color w:val="002060"/>
          <w:shd w:val="clear" w:color="auto" w:fill="FFFFFF"/>
        </w:rPr>
        <w:t>integrated platform</w:t>
      </w:r>
      <w:r w:rsidR="00C0055D" w:rsidRPr="00E94E64">
        <w:rPr>
          <w:color w:val="002060"/>
          <w:shd w:val="clear" w:color="auto" w:fill="FFFFFF"/>
        </w:rPr>
        <w:t>.</w:t>
      </w:r>
      <w:r w:rsidR="00E416F5" w:rsidRPr="00E94E64">
        <w:rPr>
          <w:color w:val="002060"/>
          <w:shd w:val="clear" w:color="auto" w:fill="FFFFFF"/>
        </w:rPr>
        <w:t xml:space="preserve"> </w:t>
      </w:r>
      <w:r w:rsidR="008625C3" w:rsidRPr="00E94E64">
        <w:rPr>
          <w:color w:val="002060"/>
          <w:shd w:val="clear" w:color="auto" w:fill="FFFFFF"/>
        </w:rPr>
        <w:t xml:space="preserve">We are </w:t>
      </w:r>
      <w:r w:rsidR="008625C3" w:rsidRPr="00E94E64">
        <w:rPr>
          <w:rFonts w:eastAsiaTheme="minorEastAsia"/>
          <w:color w:val="002060"/>
          <w:kern w:val="24"/>
          <w:position w:val="1"/>
        </w:rPr>
        <w:t>extending our</w:t>
      </w:r>
      <w:r w:rsidR="00BE6307" w:rsidRPr="00E94E64">
        <w:rPr>
          <w:rFonts w:eastAsiaTheme="minorEastAsia"/>
          <w:color w:val="002060"/>
          <w:kern w:val="24"/>
          <w:position w:val="1"/>
        </w:rPr>
        <w:t xml:space="preserve"> gratitude </w:t>
      </w:r>
      <w:r w:rsidR="00B00FE7" w:rsidRPr="00E94E64">
        <w:rPr>
          <w:rFonts w:eastAsiaTheme="minorEastAsia"/>
          <w:color w:val="002060"/>
          <w:kern w:val="24"/>
          <w:position w:val="1"/>
        </w:rPr>
        <w:t>to</w:t>
      </w:r>
      <w:r w:rsidR="008625C3" w:rsidRPr="00E94E64">
        <w:rPr>
          <w:rFonts w:eastAsiaTheme="minorEastAsia"/>
          <w:color w:val="002060"/>
          <w:kern w:val="24"/>
          <w:position w:val="1"/>
        </w:rPr>
        <w:t xml:space="preserve"> their </w:t>
      </w:r>
      <w:r w:rsidR="0081180D" w:rsidRPr="00E94E64">
        <w:rPr>
          <w:rFonts w:eastAsiaTheme="minorEastAsia"/>
          <w:color w:val="002060"/>
          <w:kern w:val="24"/>
          <w:position w:val="1"/>
        </w:rPr>
        <w:t xml:space="preserve">unified collaboration to help us </w:t>
      </w:r>
      <w:r w:rsidR="00615580">
        <w:rPr>
          <w:rFonts w:eastAsiaTheme="minorEastAsia"/>
          <w:color w:val="002060"/>
          <w:kern w:val="24"/>
          <w:position w:val="1"/>
        </w:rPr>
        <w:t>to</w:t>
      </w:r>
      <w:r w:rsidR="00BE6307" w:rsidRPr="00E94E64">
        <w:rPr>
          <w:rFonts w:eastAsiaTheme="minorEastAsia"/>
          <w:color w:val="002060"/>
          <w:kern w:val="24"/>
          <w:position w:val="1"/>
        </w:rPr>
        <w:t xml:space="preserve"> </w:t>
      </w:r>
      <w:r w:rsidR="0081180D" w:rsidRPr="00E94E64">
        <w:rPr>
          <w:rFonts w:eastAsiaTheme="minorEastAsia"/>
          <w:color w:val="002060"/>
          <w:kern w:val="24"/>
          <w:position w:val="1"/>
        </w:rPr>
        <w:t>establish</w:t>
      </w:r>
      <w:r w:rsidR="008625C3" w:rsidRPr="00E94E64">
        <w:rPr>
          <w:rFonts w:eastAsiaTheme="minorEastAsia"/>
          <w:color w:val="002060"/>
          <w:kern w:val="24"/>
          <w:position w:val="1"/>
        </w:rPr>
        <w:t xml:space="preserve"> a</w:t>
      </w:r>
      <w:r w:rsidR="0081180D" w:rsidRPr="00E94E64">
        <w:rPr>
          <w:rFonts w:eastAsiaTheme="minorEastAsia"/>
          <w:color w:val="002060"/>
          <w:kern w:val="24"/>
          <w:position w:val="1"/>
        </w:rPr>
        <w:t>n online PAT platform to analyze bioreactor samples</w:t>
      </w:r>
      <w:r w:rsidRPr="00E94E64">
        <w:rPr>
          <w:rFonts w:eastAsiaTheme="minorEastAsia"/>
          <w:color w:val="002060"/>
          <w:kern w:val="24"/>
          <w:position w:val="1"/>
        </w:rPr>
        <w:t>,</w:t>
      </w:r>
      <w:r w:rsidR="00174373" w:rsidRPr="00E94E64">
        <w:rPr>
          <w:rFonts w:eastAsiaTheme="minorEastAsia"/>
          <w:color w:val="002060"/>
          <w:kern w:val="24"/>
          <w:position w:val="1"/>
        </w:rPr>
        <w:t xml:space="preserve"> which </w:t>
      </w:r>
      <w:r w:rsidR="00A22869">
        <w:rPr>
          <w:rFonts w:eastAsiaTheme="minorEastAsia"/>
          <w:color w:val="002060"/>
          <w:kern w:val="24"/>
          <w:position w:val="1"/>
        </w:rPr>
        <w:t xml:space="preserve">not only </w:t>
      </w:r>
      <w:r w:rsidR="00174373" w:rsidRPr="00E94E64">
        <w:rPr>
          <w:rFonts w:eastAsiaTheme="minorEastAsia"/>
          <w:color w:val="002060"/>
          <w:kern w:val="24"/>
          <w:position w:val="1"/>
        </w:rPr>
        <w:t>help</w:t>
      </w:r>
      <w:r w:rsidR="00A22869">
        <w:rPr>
          <w:rFonts w:eastAsiaTheme="minorEastAsia"/>
          <w:color w:val="002060"/>
          <w:kern w:val="24"/>
          <w:position w:val="1"/>
        </w:rPr>
        <w:t>ing</w:t>
      </w:r>
      <w:r w:rsidR="00174373" w:rsidRPr="00E94E64">
        <w:rPr>
          <w:rFonts w:eastAsiaTheme="minorEastAsia"/>
          <w:color w:val="002060"/>
          <w:kern w:val="24"/>
          <w:position w:val="1"/>
        </w:rPr>
        <w:t xml:space="preserve"> </w:t>
      </w:r>
      <w:r w:rsidRPr="00E94E64">
        <w:rPr>
          <w:rFonts w:eastAsiaTheme="minorEastAsia"/>
          <w:color w:val="002060"/>
          <w:kern w:val="24"/>
          <w:position w:val="1"/>
        </w:rPr>
        <w:t xml:space="preserve">us </w:t>
      </w:r>
      <w:r w:rsidR="00174373" w:rsidRPr="00E94E64">
        <w:rPr>
          <w:rFonts w:eastAsiaTheme="minorEastAsia"/>
          <w:color w:val="002060"/>
          <w:kern w:val="24"/>
          <w:position w:val="1"/>
        </w:rPr>
        <w:t>to</w:t>
      </w:r>
      <w:r w:rsidR="0081180D" w:rsidRPr="00E94E64">
        <w:rPr>
          <w:rFonts w:eastAsiaTheme="minorEastAsia"/>
          <w:color w:val="002060"/>
          <w:kern w:val="24"/>
          <w:position w:val="1"/>
        </w:rPr>
        <w:t xml:space="preserve"> enhance process and product understanding</w:t>
      </w:r>
      <w:r w:rsidR="00A22869">
        <w:rPr>
          <w:color w:val="002060"/>
          <w:shd w:val="clear" w:color="auto" w:fill="FFFFFF"/>
        </w:rPr>
        <w:t>, but al</w:t>
      </w:r>
      <w:r w:rsidR="00BC72A6">
        <w:rPr>
          <w:color w:val="002060"/>
          <w:shd w:val="clear" w:color="auto" w:fill="FFFFFF"/>
        </w:rPr>
        <w:t>so providing us the opportunity to control the process in a timely fashion.</w:t>
      </w:r>
      <w:r w:rsidR="00A8277F" w:rsidRPr="00E94E64">
        <w:rPr>
          <w:color w:val="002060"/>
          <w:shd w:val="clear" w:color="auto" w:fill="FFFFFF"/>
        </w:rPr>
        <w:t xml:space="preserve"> </w:t>
      </w:r>
    </w:p>
    <w:p w14:paraId="66A13322" w14:textId="77777777" w:rsidR="00875BF7" w:rsidRDefault="00875BF7">
      <w:pPr>
        <w:spacing w:after="200" w:line="276" w:lineRule="auto"/>
        <w:ind w:firstLine="0"/>
        <w:rPr>
          <w:b/>
          <w:color w:val="002060"/>
          <w:shd w:val="clear" w:color="auto" w:fill="FFFFFF"/>
        </w:rPr>
      </w:pPr>
      <w:r>
        <w:rPr>
          <w:b/>
          <w:color w:val="002060"/>
          <w:shd w:val="clear" w:color="auto" w:fill="FFFFFF"/>
        </w:rPr>
        <w:br w:type="page"/>
      </w:r>
    </w:p>
    <w:p w14:paraId="5B3E085C" w14:textId="6C752F37" w:rsidR="00C80EF6" w:rsidRPr="00C02E36" w:rsidRDefault="00C80EF6" w:rsidP="00C80EF6">
      <w:pPr>
        <w:ind w:firstLine="0"/>
        <w:jc w:val="center"/>
        <w:rPr>
          <w:b/>
          <w:color w:val="002060"/>
          <w:shd w:val="clear" w:color="auto" w:fill="FFFFFF"/>
        </w:rPr>
      </w:pPr>
      <w:r w:rsidRPr="00C02E36">
        <w:rPr>
          <w:b/>
          <w:color w:val="002060"/>
          <w:shd w:val="clear" w:color="auto" w:fill="FFFFFF"/>
        </w:rPr>
        <w:lastRenderedPageBreak/>
        <w:t>References</w:t>
      </w:r>
    </w:p>
    <w:p w14:paraId="61658272" w14:textId="77777777" w:rsidR="00DF7ACF" w:rsidRPr="009953C6" w:rsidRDefault="00DF7ACF" w:rsidP="009953C6">
      <w:pPr>
        <w:spacing w:line="240" w:lineRule="auto"/>
        <w:ind w:left="720" w:hanging="720"/>
        <w:rPr>
          <w:color w:val="002060"/>
        </w:rPr>
      </w:pPr>
      <w:bookmarkStart w:id="40" w:name="OLE_LINK8"/>
      <w:proofErr w:type="spellStart"/>
      <w:r w:rsidRPr="009953C6">
        <w:rPr>
          <w:color w:val="002060"/>
          <w:shd w:val="clear" w:color="auto" w:fill="FFFFFF"/>
        </w:rPr>
        <w:t>Steirer</w:t>
      </w:r>
      <w:proofErr w:type="spellEnd"/>
      <w:r w:rsidRPr="009953C6">
        <w:rPr>
          <w:color w:val="002060"/>
          <w:shd w:val="clear" w:color="auto" w:fill="FFFFFF"/>
        </w:rPr>
        <w:t>,</w:t>
      </w:r>
      <w:bookmarkEnd w:id="40"/>
      <w:r w:rsidRPr="009953C6">
        <w:rPr>
          <w:color w:val="002060"/>
          <w:shd w:val="clear" w:color="auto" w:fill="FFFFFF"/>
        </w:rPr>
        <w:t xml:space="preserve"> L. M., Park, E. I., Townsend, R. R., &amp; </w:t>
      </w:r>
      <w:proofErr w:type="spellStart"/>
      <w:r w:rsidRPr="009953C6">
        <w:rPr>
          <w:color w:val="002060"/>
          <w:shd w:val="clear" w:color="auto" w:fill="FFFFFF"/>
        </w:rPr>
        <w:t>Baenziger</w:t>
      </w:r>
      <w:proofErr w:type="spellEnd"/>
      <w:r w:rsidRPr="009953C6">
        <w:rPr>
          <w:color w:val="002060"/>
          <w:shd w:val="clear" w:color="auto" w:fill="FFFFFF"/>
        </w:rPr>
        <w:t xml:space="preserve">, J. U. (2009). The </w:t>
      </w:r>
      <w:proofErr w:type="spellStart"/>
      <w:r w:rsidRPr="009953C6">
        <w:rPr>
          <w:color w:val="002060"/>
          <w:shd w:val="clear" w:color="auto" w:fill="FFFFFF"/>
        </w:rPr>
        <w:t>asialoglycoprotein</w:t>
      </w:r>
      <w:proofErr w:type="spellEnd"/>
      <w:r w:rsidRPr="009953C6">
        <w:rPr>
          <w:color w:val="002060"/>
          <w:shd w:val="clear" w:color="auto" w:fill="FFFFFF"/>
        </w:rPr>
        <w:t xml:space="preserve"> receptor regulates levels of plasma glycoproteins terminating with sialic acid alpha2,6-galactose. </w:t>
      </w:r>
      <w:r w:rsidRPr="009953C6">
        <w:rPr>
          <w:i/>
          <w:iCs/>
          <w:color w:val="002060"/>
        </w:rPr>
        <w:t>The Journal of biological chemistry</w:t>
      </w:r>
      <w:r w:rsidRPr="009953C6">
        <w:rPr>
          <w:color w:val="002060"/>
        </w:rPr>
        <w:t>, </w:t>
      </w:r>
      <w:r w:rsidRPr="009953C6">
        <w:rPr>
          <w:i/>
          <w:iCs/>
          <w:color w:val="002060"/>
        </w:rPr>
        <w:t>284</w:t>
      </w:r>
      <w:r w:rsidRPr="009953C6">
        <w:rPr>
          <w:color w:val="002060"/>
        </w:rPr>
        <w:t>(6), 3777–3783. https://doi.org/10.1074/jbc.M808689200</w:t>
      </w:r>
    </w:p>
    <w:p w14:paraId="492250C6" w14:textId="77777777" w:rsidR="00DF7ACF" w:rsidRPr="009953C6" w:rsidRDefault="00DF7ACF" w:rsidP="009953C6">
      <w:pPr>
        <w:spacing w:line="240" w:lineRule="auto"/>
        <w:ind w:left="720" w:hanging="720"/>
        <w:rPr>
          <w:b/>
          <w:color w:val="002060"/>
          <w:shd w:val="clear" w:color="auto" w:fill="FFFFFF"/>
        </w:rPr>
      </w:pPr>
    </w:p>
    <w:p w14:paraId="7AE0C32E" w14:textId="4866F05F" w:rsidR="007A2085" w:rsidRPr="009953C6" w:rsidRDefault="007A2085" w:rsidP="009953C6">
      <w:pPr>
        <w:spacing w:line="240" w:lineRule="auto"/>
        <w:ind w:left="720" w:hanging="720"/>
        <w:rPr>
          <w:rStyle w:val="Hyperlink"/>
          <w:color w:val="002060"/>
        </w:rPr>
      </w:pPr>
      <w:bookmarkStart w:id="41" w:name="_Hlk93146311"/>
      <w:r w:rsidRPr="009953C6">
        <w:rPr>
          <w:color w:val="002060"/>
        </w:rPr>
        <w:t xml:space="preserve">Allison, G., Cain, Y. C., Cooney, C., Garcia, T., </w:t>
      </w:r>
      <w:proofErr w:type="spellStart"/>
      <w:r w:rsidRPr="009953C6">
        <w:rPr>
          <w:color w:val="002060"/>
        </w:rPr>
        <w:t>Bizjak</w:t>
      </w:r>
      <w:proofErr w:type="spellEnd"/>
      <w:r w:rsidRPr="009953C6">
        <w:rPr>
          <w:color w:val="002060"/>
        </w:rPr>
        <w:t xml:space="preserve">, T., </w:t>
      </w:r>
      <w:proofErr w:type="spellStart"/>
      <w:r w:rsidRPr="009953C6">
        <w:rPr>
          <w:color w:val="002060"/>
        </w:rPr>
        <w:t>Oyvind</w:t>
      </w:r>
      <w:proofErr w:type="spellEnd"/>
      <w:r w:rsidRPr="009953C6">
        <w:rPr>
          <w:color w:val="002060"/>
        </w:rPr>
        <w:t xml:space="preserve">, H., . . . </w:t>
      </w:r>
      <w:proofErr w:type="spellStart"/>
      <w:r w:rsidRPr="009953C6">
        <w:rPr>
          <w:color w:val="002060"/>
        </w:rPr>
        <w:t>Zezza</w:t>
      </w:r>
      <w:proofErr w:type="spellEnd"/>
      <w:r w:rsidRPr="009953C6">
        <w:rPr>
          <w:color w:val="002060"/>
        </w:rPr>
        <w:t>, D. (2015). Regulatory and quality considerations for continuous manufacturing.</w:t>
      </w:r>
      <w:r w:rsidRPr="009953C6">
        <w:rPr>
          <w:i/>
          <w:color w:val="002060"/>
        </w:rPr>
        <w:t xml:space="preserve"> Journal of Pharmaceutical Sciences, 104</w:t>
      </w:r>
      <w:r w:rsidRPr="009953C6">
        <w:rPr>
          <w:color w:val="002060"/>
        </w:rPr>
        <w:t xml:space="preserve">(3), 803–812. </w:t>
      </w:r>
      <w:hyperlink r:id="rId30" w:history="1">
        <w:r w:rsidRPr="009953C6">
          <w:rPr>
            <w:rStyle w:val="Hyperlink"/>
            <w:color w:val="002060"/>
          </w:rPr>
          <w:t>https://doi.org/10.1002/jps.24324</w:t>
        </w:r>
      </w:hyperlink>
    </w:p>
    <w:p w14:paraId="41CECAFA" w14:textId="77777777" w:rsidR="007A2085" w:rsidRPr="009953C6" w:rsidRDefault="007A2085" w:rsidP="009953C6">
      <w:pPr>
        <w:spacing w:line="240" w:lineRule="auto"/>
        <w:ind w:left="720" w:hanging="720"/>
        <w:rPr>
          <w:color w:val="002060"/>
        </w:rPr>
      </w:pPr>
    </w:p>
    <w:p w14:paraId="190F27E4" w14:textId="304C0D54" w:rsidR="00AF5D30" w:rsidRPr="009953C6" w:rsidRDefault="00AF5D30" w:rsidP="009953C6">
      <w:pPr>
        <w:spacing w:line="240" w:lineRule="auto"/>
        <w:ind w:left="720" w:hanging="720"/>
        <w:rPr>
          <w:bCs/>
          <w:iCs/>
          <w:color w:val="002060"/>
        </w:rPr>
      </w:pPr>
      <w:proofErr w:type="spellStart"/>
      <w:r w:rsidRPr="009953C6">
        <w:rPr>
          <w:bCs/>
          <w:iCs/>
          <w:color w:val="002060"/>
        </w:rPr>
        <w:t>Alper</w:t>
      </w:r>
      <w:proofErr w:type="spellEnd"/>
      <w:r w:rsidRPr="009953C6">
        <w:rPr>
          <w:bCs/>
          <w:iCs/>
          <w:color w:val="002060"/>
        </w:rPr>
        <w:t xml:space="preserve">, J. (2019). </w:t>
      </w:r>
      <w:r w:rsidRPr="009953C6">
        <w:rPr>
          <w:bCs/>
          <w:i/>
          <w:color w:val="002060"/>
        </w:rPr>
        <w:t>Continuous manufacturing for the modernization of pharmaceutical production: Proceedings of a workshop</w:t>
      </w:r>
      <w:r w:rsidRPr="009953C6">
        <w:rPr>
          <w:bCs/>
          <w:iCs/>
          <w:color w:val="002060"/>
        </w:rPr>
        <w:t xml:space="preserve">. National Academies of Sciences, Engineering, and Medicine; Division on Earth and Life Studies; Board on Chemical Sciences and Technology. Washington, DC: National Academies Press. </w:t>
      </w:r>
      <w:hyperlink r:id="rId31" w:history="1">
        <w:r w:rsidR="007A2085" w:rsidRPr="009953C6">
          <w:rPr>
            <w:rStyle w:val="Hyperlink"/>
            <w:bCs/>
            <w:iCs/>
            <w:color w:val="002060"/>
          </w:rPr>
          <w:t>https://doi.org/10.17226/25340</w:t>
        </w:r>
      </w:hyperlink>
    </w:p>
    <w:p w14:paraId="70A82D40" w14:textId="77777777" w:rsidR="00343F6C" w:rsidRPr="009953C6" w:rsidRDefault="00343F6C" w:rsidP="009953C6">
      <w:pPr>
        <w:spacing w:line="240" w:lineRule="auto"/>
        <w:ind w:left="720" w:hanging="720"/>
        <w:rPr>
          <w:bCs/>
          <w:iCs/>
          <w:color w:val="002060"/>
        </w:rPr>
      </w:pPr>
    </w:p>
    <w:p w14:paraId="54B7FEA0" w14:textId="0A0BE82C" w:rsidR="007A2085" w:rsidRPr="009953C6" w:rsidRDefault="007A2085" w:rsidP="009953C6">
      <w:pPr>
        <w:spacing w:line="240" w:lineRule="auto"/>
        <w:ind w:left="720" w:hanging="720"/>
        <w:rPr>
          <w:color w:val="002060"/>
          <w:shd w:val="clear" w:color="auto" w:fill="FFFFFF"/>
        </w:rPr>
      </w:pPr>
      <w:r w:rsidRPr="009953C6">
        <w:rPr>
          <w:color w:val="002060"/>
          <w:shd w:val="clear" w:color="auto" w:fill="FFFFFF"/>
        </w:rPr>
        <w:t>Bayer, K. (2014). Brief note on the development of biotechnology.</w:t>
      </w:r>
      <w:r w:rsidRPr="009953C6">
        <w:rPr>
          <w:rStyle w:val="apple-converted-space"/>
          <w:i/>
          <w:iCs/>
          <w:color w:val="002060"/>
          <w:shd w:val="clear" w:color="auto" w:fill="FFFFFF"/>
        </w:rPr>
        <w:t xml:space="preserve"> </w:t>
      </w:r>
      <w:r w:rsidRPr="009953C6">
        <w:rPr>
          <w:i/>
          <w:iCs/>
          <w:color w:val="002060"/>
          <w:shd w:val="clear" w:color="auto" w:fill="FFFFFF"/>
        </w:rPr>
        <w:t>Food Technology and Biotechnology,</w:t>
      </w:r>
      <w:r w:rsidRPr="009953C6">
        <w:rPr>
          <w:rStyle w:val="apple-converted-space"/>
          <w:i/>
          <w:iCs/>
          <w:color w:val="002060"/>
          <w:shd w:val="clear" w:color="auto" w:fill="FFFFFF"/>
        </w:rPr>
        <w:t xml:space="preserve"> </w:t>
      </w:r>
      <w:r w:rsidRPr="009953C6">
        <w:rPr>
          <w:i/>
          <w:iCs/>
          <w:color w:val="002060"/>
          <w:shd w:val="clear" w:color="auto" w:fill="FFFFFF"/>
        </w:rPr>
        <w:t>52</w:t>
      </w:r>
      <w:r w:rsidRPr="009953C6">
        <w:rPr>
          <w:color w:val="002060"/>
          <w:shd w:val="clear" w:color="auto" w:fill="FFFFFF"/>
        </w:rPr>
        <w:t>(1), 13–15.</w:t>
      </w:r>
    </w:p>
    <w:p w14:paraId="05D6914B" w14:textId="77777777" w:rsidR="00F03A66" w:rsidRPr="009953C6" w:rsidRDefault="00F03A66" w:rsidP="009953C6">
      <w:pPr>
        <w:spacing w:line="240" w:lineRule="auto"/>
        <w:ind w:left="720" w:hanging="720"/>
        <w:rPr>
          <w:color w:val="002060"/>
          <w:shd w:val="clear" w:color="auto" w:fill="FFFFFF"/>
        </w:rPr>
      </w:pPr>
    </w:p>
    <w:p w14:paraId="2B3C73B2" w14:textId="77777777" w:rsidR="00F03A66" w:rsidRPr="009953C6" w:rsidRDefault="00EE293B" w:rsidP="009953C6">
      <w:pPr>
        <w:spacing w:line="240" w:lineRule="auto"/>
        <w:ind w:left="720" w:hanging="720"/>
        <w:rPr>
          <w:color w:val="002060"/>
          <w:shd w:val="clear" w:color="auto" w:fill="FFFFFF"/>
        </w:rPr>
      </w:pPr>
      <w:proofErr w:type="spellStart"/>
      <w:r w:rsidRPr="009953C6">
        <w:rPr>
          <w:color w:val="002060"/>
          <w:shd w:val="clear" w:color="auto" w:fill="FFFFFF"/>
        </w:rPr>
        <w:t>Bertozzi</w:t>
      </w:r>
      <w:proofErr w:type="spellEnd"/>
      <w:r w:rsidRPr="009953C6">
        <w:rPr>
          <w:color w:val="002060"/>
          <w:shd w:val="clear" w:color="auto" w:fill="FFFFFF"/>
        </w:rPr>
        <w:t xml:space="preserve"> CR, Freeze HH, Varki A, Esko JD. Glycans in Biotechnology and the Pharmaceutical Industry. In: Varki A, Cummings RD, Esko JD, Freeze HH, Stanley P, </w:t>
      </w:r>
      <w:proofErr w:type="spellStart"/>
      <w:r w:rsidRPr="009953C6">
        <w:rPr>
          <w:color w:val="002060"/>
          <w:shd w:val="clear" w:color="auto" w:fill="FFFFFF"/>
        </w:rPr>
        <w:t>Bertozzi</w:t>
      </w:r>
      <w:proofErr w:type="spellEnd"/>
      <w:r w:rsidRPr="009953C6">
        <w:rPr>
          <w:color w:val="002060"/>
          <w:shd w:val="clear" w:color="auto" w:fill="FFFFFF"/>
        </w:rPr>
        <w:t xml:space="preserve"> CR, Hart GW, </w:t>
      </w:r>
      <w:proofErr w:type="spellStart"/>
      <w:r w:rsidRPr="009953C6">
        <w:rPr>
          <w:color w:val="002060"/>
          <w:shd w:val="clear" w:color="auto" w:fill="FFFFFF"/>
        </w:rPr>
        <w:t>Etzler</w:t>
      </w:r>
      <w:proofErr w:type="spellEnd"/>
      <w:r w:rsidRPr="009953C6">
        <w:rPr>
          <w:color w:val="002060"/>
          <w:shd w:val="clear" w:color="auto" w:fill="FFFFFF"/>
        </w:rPr>
        <w:t xml:space="preserve"> ME, editors. Essentials of Glycobiology. 2nd ed. Cold Spring Harbor (NY): Cold Spring Harbor Laboratory Press; 2009. Chapter 51. PMID: 20301231</w:t>
      </w:r>
    </w:p>
    <w:p w14:paraId="0CF94246" w14:textId="13908B4B" w:rsidR="00C97770" w:rsidRPr="009953C6" w:rsidRDefault="00EE293B" w:rsidP="009953C6">
      <w:pPr>
        <w:spacing w:line="240" w:lineRule="auto"/>
        <w:ind w:left="720" w:hanging="720"/>
        <w:rPr>
          <w:rStyle w:val="Hyperlink"/>
          <w:color w:val="002060"/>
          <w:u w:val="none"/>
          <w:shd w:val="clear" w:color="auto" w:fill="FFFFFF"/>
        </w:rPr>
      </w:pPr>
      <w:r w:rsidRPr="009953C6">
        <w:rPr>
          <w:color w:val="002060"/>
          <w:shd w:val="clear" w:color="auto" w:fill="FFFFFF"/>
        </w:rPr>
        <w:t>.</w:t>
      </w:r>
      <w:bookmarkEnd w:id="41"/>
    </w:p>
    <w:p w14:paraId="06A9CE09" w14:textId="77777777" w:rsidR="002B55D9" w:rsidRPr="009953C6" w:rsidRDefault="002B55D9" w:rsidP="009953C6">
      <w:pPr>
        <w:spacing w:line="240" w:lineRule="auto"/>
        <w:ind w:left="720" w:hanging="720"/>
        <w:rPr>
          <w:rStyle w:val="Hyperlink"/>
          <w:color w:val="002060"/>
          <w:spacing w:val="4"/>
          <w:shd w:val="clear" w:color="auto" w:fill="FCFCFC"/>
        </w:rPr>
      </w:pPr>
      <w:r w:rsidRPr="009953C6">
        <w:rPr>
          <w:rStyle w:val="Hyperlink"/>
          <w:color w:val="002060"/>
          <w:spacing w:val="4"/>
          <w:shd w:val="clear" w:color="auto" w:fill="FCFCFC"/>
        </w:rPr>
        <w:t xml:space="preserve">Buettner, M., Shah, S., </w:t>
      </w:r>
      <w:proofErr w:type="spellStart"/>
      <w:r w:rsidRPr="009953C6">
        <w:rPr>
          <w:rStyle w:val="Hyperlink"/>
          <w:color w:val="002060"/>
          <w:spacing w:val="4"/>
          <w:shd w:val="clear" w:color="auto" w:fill="FCFCFC"/>
        </w:rPr>
        <w:t>Saeui</w:t>
      </w:r>
      <w:proofErr w:type="spellEnd"/>
      <w:r w:rsidRPr="009953C6">
        <w:rPr>
          <w:rStyle w:val="Hyperlink"/>
          <w:color w:val="002060"/>
          <w:spacing w:val="4"/>
          <w:shd w:val="clear" w:color="auto" w:fill="FCFCFC"/>
        </w:rPr>
        <w:t xml:space="preserve">, C., </w:t>
      </w:r>
      <w:proofErr w:type="spellStart"/>
      <w:r w:rsidRPr="009953C6">
        <w:rPr>
          <w:rStyle w:val="Hyperlink"/>
          <w:color w:val="002060"/>
          <w:spacing w:val="4"/>
          <w:shd w:val="clear" w:color="auto" w:fill="FCFCFC"/>
        </w:rPr>
        <w:t>Ariss</w:t>
      </w:r>
      <w:proofErr w:type="spellEnd"/>
      <w:r w:rsidRPr="009953C6">
        <w:rPr>
          <w:rStyle w:val="Hyperlink"/>
          <w:color w:val="002060"/>
          <w:spacing w:val="4"/>
          <w:shd w:val="clear" w:color="auto" w:fill="FCFCFC"/>
        </w:rPr>
        <w:t xml:space="preserve">, R., </w:t>
      </w:r>
      <w:proofErr w:type="spellStart"/>
      <w:r w:rsidRPr="009953C6">
        <w:rPr>
          <w:rStyle w:val="Hyperlink"/>
          <w:color w:val="002060"/>
          <w:spacing w:val="4"/>
          <w:shd w:val="clear" w:color="auto" w:fill="FCFCFC"/>
        </w:rPr>
        <w:t>Yarema</w:t>
      </w:r>
      <w:proofErr w:type="spellEnd"/>
      <w:r w:rsidRPr="009953C6">
        <w:rPr>
          <w:rStyle w:val="Hyperlink"/>
          <w:color w:val="002060"/>
          <w:spacing w:val="4"/>
          <w:shd w:val="clear" w:color="auto" w:fill="FCFCFC"/>
        </w:rPr>
        <w:t xml:space="preserve">, K. (2018). Improving Immunotherapy Through </w:t>
      </w:r>
      <w:proofErr w:type="spellStart"/>
      <w:r w:rsidRPr="009953C6">
        <w:rPr>
          <w:rStyle w:val="Hyperlink"/>
          <w:color w:val="002060"/>
          <w:spacing w:val="4"/>
          <w:shd w:val="clear" w:color="auto" w:fill="FCFCFC"/>
        </w:rPr>
        <w:t>Glycodesign</w:t>
      </w:r>
      <w:proofErr w:type="spellEnd"/>
      <w:r w:rsidRPr="009953C6">
        <w:rPr>
          <w:rStyle w:val="Hyperlink"/>
          <w:color w:val="002060"/>
          <w:spacing w:val="4"/>
          <w:shd w:val="clear" w:color="auto" w:fill="FCFCFC"/>
        </w:rPr>
        <w:t xml:space="preserve">. Frontiers in Immunology     </w:t>
      </w:r>
    </w:p>
    <w:p w14:paraId="0D7C0296" w14:textId="77777777" w:rsidR="00C97770" w:rsidRPr="009953C6" w:rsidRDefault="002B55D9" w:rsidP="009953C6">
      <w:pPr>
        <w:spacing w:line="240" w:lineRule="auto"/>
        <w:ind w:left="720" w:hanging="720"/>
        <w:rPr>
          <w:rStyle w:val="Hyperlink"/>
          <w:color w:val="002060"/>
          <w:spacing w:val="4"/>
          <w:shd w:val="clear" w:color="auto" w:fill="FCFCFC"/>
        </w:rPr>
      </w:pPr>
      <w:r w:rsidRPr="009953C6">
        <w:rPr>
          <w:rStyle w:val="Hyperlink"/>
          <w:color w:val="002060"/>
          <w:spacing w:val="4"/>
          <w:shd w:val="clear" w:color="auto" w:fill="FCFCFC"/>
        </w:rPr>
        <w:t>(9). URL=https://www.frontiersin.org/article/10.3389/fimmu.2018.02485</w:t>
      </w:r>
    </w:p>
    <w:p w14:paraId="3B51F22E" w14:textId="7F918A85" w:rsidR="002B55D9" w:rsidRPr="009953C6" w:rsidRDefault="002B55D9" w:rsidP="009953C6">
      <w:pPr>
        <w:spacing w:line="240" w:lineRule="auto"/>
        <w:ind w:left="720" w:hanging="720"/>
        <w:rPr>
          <w:rStyle w:val="Hyperlink"/>
          <w:color w:val="002060"/>
          <w:spacing w:val="4"/>
          <w:shd w:val="clear" w:color="auto" w:fill="FCFCFC"/>
        </w:rPr>
      </w:pPr>
      <w:r w:rsidRPr="009953C6">
        <w:rPr>
          <w:rStyle w:val="Hyperlink"/>
          <w:color w:val="002060"/>
          <w:spacing w:val="4"/>
          <w:shd w:val="clear" w:color="auto" w:fill="FCFCFC"/>
        </w:rPr>
        <w:t xml:space="preserve"> </w:t>
      </w:r>
    </w:p>
    <w:p w14:paraId="697BE81E" w14:textId="77777777" w:rsidR="00C97770" w:rsidRPr="009953C6" w:rsidRDefault="00C97770" w:rsidP="009953C6">
      <w:pPr>
        <w:shd w:val="clear" w:color="auto" w:fill="FFFFFF"/>
        <w:spacing w:line="240" w:lineRule="auto"/>
        <w:ind w:left="720" w:hanging="720"/>
        <w:rPr>
          <w:color w:val="002060"/>
        </w:rPr>
      </w:pPr>
      <w:r w:rsidRPr="009953C6">
        <w:rPr>
          <w:color w:val="002060"/>
        </w:rPr>
        <w:t xml:space="preserve">Chatterjee, S. (2012, January). </w:t>
      </w:r>
      <w:r w:rsidRPr="009953C6">
        <w:rPr>
          <w:i/>
          <w:iCs/>
          <w:color w:val="002060"/>
        </w:rPr>
        <w:t>FDA perspective on continuous manufacturing</w:t>
      </w:r>
      <w:r w:rsidRPr="009953C6">
        <w:rPr>
          <w:color w:val="002060"/>
        </w:rPr>
        <w:t>. Presented at the IFPAC Annual Meeting, Baltimore, MD. Retrieved from https://www.fda.gov/downloads</w:t>
      </w:r>
      <w:r w:rsidRPr="009953C6">
        <w:rPr>
          <w:color w:val="002060"/>
        </w:rPr>
        <w:br/>
        <w:t>/AboutFDA/CentersOffices/OfficeofMedicalProductsandTobacco/CDER/UCM341197.pdf</w:t>
      </w:r>
    </w:p>
    <w:p w14:paraId="1AF39866" w14:textId="67BE6D83" w:rsidR="007D3019" w:rsidRPr="009953C6" w:rsidRDefault="007D3019" w:rsidP="009953C6">
      <w:pPr>
        <w:spacing w:line="240" w:lineRule="auto"/>
        <w:ind w:left="720" w:hanging="720"/>
        <w:rPr>
          <w:color w:val="002060"/>
        </w:rPr>
      </w:pPr>
      <w:r w:rsidRPr="009953C6">
        <w:rPr>
          <w:color w:val="002060"/>
        </w:rPr>
        <w:t xml:space="preserve">Chemmalil, L., Chumsae, C., Ding, J. Chromatography based near-real-time measurements &amp; control of product titer, product quality and cell culture nutrients. Biotechnology and </w:t>
      </w:r>
      <w:r w:rsidRPr="009953C6">
        <w:rPr>
          <w:i/>
          <w:iCs/>
          <w:color w:val="002060"/>
        </w:rPr>
        <w:t>Biotechnology Bioengineering</w:t>
      </w:r>
      <w:r w:rsidRPr="009953C6">
        <w:rPr>
          <w:color w:val="002060"/>
        </w:rPr>
        <w:t>, 2022. 118 (9), 2593-3603. DOI: 10.1002/bit.27873</w:t>
      </w:r>
    </w:p>
    <w:p w14:paraId="0F7C21D8" w14:textId="77777777" w:rsidR="00A50A61" w:rsidRPr="009953C6" w:rsidRDefault="00A50A61" w:rsidP="009953C6">
      <w:pPr>
        <w:spacing w:line="240" w:lineRule="auto"/>
        <w:ind w:left="720" w:hanging="720"/>
        <w:rPr>
          <w:color w:val="002060"/>
        </w:rPr>
      </w:pPr>
    </w:p>
    <w:p w14:paraId="46420AF0" w14:textId="1F704D1C" w:rsidR="00A50A61" w:rsidRPr="009953C6" w:rsidRDefault="00A50A61" w:rsidP="009953C6">
      <w:pPr>
        <w:spacing w:line="240" w:lineRule="auto"/>
        <w:ind w:left="720" w:hanging="720"/>
        <w:rPr>
          <w:color w:val="002060"/>
        </w:rPr>
      </w:pPr>
      <w:r w:rsidRPr="009953C6">
        <w:rPr>
          <w:color w:val="002060"/>
        </w:rPr>
        <w:t xml:space="preserve">Chemmalil, L., </w:t>
      </w:r>
      <w:proofErr w:type="spellStart"/>
      <w:r w:rsidRPr="009953C6">
        <w:rPr>
          <w:color w:val="002060"/>
        </w:rPr>
        <w:t>Naegele</w:t>
      </w:r>
      <w:proofErr w:type="spellEnd"/>
      <w:r w:rsidRPr="009953C6">
        <w:rPr>
          <w:color w:val="002060"/>
        </w:rPr>
        <w:t>, E. &amp; Kutscher, D. (2021</w:t>
      </w:r>
      <w:r w:rsidR="004E2DC2" w:rsidRPr="009953C6">
        <w:rPr>
          <w:color w:val="002060"/>
        </w:rPr>
        <w:t>b</w:t>
      </w:r>
      <w:r w:rsidRPr="009953C6">
        <w:rPr>
          <w:color w:val="002060"/>
        </w:rPr>
        <w:t>). An Automated Sampling System for Online Monitoring as a Process Analytical Technology (PAT) Tool. 2021b. p. 1-8. An application note: Biopharma/Pharma</w:t>
      </w:r>
    </w:p>
    <w:p w14:paraId="0A4F6F21" w14:textId="77777777" w:rsidR="00A50A61" w:rsidRPr="009953C6" w:rsidRDefault="00A50A61" w:rsidP="009953C6">
      <w:pPr>
        <w:spacing w:line="240" w:lineRule="auto"/>
        <w:ind w:left="720" w:hanging="720"/>
        <w:rPr>
          <w:color w:val="002060"/>
        </w:rPr>
      </w:pPr>
    </w:p>
    <w:p w14:paraId="5B3160C1" w14:textId="747AA1C3" w:rsidR="00637869" w:rsidRPr="009953C6" w:rsidRDefault="00637869" w:rsidP="009953C6">
      <w:pPr>
        <w:spacing w:line="240" w:lineRule="auto"/>
        <w:ind w:left="720" w:hanging="720"/>
        <w:rPr>
          <w:color w:val="002060"/>
          <w:shd w:val="clear" w:color="auto" w:fill="FFFFFF"/>
        </w:rPr>
      </w:pPr>
      <w:r w:rsidRPr="009953C6">
        <w:rPr>
          <w:noProof/>
          <w:color w:val="002060"/>
        </w:rPr>
        <w:t xml:space="preserve">Chemmalil. L., Wasalthanthri D., Zhang, X, Kuang J., Shao C., Barbour R., Bhavsar, S., Prabhakar, T., Knihtila, R., West J.M, Puri N., McHugh, K., Rehmann M., He, Q. Xu J., Borys M.C., Ding J., Li Z.J. </w:t>
      </w:r>
      <w:r w:rsidR="00F425CD" w:rsidRPr="009953C6">
        <w:rPr>
          <w:noProof/>
          <w:color w:val="002060"/>
        </w:rPr>
        <w:t>(2021</w:t>
      </w:r>
      <w:r w:rsidR="00437C9E" w:rsidRPr="009953C6">
        <w:rPr>
          <w:noProof/>
          <w:color w:val="002060"/>
        </w:rPr>
        <w:t xml:space="preserve">a) </w:t>
      </w:r>
      <w:r w:rsidRPr="009953C6">
        <w:rPr>
          <w:noProof/>
          <w:color w:val="002060"/>
        </w:rPr>
        <w:t>“</w:t>
      </w:r>
      <w:r w:rsidRPr="009953C6">
        <w:rPr>
          <w:rStyle w:val="articletitle"/>
          <w:color w:val="002060"/>
          <w:shd w:val="clear" w:color="auto" w:fill="FFFFFF"/>
        </w:rPr>
        <w:t>Online Monitoring and Control of Upstream Cell Culture Process Using 1D &amp; 2D-LC with Seg Flow Interface</w:t>
      </w:r>
      <w:r w:rsidRPr="009953C6">
        <w:rPr>
          <w:noProof/>
          <w:color w:val="002060"/>
        </w:rPr>
        <w:t>.” Biotechnol Bioeng. doi:</w:t>
      </w:r>
      <w:r w:rsidRPr="009953C6">
        <w:rPr>
          <w:color w:val="002060"/>
        </w:rPr>
        <w:t xml:space="preserve"> </w:t>
      </w:r>
      <w:r w:rsidRPr="009953C6">
        <w:rPr>
          <w:noProof/>
          <w:color w:val="002060"/>
        </w:rPr>
        <w:t>10.22541/au.160977291.13543398/v1</w:t>
      </w:r>
      <w:r w:rsidRPr="009953C6">
        <w:rPr>
          <w:color w:val="002060"/>
        </w:rPr>
        <w:t>.</w:t>
      </w:r>
      <w:r w:rsidRPr="009953C6">
        <w:rPr>
          <w:rStyle w:val="Hyperlink"/>
          <w:rFonts w:eastAsiaTheme="majorEastAsia"/>
          <w:color w:val="002060"/>
          <w:shd w:val="clear" w:color="auto" w:fill="FFFFFF"/>
        </w:rPr>
        <w:t xml:space="preserve"> </w:t>
      </w:r>
      <w:r w:rsidRPr="009953C6">
        <w:rPr>
          <w:rStyle w:val="Strong"/>
          <w:rFonts w:eastAsiaTheme="majorEastAsia"/>
          <w:color w:val="002060"/>
          <w:shd w:val="clear" w:color="auto" w:fill="FFFFFF"/>
        </w:rPr>
        <w:t>DOI: </w:t>
      </w:r>
      <w:r w:rsidRPr="009953C6">
        <w:rPr>
          <w:color w:val="002060"/>
          <w:shd w:val="clear" w:color="auto" w:fill="FFFFFF"/>
        </w:rPr>
        <w:t>10.1002/bit.27873</w:t>
      </w:r>
    </w:p>
    <w:p w14:paraId="011FFF65" w14:textId="77777777" w:rsidR="00437C9E" w:rsidRPr="009953C6" w:rsidRDefault="00437C9E" w:rsidP="009953C6">
      <w:pPr>
        <w:spacing w:line="240" w:lineRule="auto"/>
        <w:ind w:left="720" w:hanging="720"/>
        <w:rPr>
          <w:color w:val="002060"/>
          <w:shd w:val="clear" w:color="auto" w:fill="FFFFFF"/>
        </w:rPr>
      </w:pPr>
    </w:p>
    <w:p w14:paraId="16F0C291" w14:textId="77777777" w:rsidR="00437C9E" w:rsidRPr="009953C6" w:rsidRDefault="00437C9E" w:rsidP="009953C6">
      <w:pPr>
        <w:spacing w:line="240" w:lineRule="auto"/>
        <w:ind w:left="720" w:hanging="720"/>
        <w:rPr>
          <w:noProof/>
          <w:color w:val="002060"/>
        </w:rPr>
      </w:pPr>
    </w:p>
    <w:p w14:paraId="23C09CAD" w14:textId="77777777" w:rsidR="00437C9E" w:rsidRPr="009953C6" w:rsidRDefault="00437C9E" w:rsidP="009953C6">
      <w:pPr>
        <w:spacing w:line="240" w:lineRule="auto"/>
        <w:ind w:left="720" w:hanging="720"/>
        <w:rPr>
          <w:color w:val="002060"/>
          <w:shd w:val="clear" w:color="auto" w:fill="FFFFFF"/>
        </w:rPr>
      </w:pPr>
    </w:p>
    <w:p w14:paraId="335EC655" w14:textId="77777777" w:rsidR="00F03A66" w:rsidRPr="009953C6" w:rsidRDefault="00F03A66" w:rsidP="009953C6">
      <w:pPr>
        <w:spacing w:line="240" w:lineRule="auto"/>
        <w:ind w:left="720" w:hanging="720"/>
        <w:rPr>
          <w:color w:val="002060"/>
          <w:shd w:val="clear" w:color="auto" w:fill="FFFFFF"/>
        </w:rPr>
      </w:pPr>
    </w:p>
    <w:p w14:paraId="6AC8B159" w14:textId="55EB8CF6" w:rsidR="00AE571F" w:rsidRPr="009953C6" w:rsidRDefault="00AE571F" w:rsidP="009953C6">
      <w:pPr>
        <w:spacing w:line="240" w:lineRule="auto"/>
        <w:ind w:left="720" w:hanging="720"/>
        <w:rPr>
          <w:color w:val="002060"/>
          <w:u w:val="single"/>
        </w:rPr>
      </w:pPr>
      <w:r w:rsidRPr="009953C6">
        <w:rPr>
          <w:rFonts w:eastAsia="TimesNewRomanPSMT"/>
          <w:color w:val="002060"/>
        </w:rPr>
        <w:t xml:space="preserve">Chemmalil, L., Prabhakar, T., Kuang, J., West, J., Tan, Z., Ehamparanathan, V., Song, Y., Xu, J., Ding, J., &amp; Li, ZJ. (2020). </w:t>
      </w:r>
      <w:r w:rsidRPr="009953C6">
        <w:rPr>
          <w:color w:val="002060"/>
          <w:shd w:val="clear" w:color="auto" w:fill="FFFFFF"/>
        </w:rPr>
        <w:t xml:space="preserve">Online/at‐line measurement, analysis and control of product titer and critical product quality attributes (CQAs) during process development. </w:t>
      </w:r>
      <w:hyperlink r:id="rId32" w:tooltip="Biotechnology and Bioengineering homepage" w:history="1">
        <w:r w:rsidRPr="009953C6">
          <w:rPr>
            <w:rStyle w:val="Hyperlink"/>
            <w:rFonts w:eastAsiaTheme="majorEastAsia"/>
            <w:i/>
            <w:color w:val="002060"/>
            <w:shd w:val="clear" w:color="auto" w:fill="FFFFFF"/>
          </w:rPr>
          <w:t>Biotechnology and Bioengineering</w:t>
        </w:r>
      </w:hyperlink>
      <w:r w:rsidRPr="009953C6">
        <w:rPr>
          <w:i/>
          <w:color w:val="002060"/>
        </w:rPr>
        <w:t>.</w:t>
      </w:r>
      <w:r w:rsidRPr="009953C6">
        <w:rPr>
          <w:color w:val="002060"/>
        </w:rPr>
        <w:t>1-9</w:t>
      </w:r>
      <w:r w:rsidRPr="009953C6">
        <w:rPr>
          <w:i/>
          <w:color w:val="002060"/>
        </w:rPr>
        <w:t>.</w:t>
      </w:r>
      <w:r w:rsidRPr="009953C6">
        <w:rPr>
          <w:color w:val="002060"/>
        </w:rPr>
        <w:t xml:space="preserve"> </w:t>
      </w:r>
      <w:hyperlink r:id="rId33" w:history="1">
        <w:r w:rsidRPr="009953C6">
          <w:rPr>
            <w:color w:val="002060"/>
            <w:u w:val="single"/>
          </w:rPr>
          <w:t>https://doi.org/10.1002/bit.27531</w:t>
        </w:r>
      </w:hyperlink>
    </w:p>
    <w:p w14:paraId="488B8A4A" w14:textId="77777777" w:rsidR="00F03A66" w:rsidRPr="009953C6" w:rsidRDefault="00F03A66" w:rsidP="009953C6">
      <w:pPr>
        <w:spacing w:line="240" w:lineRule="auto"/>
        <w:ind w:left="720" w:hanging="720"/>
        <w:rPr>
          <w:color w:val="002060"/>
          <w:u w:val="single"/>
        </w:rPr>
      </w:pPr>
    </w:p>
    <w:p w14:paraId="714FEEB5" w14:textId="2C451951" w:rsidR="0079557B" w:rsidRPr="009953C6" w:rsidRDefault="0079557B" w:rsidP="009953C6">
      <w:pPr>
        <w:spacing w:line="240" w:lineRule="auto"/>
        <w:ind w:left="720" w:hanging="720"/>
        <w:rPr>
          <w:color w:val="002060"/>
          <w:shd w:val="clear" w:color="auto" w:fill="FFFFFF"/>
        </w:rPr>
      </w:pPr>
      <w:r w:rsidRPr="009953C6">
        <w:rPr>
          <w:bCs/>
          <w:color w:val="002060"/>
        </w:rPr>
        <w:t xml:space="preserve">Chemmalil, L., </w:t>
      </w:r>
      <w:proofErr w:type="spellStart"/>
      <w:r w:rsidRPr="009953C6">
        <w:rPr>
          <w:bCs/>
          <w:color w:val="002060"/>
        </w:rPr>
        <w:t>Suravajjala</w:t>
      </w:r>
      <w:proofErr w:type="spellEnd"/>
      <w:r w:rsidRPr="009953C6">
        <w:rPr>
          <w:bCs/>
          <w:color w:val="002060"/>
        </w:rPr>
        <w:t xml:space="preserve">, S., See, K., Jordan, E., Furtado, M., Sun, C., &amp; </w:t>
      </w:r>
      <w:proofErr w:type="spellStart"/>
      <w:r w:rsidRPr="009953C6">
        <w:rPr>
          <w:bCs/>
          <w:color w:val="002060"/>
        </w:rPr>
        <w:t>Hosselet</w:t>
      </w:r>
      <w:proofErr w:type="spellEnd"/>
      <w:r w:rsidRPr="009953C6">
        <w:rPr>
          <w:bCs/>
          <w:color w:val="002060"/>
        </w:rPr>
        <w:t xml:space="preserve">, S. (2014). A novel approach for quantitation of non-derivatized sialic acid in protein therapeutics using hydrophilic interaction chromatographic separation and nano quantity analyte detection. </w:t>
      </w:r>
      <w:r w:rsidRPr="009953C6">
        <w:rPr>
          <w:bCs/>
          <w:i/>
          <w:color w:val="002060"/>
        </w:rPr>
        <w:t xml:space="preserve">J. Pharmaceutical Sciences. </w:t>
      </w:r>
      <w:r w:rsidRPr="009953C6">
        <w:rPr>
          <w:i/>
          <w:color w:val="002060"/>
          <w:shd w:val="clear" w:color="auto" w:fill="FFFFFF"/>
        </w:rPr>
        <w:t>104</w:t>
      </w:r>
      <w:r w:rsidRPr="009953C6">
        <w:rPr>
          <w:color w:val="002060"/>
          <w:shd w:val="clear" w:color="auto" w:fill="FFFFFF"/>
        </w:rPr>
        <w:t>(1):15-24.</w:t>
      </w:r>
    </w:p>
    <w:p w14:paraId="0D8A4519" w14:textId="77777777" w:rsidR="00E05C84" w:rsidRPr="009953C6" w:rsidRDefault="00E05C84" w:rsidP="009953C6">
      <w:pPr>
        <w:spacing w:line="240" w:lineRule="auto"/>
        <w:ind w:left="720" w:hanging="720"/>
        <w:rPr>
          <w:color w:val="002060"/>
          <w:shd w:val="clear" w:color="auto" w:fill="FFFFFF"/>
        </w:rPr>
      </w:pPr>
    </w:p>
    <w:p w14:paraId="79542552" w14:textId="48D06DAF" w:rsidR="00E05C84" w:rsidRDefault="00E05C84" w:rsidP="009953C6">
      <w:pPr>
        <w:spacing w:line="240" w:lineRule="auto"/>
        <w:ind w:left="720" w:hanging="720"/>
        <w:rPr>
          <w:color w:val="002060"/>
        </w:rPr>
      </w:pPr>
      <w:r w:rsidRPr="009953C6">
        <w:rPr>
          <w:color w:val="002060"/>
        </w:rPr>
        <w:t xml:space="preserve">Chen, X., Liu, J., Liu, X., Fan, L., Zhao, L., Tan, W.S. (2018). Characterization and minimization of sialic acid degradation in an Fc-fusion protein-producing CHO cell bioprocess. </w:t>
      </w:r>
      <w:r w:rsidRPr="009953C6">
        <w:rPr>
          <w:i/>
          <w:iCs/>
          <w:color w:val="002060"/>
        </w:rPr>
        <w:t>Process Biochemistry</w:t>
      </w:r>
      <w:r w:rsidRPr="009953C6">
        <w:rPr>
          <w:color w:val="002060"/>
        </w:rPr>
        <w:t xml:space="preserve">. </w:t>
      </w:r>
      <w:r w:rsidRPr="009953C6">
        <w:rPr>
          <w:i/>
          <w:iCs/>
          <w:color w:val="002060"/>
        </w:rPr>
        <w:t>73</w:t>
      </w:r>
      <w:r w:rsidRPr="009953C6">
        <w:rPr>
          <w:color w:val="002060"/>
        </w:rPr>
        <w:t xml:space="preserve"> (162-169). ISSN 1359-5113, </w:t>
      </w:r>
      <w:hyperlink r:id="rId34" w:history="1">
        <w:r w:rsidRPr="009953C6">
          <w:rPr>
            <w:rStyle w:val="Hyperlink"/>
            <w:color w:val="002060"/>
          </w:rPr>
          <w:t>https://doi.org/10.1016/j.procbio.2018.08.015</w:t>
        </w:r>
      </w:hyperlink>
      <w:r w:rsidRPr="009953C6">
        <w:rPr>
          <w:color w:val="002060"/>
        </w:rPr>
        <w:t>. (</w:t>
      </w:r>
      <w:hyperlink r:id="rId35" w:history="1">
        <w:r w:rsidRPr="009953C6">
          <w:rPr>
            <w:rStyle w:val="Hyperlink"/>
            <w:color w:val="002060"/>
          </w:rPr>
          <w:t>https://www.sciencedirect.com/science/article/pii/S135951131830477X</w:t>
        </w:r>
      </w:hyperlink>
      <w:r w:rsidRPr="009953C6">
        <w:rPr>
          <w:color w:val="002060"/>
        </w:rPr>
        <w:t>)</w:t>
      </w:r>
    </w:p>
    <w:p w14:paraId="7F0CB8EC" w14:textId="77777777" w:rsidR="008904DD" w:rsidRDefault="008904DD" w:rsidP="009953C6">
      <w:pPr>
        <w:spacing w:line="240" w:lineRule="auto"/>
        <w:ind w:left="720" w:hanging="720"/>
        <w:rPr>
          <w:color w:val="002060"/>
        </w:rPr>
      </w:pPr>
    </w:p>
    <w:p w14:paraId="51B8CFDA" w14:textId="77777777" w:rsidR="00111AE1" w:rsidRDefault="00111AE1" w:rsidP="008904DD">
      <w:pPr>
        <w:spacing w:line="240" w:lineRule="auto"/>
        <w:ind w:left="720" w:hanging="720"/>
        <w:rPr>
          <w:color w:val="002060"/>
        </w:rPr>
      </w:pPr>
      <w:proofErr w:type="spellStart"/>
      <w:r>
        <w:rPr>
          <w:color w:val="002060"/>
        </w:rPr>
        <w:t>Chia.S</w:t>
      </w:r>
      <w:proofErr w:type="spellEnd"/>
      <w:r>
        <w:rPr>
          <w:color w:val="002060"/>
        </w:rPr>
        <w:t xml:space="preserve">., Tay, Shi., Song. Z., Yang. Y., Walsh., Pam. K.T. (2023). Enhancing pharmacokinetic and pharmacodynamic properties of recombinant therapeutic proteins by manipulation of sialic acid content. </w:t>
      </w:r>
      <w:r>
        <w:rPr>
          <w:i/>
          <w:iCs/>
          <w:color w:val="002060"/>
        </w:rPr>
        <w:t>Biomedical Pharmacotherapy</w:t>
      </w:r>
      <w:r>
        <w:rPr>
          <w:color w:val="002060"/>
        </w:rPr>
        <w:t xml:space="preserve">. </w:t>
      </w:r>
      <w:r>
        <w:rPr>
          <w:color w:val="002060"/>
          <w:shd w:val="clear" w:color="auto" w:fill="FFFFFF"/>
        </w:rPr>
        <w:t>163:</w:t>
      </w:r>
      <w:r>
        <w:rPr>
          <w:color w:val="002060"/>
          <w:bdr w:val="none" w:sz="0" w:space="0" w:color="auto" w:frame="1"/>
          <w:shd w:val="clear" w:color="auto" w:fill="FFFFFF"/>
        </w:rPr>
        <w:t>114757</w:t>
      </w:r>
      <w:r>
        <w:rPr>
          <w:color w:val="002060"/>
        </w:rPr>
        <w:br/>
      </w:r>
      <w:hyperlink r:id="rId36" w:history="1">
        <w:r>
          <w:rPr>
            <w:rStyle w:val="Hyperlink"/>
            <w:color w:val="002060"/>
            <w:bdr w:val="none" w:sz="0" w:space="0" w:color="auto" w:frame="1"/>
            <w:shd w:val="clear" w:color="auto" w:fill="FFFFFF"/>
          </w:rPr>
          <w:t>https://doi.org/10.1016/j.biopha.2023.114757</w:t>
        </w:r>
      </w:hyperlink>
      <w:r>
        <w:rPr>
          <w:color w:val="002060"/>
          <w:bdr w:val="none" w:sz="0" w:space="0" w:color="auto" w:frame="1"/>
          <w:shd w:val="clear" w:color="auto" w:fill="FFFFFF"/>
        </w:rPr>
        <w:t> PMID: 37087980 </w:t>
      </w:r>
      <w:r>
        <w:rPr>
          <w:color w:val="002060"/>
        </w:rPr>
        <w:t xml:space="preserve"> </w:t>
      </w:r>
    </w:p>
    <w:p w14:paraId="7C28B9AB" w14:textId="77777777" w:rsidR="00111AE1" w:rsidRPr="009953C6" w:rsidRDefault="00111AE1" w:rsidP="009953C6">
      <w:pPr>
        <w:spacing w:line="240" w:lineRule="auto"/>
        <w:ind w:left="720" w:hanging="720"/>
        <w:rPr>
          <w:color w:val="002060"/>
        </w:rPr>
      </w:pPr>
    </w:p>
    <w:p w14:paraId="5B10A747" w14:textId="141E3B82" w:rsidR="006609DA" w:rsidRPr="009953C6" w:rsidRDefault="006609DA" w:rsidP="009953C6">
      <w:pPr>
        <w:shd w:val="clear" w:color="auto" w:fill="FFFFFF"/>
        <w:spacing w:line="240" w:lineRule="auto"/>
        <w:ind w:left="720" w:hanging="720"/>
        <w:rPr>
          <w:color w:val="002060"/>
        </w:rPr>
      </w:pPr>
      <w:proofErr w:type="spellStart"/>
      <w:r w:rsidRPr="009953C6">
        <w:rPr>
          <w:bCs/>
          <w:color w:val="002060"/>
          <w:kern w:val="36"/>
        </w:rPr>
        <w:t>Croughan</w:t>
      </w:r>
      <w:proofErr w:type="spellEnd"/>
      <w:r w:rsidRPr="009953C6">
        <w:rPr>
          <w:bCs/>
          <w:color w:val="002060"/>
          <w:kern w:val="36"/>
        </w:rPr>
        <w:t xml:space="preserve">, M., Konstantinov, K., &amp; Cooney, C. (2015). The future of industrial bioprocessing: batch or continuous? </w:t>
      </w:r>
      <w:r w:rsidRPr="009953C6">
        <w:rPr>
          <w:bCs/>
          <w:i/>
          <w:color w:val="002060"/>
          <w:kern w:val="36"/>
        </w:rPr>
        <w:t xml:space="preserve">Biotechnology &amp; Bioengineering.112 </w:t>
      </w:r>
      <w:r w:rsidRPr="009953C6">
        <w:rPr>
          <w:bCs/>
          <w:color w:val="002060"/>
          <w:kern w:val="36"/>
        </w:rPr>
        <w:t xml:space="preserve">(4):648-51. </w:t>
      </w:r>
      <w:proofErr w:type="spellStart"/>
      <w:r w:rsidRPr="009953C6">
        <w:rPr>
          <w:color w:val="002060"/>
        </w:rPr>
        <w:t>doi</w:t>
      </w:r>
      <w:proofErr w:type="spellEnd"/>
      <w:r w:rsidRPr="009953C6">
        <w:rPr>
          <w:color w:val="002060"/>
        </w:rPr>
        <w:t>: 10.1002/bit.25529. </w:t>
      </w:r>
      <w:proofErr w:type="spellStart"/>
      <w:r w:rsidRPr="009953C6">
        <w:rPr>
          <w:color w:val="002060"/>
        </w:rPr>
        <w:t>Epub</w:t>
      </w:r>
      <w:proofErr w:type="spellEnd"/>
      <w:r w:rsidRPr="009953C6">
        <w:rPr>
          <w:color w:val="002060"/>
        </w:rPr>
        <w:t xml:space="preserve"> 2015 Feb 18.</w:t>
      </w:r>
    </w:p>
    <w:p w14:paraId="66DDB321" w14:textId="77777777" w:rsidR="00F03A66" w:rsidRPr="009953C6" w:rsidRDefault="00F03A66" w:rsidP="009953C6">
      <w:pPr>
        <w:shd w:val="clear" w:color="auto" w:fill="FFFFFF"/>
        <w:spacing w:line="240" w:lineRule="auto"/>
        <w:ind w:left="720" w:hanging="720"/>
        <w:rPr>
          <w:color w:val="002060"/>
        </w:rPr>
      </w:pPr>
    </w:p>
    <w:p w14:paraId="7A7DE335" w14:textId="1606C38E" w:rsidR="006609DA" w:rsidRPr="009953C6" w:rsidRDefault="006609DA" w:rsidP="009953C6">
      <w:pPr>
        <w:spacing w:line="240" w:lineRule="auto"/>
        <w:ind w:left="720" w:hanging="720"/>
        <w:rPr>
          <w:color w:val="002060"/>
        </w:rPr>
      </w:pPr>
      <w:proofErr w:type="spellStart"/>
      <w:r w:rsidRPr="009953C6">
        <w:rPr>
          <w:color w:val="002060"/>
        </w:rPr>
        <w:t>Croughan</w:t>
      </w:r>
      <w:proofErr w:type="spellEnd"/>
      <w:r w:rsidRPr="009953C6">
        <w:rPr>
          <w:color w:val="002060"/>
        </w:rPr>
        <w:t xml:space="preserve">, M., Konstantin, K., Cooney, C. (2014). The Future of Industrial Bioprocessing: Batch or Continuous. </w:t>
      </w:r>
      <w:r w:rsidRPr="009953C6">
        <w:rPr>
          <w:i/>
          <w:iCs/>
          <w:color w:val="002060"/>
        </w:rPr>
        <w:t>Biotechnology and Bioengineering. 112 (</w:t>
      </w:r>
      <w:r w:rsidRPr="009953C6">
        <w:rPr>
          <w:color w:val="002060"/>
        </w:rPr>
        <w:t>4): 648-651. DOI 10.1002/bit.25529</w:t>
      </w:r>
    </w:p>
    <w:p w14:paraId="1C88D2E3" w14:textId="77777777" w:rsidR="005F37B4" w:rsidRPr="009953C6" w:rsidRDefault="005F37B4" w:rsidP="009953C6">
      <w:pPr>
        <w:spacing w:line="240" w:lineRule="auto"/>
        <w:ind w:left="720" w:hanging="720"/>
        <w:rPr>
          <w:color w:val="002060"/>
        </w:rPr>
      </w:pPr>
    </w:p>
    <w:p w14:paraId="1A5E315F" w14:textId="53E4045E" w:rsidR="004C3BFD" w:rsidRPr="009953C6" w:rsidRDefault="004C3BFD" w:rsidP="009953C6">
      <w:pPr>
        <w:spacing w:line="240" w:lineRule="auto"/>
        <w:ind w:left="720" w:hanging="720"/>
        <w:rPr>
          <w:color w:val="002060"/>
        </w:rPr>
      </w:pPr>
      <w:proofErr w:type="spellStart"/>
      <w:r w:rsidRPr="009953C6">
        <w:rPr>
          <w:color w:val="002060"/>
          <w:shd w:val="clear" w:color="auto" w:fill="FFFFFF"/>
        </w:rPr>
        <w:t>Dahotre</w:t>
      </w:r>
      <w:proofErr w:type="spellEnd"/>
      <w:r w:rsidRPr="009953C6">
        <w:rPr>
          <w:color w:val="002060"/>
          <w:shd w:val="clear" w:color="auto" w:fill="FFFFFF"/>
        </w:rPr>
        <w:t xml:space="preserve"> S, Dai L, </w:t>
      </w:r>
      <w:proofErr w:type="spellStart"/>
      <w:r w:rsidRPr="009953C6">
        <w:rPr>
          <w:color w:val="002060"/>
          <w:shd w:val="clear" w:color="auto" w:fill="FFFFFF"/>
        </w:rPr>
        <w:t>Kjenstad</w:t>
      </w:r>
      <w:proofErr w:type="spellEnd"/>
      <w:r w:rsidRPr="009953C6">
        <w:rPr>
          <w:color w:val="002060"/>
          <w:shd w:val="clear" w:color="auto" w:fill="FFFFFF"/>
        </w:rPr>
        <w:t xml:space="preserve"> K, Stella C, </w:t>
      </w:r>
      <w:proofErr w:type="spellStart"/>
      <w:r w:rsidRPr="009953C6">
        <w:rPr>
          <w:color w:val="002060"/>
          <w:shd w:val="clear" w:color="auto" w:fill="FFFFFF"/>
        </w:rPr>
        <w:t>Camperi</w:t>
      </w:r>
      <w:proofErr w:type="spellEnd"/>
      <w:r w:rsidRPr="009953C6">
        <w:rPr>
          <w:color w:val="002060"/>
          <w:shd w:val="clear" w:color="auto" w:fill="FFFFFF"/>
        </w:rPr>
        <w:t xml:space="preserve"> J. Real-time monitoring of antibody quality attributes for cell culture production processes in bioreactors via integration of an automated sampling technology with multi-dimensional liquid chromatography mass spectrometry. J </w:t>
      </w:r>
      <w:proofErr w:type="spellStart"/>
      <w:r w:rsidRPr="009953C6">
        <w:rPr>
          <w:color w:val="002060"/>
          <w:shd w:val="clear" w:color="auto" w:fill="FFFFFF"/>
        </w:rPr>
        <w:t>Chromatogr</w:t>
      </w:r>
      <w:proofErr w:type="spellEnd"/>
      <w:r w:rsidRPr="009953C6">
        <w:rPr>
          <w:color w:val="002060"/>
          <w:shd w:val="clear" w:color="auto" w:fill="FFFFFF"/>
        </w:rPr>
        <w:t xml:space="preserve"> A. 2022 Apr </w:t>
      </w:r>
      <w:proofErr w:type="gramStart"/>
      <w:r w:rsidRPr="009953C6">
        <w:rPr>
          <w:color w:val="002060"/>
          <w:shd w:val="clear" w:color="auto" w:fill="FFFFFF"/>
        </w:rPr>
        <w:t>15;1672:463067</w:t>
      </w:r>
      <w:proofErr w:type="gramEnd"/>
      <w:r w:rsidRPr="009953C6">
        <w:rPr>
          <w:color w:val="002060"/>
          <w:shd w:val="clear" w:color="auto" w:fill="FFFFFF"/>
        </w:rPr>
        <w:t xml:space="preserve">. </w:t>
      </w:r>
      <w:proofErr w:type="spellStart"/>
      <w:r w:rsidRPr="009953C6">
        <w:rPr>
          <w:color w:val="002060"/>
          <w:shd w:val="clear" w:color="auto" w:fill="FFFFFF"/>
        </w:rPr>
        <w:t>doi</w:t>
      </w:r>
      <w:proofErr w:type="spellEnd"/>
      <w:r w:rsidRPr="009953C6">
        <w:rPr>
          <w:color w:val="002060"/>
          <w:shd w:val="clear" w:color="auto" w:fill="FFFFFF"/>
        </w:rPr>
        <w:t xml:space="preserve">: 10.1016/j.chroma.2022.463067. </w:t>
      </w:r>
      <w:proofErr w:type="spellStart"/>
      <w:r w:rsidRPr="009953C6">
        <w:rPr>
          <w:color w:val="002060"/>
          <w:shd w:val="clear" w:color="auto" w:fill="FFFFFF"/>
        </w:rPr>
        <w:t>Epub</w:t>
      </w:r>
      <w:proofErr w:type="spellEnd"/>
      <w:r w:rsidRPr="009953C6">
        <w:rPr>
          <w:color w:val="002060"/>
          <w:shd w:val="clear" w:color="auto" w:fill="FFFFFF"/>
        </w:rPr>
        <w:t xml:space="preserve"> ahead of print. PMID: 35462311.</w:t>
      </w:r>
    </w:p>
    <w:p w14:paraId="5253F8D5" w14:textId="77777777" w:rsidR="006609DA" w:rsidRPr="009953C6" w:rsidRDefault="006609DA" w:rsidP="009953C6">
      <w:pPr>
        <w:shd w:val="clear" w:color="auto" w:fill="FFFFFF"/>
        <w:spacing w:line="240" w:lineRule="auto"/>
        <w:ind w:left="720" w:hanging="720"/>
        <w:rPr>
          <w:color w:val="002060"/>
        </w:rPr>
      </w:pPr>
    </w:p>
    <w:p w14:paraId="7EBCCAA6" w14:textId="37C9360A" w:rsidR="00A84463" w:rsidRPr="009953C6" w:rsidRDefault="00A84463" w:rsidP="009953C6">
      <w:pPr>
        <w:pStyle w:val="NormalWeb"/>
        <w:spacing w:before="0" w:beforeAutospacing="0" w:after="0" w:afterAutospacing="0" w:line="240" w:lineRule="auto"/>
        <w:ind w:left="720" w:hanging="720"/>
        <w:rPr>
          <w:rFonts w:eastAsiaTheme="minorHAnsi"/>
          <w:color w:val="002060"/>
        </w:rPr>
      </w:pPr>
      <w:bookmarkStart w:id="42" w:name="_Hlk29946299"/>
      <w:r w:rsidRPr="009953C6">
        <w:rPr>
          <w:rFonts w:eastAsiaTheme="minorHAnsi"/>
          <w:color w:val="002060"/>
        </w:rPr>
        <w:t>Federal Drug Administration. (2004)</w:t>
      </w:r>
      <w:bookmarkEnd w:id="42"/>
      <w:r w:rsidRPr="009953C6">
        <w:rPr>
          <w:rFonts w:eastAsiaTheme="minorHAnsi"/>
          <w:color w:val="002060"/>
        </w:rPr>
        <w:t xml:space="preserve">. </w:t>
      </w:r>
      <w:r w:rsidRPr="009953C6">
        <w:rPr>
          <w:rFonts w:eastAsiaTheme="minorHAnsi"/>
          <w:i/>
          <w:iCs/>
          <w:color w:val="002060"/>
        </w:rPr>
        <w:t>Guidance for industry PAT–A framework for innovative pharmaceutical development, manufacturing, and quality assurance</w:t>
      </w:r>
      <w:r w:rsidRPr="009953C6">
        <w:rPr>
          <w:rFonts w:eastAsiaTheme="minorHAnsi"/>
          <w:color w:val="002060"/>
        </w:rPr>
        <w:t>. U.S. Department of Health and Human Services, Food and Drug Administration, Center for Drug Evaluation and Research, Center for Veterinary Medicine, Office of Regulatory Affairs.</w:t>
      </w:r>
      <w:r w:rsidRPr="009953C6">
        <w:rPr>
          <w:color w:val="002060"/>
        </w:rPr>
        <w:t xml:space="preserve"> Retrieved from </w:t>
      </w:r>
      <w:hyperlink r:id="rId37" w:history="1">
        <w:r w:rsidR="00A03AA9" w:rsidRPr="009953C6">
          <w:rPr>
            <w:rStyle w:val="Hyperlink"/>
            <w:rFonts w:eastAsiaTheme="minorHAnsi"/>
            <w:color w:val="002060"/>
          </w:rPr>
          <w:t>https://www.fda.gov/regulatory-information/search-fda-guidance-documents/pat-framework-innovative-pharmaceutical-development-manufacturing-and-quality-assurance</w:t>
        </w:r>
      </w:hyperlink>
    </w:p>
    <w:p w14:paraId="74A991D8" w14:textId="77777777" w:rsidR="00A03AA9" w:rsidRPr="009953C6" w:rsidRDefault="00A03AA9" w:rsidP="009953C6">
      <w:pPr>
        <w:pStyle w:val="NormalWeb"/>
        <w:spacing w:before="0" w:beforeAutospacing="0" w:after="0" w:afterAutospacing="0" w:line="240" w:lineRule="auto"/>
        <w:ind w:left="720" w:hanging="720"/>
        <w:rPr>
          <w:rFonts w:eastAsiaTheme="minorHAnsi"/>
          <w:color w:val="002060"/>
        </w:rPr>
      </w:pPr>
    </w:p>
    <w:p w14:paraId="2BB736E5" w14:textId="5F0CB738" w:rsidR="00A84463" w:rsidRPr="009953C6" w:rsidRDefault="00A84463" w:rsidP="009953C6">
      <w:pPr>
        <w:shd w:val="clear" w:color="auto" w:fill="FFFFFF"/>
        <w:spacing w:line="240" w:lineRule="auto"/>
        <w:ind w:left="720" w:hanging="720"/>
        <w:rPr>
          <w:rStyle w:val="Hyperlink"/>
          <w:bCs/>
          <w:color w:val="002060"/>
          <w:kern w:val="36"/>
        </w:rPr>
      </w:pPr>
      <w:r w:rsidRPr="009953C6">
        <w:rPr>
          <w:bCs/>
          <w:color w:val="002060"/>
          <w:kern w:val="36"/>
        </w:rPr>
        <w:lastRenderedPageBreak/>
        <w:t xml:space="preserve">Ferreira, A. P., &amp; </w:t>
      </w:r>
      <w:proofErr w:type="spellStart"/>
      <w:r w:rsidRPr="009953C6">
        <w:rPr>
          <w:bCs/>
          <w:color w:val="002060"/>
          <w:kern w:val="36"/>
        </w:rPr>
        <w:t>Tobyn</w:t>
      </w:r>
      <w:proofErr w:type="spellEnd"/>
      <w:r w:rsidRPr="009953C6">
        <w:rPr>
          <w:bCs/>
          <w:color w:val="002060"/>
          <w:kern w:val="36"/>
        </w:rPr>
        <w:t xml:space="preserve">, M. (2015). Multivariate analysis in the pharmaceutical industry: Enabling process understanding and improvement in the PAT and </w:t>
      </w:r>
      <w:proofErr w:type="spellStart"/>
      <w:r w:rsidRPr="009953C6">
        <w:rPr>
          <w:bCs/>
          <w:color w:val="002060"/>
          <w:kern w:val="36"/>
        </w:rPr>
        <w:t>QbD</w:t>
      </w:r>
      <w:proofErr w:type="spellEnd"/>
      <w:r w:rsidRPr="009953C6">
        <w:rPr>
          <w:bCs/>
          <w:color w:val="002060"/>
          <w:kern w:val="36"/>
        </w:rPr>
        <w:t xml:space="preserve"> era. </w:t>
      </w:r>
      <w:r w:rsidRPr="009953C6">
        <w:rPr>
          <w:bCs/>
          <w:i/>
          <w:color w:val="002060"/>
          <w:kern w:val="36"/>
        </w:rPr>
        <w:t>Pharmaceutical Development and Technology, 20</w:t>
      </w:r>
      <w:r w:rsidRPr="009953C6">
        <w:rPr>
          <w:bCs/>
          <w:color w:val="002060"/>
          <w:kern w:val="36"/>
        </w:rPr>
        <w:t>(5), 513–527.</w:t>
      </w:r>
      <w:r w:rsidRPr="009953C6">
        <w:rPr>
          <w:color w:val="002060"/>
        </w:rPr>
        <w:t xml:space="preserve"> </w:t>
      </w:r>
      <w:hyperlink r:id="rId38" w:history="1">
        <w:r w:rsidRPr="009953C6">
          <w:rPr>
            <w:rStyle w:val="Hyperlink"/>
            <w:bCs/>
            <w:color w:val="002060"/>
            <w:kern w:val="36"/>
          </w:rPr>
          <w:t>https://doi.org/10.3109/10837450.2014.898656</w:t>
        </w:r>
      </w:hyperlink>
    </w:p>
    <w:p w14:paraId="05DDCDB8" w14:textId="77777777" w:rsidR="005744A7" w:rsidRPr="009953C6" w:rsidRDefault="005744A7" w:rsidP="009953C6">
      <w:pPr>
        <w:shd w:val="clear" w:color="auto" w:fill="FFFFFF"/>
        <w:spacing w:line="240" w:lineRule="auto"/>
        <w:ind w:left="720" w:hanging="720"/>
        <w:rPr>
          <w:rStyle w:val="Hyperlink"/>
          <w:bCs/>
          <w:color w:val="002060"/>
          <w:kern w:val="36"/>
        </w:rPr>
      </w:pPr>
    </w:p>
    <w:p w14:paraId="2EC1BAF2" w14:textId="622DEF13" w:rsidR="00A84463" w:rsidRPr="009953C6" w:rsidRDefault="00A84463" w:rsidP="009953C6">
      <w:pPr>
        <w:spacing w:line="240" w:lineRule="auto"/>
        <w:ind w:left="720" w:hanging="720"/>
        <w:rPr>
          <w:color w:val="002060"/>
        </w:rPr>
      </w:pPr>
      <w:r w:rsidRPr="009953C6">
        <w:rPr>
          <w:color w:val="002060"/>
        </w:rPr>
        <w:t>Guidance for Industry: PAT — A Framework for Innovative Pharmaceutical Development, Manufacturing, and Quality Assurance, September 2004</w:t>
      </w:r>
    </w:p>
    <w:p w14:paraId="17398FEF" w14:textId="77777777" w:rsidR="00F03A66" w:rsidRPr="009953C6" w:rsidRDefault="00F03A66" w:rsidP="009953C6">
      <w:pPr>
        <w:spacing w:line="240" w:lineRule="auto"/>
        <w:ind w:left="720" w:hanging="720"/>
        <w:rPr>
          <w:color w:val="002060"/>
        </w:rPr>
      </w:pPr>
    </w:p>
    <w:p w14:paraId="3E18EEFE" w14:textId="3F00B6F9" w:rsidR="00130B78" w:rsidRPr="009953C6" w:rsidRDefault="00130B78" w:rsidP="009953C6">
      <w:pPr>
        <w:shd w:val="clear" w:color="auto" w:fill="FFFFFF"/>
        <w:spacing w:line="240" w:lineRule="auto"/>
        <w:ind w:left="720" w:hanging="720"/>
        <w:rPr>
          <w:rStyle w:val="Hyperlink"/>
          <w:color w:val="002060"/>
          <w:u w:val="none"/>
        </w:rPr>
      </w:pPr>
      <w:proofErr w:type="spellStart"/>
      <w:r w:rsidRPr="009953C6">
        <w:rPr>
          <w:color w:val="002060"/>
        </w:rPr>
        <w:t>Gyorgypal</w:t>
      </w:r>
      <w:proofErr w:type="spellEnd"/>
      <w:r w:rsidRPr="009953C6">
        <w:rPr>
          <w:color w:val="002060"/>
        </w:rPr>
        <w:t xml:space="preserve">, A. &amp; </w:t>
      </w:r>
      <w:proofErr w:type="spellStart"/>
      <w:r w:rsidRPr="009953C6">
        <w:rPr>
          <w:color w:val="002060"/>
        </w:rPr>
        <w:t>Chundawat</w:t>
      </w:r>
      <w:proofErr w:type="spellEnd"/>
      <w:r w:rsidR="002E525B" w:rsidRPr="009953C6">
        <w:rPr>
          <w:color w:val="002060"/>
        </w:rPr>
        <w:t>, S.</w:t>
      </w:r>
      <w:r w:rsidRPr="009953C6">
        <w:rPr>
          <w:color w:val="002060"/>
        </w:rPr>
        <w:t xml:space="preserve"> (2022). </w:t>
      </w:r>
      <w:bookmarkStart w:id="43" w:name="OLE_LINK28"/>
      <w:r w:rsidRPr="009953C6">
        <w:rPr>
          <w:color w:val="002060"/>
        </w:rPr>
        <w:t>Integrated Process Analytical Platform for Automated Monitoring of Monoclonal Antibody N</w:t>
      </w:r>
      <w:r w:rsidRPr="009953C6">
        <w:rPr>
          <w:color w:val="002060"/>
        </w:rPr>
        <w:noBreakHyphen/>
        <w:t>Linked Glycosylation</w:t>
      </w:r>
      <w:bookmarkEnd w:id="43"/>
      <w:r w:rsidRPr="009953C6">
        <w:rPr>
          <w:color w:val="002060"/>
        </w:rPr>
        <w:t xml:space="preserve">. </w:t>
      </w:r>
      <w:r w:rsidRPr="009953C6">
        <w:rPr>
          <w:i/>
          <w:iCs/>
          <w:color w:val="002060"/>
        </w:rPr>
        <w:t>Anal. Chem</w:t>
      </w:r>
      <w:r w:rsidRPr="009953C6">
        <w:rPr>
          <w:color w:val="002060"/>
        </w:rPr>
        <w:t>.</w:t>
      </w:r>
      <w:r w:rsidR="000B273E" w:rsidRPr="009953C6">
        <w:rPr>
          <w:color w:val="002060"/>
        </w:rPr>
        <w:t>17;94(19):6986-6995.</w:t>
      </w:r>
      <w:r w:rsidR="000B273E" w:rsidRPr="009953C6">
        <w:rPr>
          <w:color w:val="002060"/>
          <w:shd w:val="clear" w:color="auto" w:fill="FFFFFF"/>
        </w:rPr>
        <w:t> </w:t>
      </w:r>
      <w:proofErr w:type="spellStart"/>
      <w:r w:rsidR="000B273E" w:rsidRPr="009953C6">
        <w:rPr>
          <w:color w:val="002060"/>
          <w:shd w:val="clear" w:color="auto" w:fill="FFFFFF"/>
        </w:rPr>
        <w:t>doi</w:t>
      </w:r>
      <w:proofErr w:type="spellEnd"/>
      <w:r w:rsidR="000B273E" w:rsidRPr="009953C6">
        <w:rPr>
          <w:color w:val="002060"/>
          <w:shd w:val="clear" w:color="auto" w:fill="FFFFFF"/>
        </w:rPr>
        <w:t>: 10.1021/acs.analchem.1c05396. </w:t>
      </w:r>
      <w:proofErr w:type="spellStart"/>
      <w:r w:rsidR="000B273E" w:rsidRPr="009953C6">
        <w:rPr>
          <w:color w:val="002060"/>
          <w:shd w:val="clear" w:color="auto" w:fill="FFFFFF"/>
        </w:rPr>
        <w:t>Epub</w:t>
      </w:r>
      <w:proofErr w:type="spellEnd"/>
      <w:r w:rsidR="000B273E" w:rsidRPr="009953C6">
        <w:rPr>
          <w:color w:val="002060"/>
          <w:shd w:val="clear" w:color="auto" w:fill="FFFFFF"/>
        </w:rPr>
        <w:t xml:space="preserve"> 2022 Apr 6.</w:t>
      </w:r>
      <w:r w:rsidR="000B273E" w:rsidRPr="009953C6">
        <w:rPr>
          <w:rStyle w:val="secondary-date"/>
          <w:color w:val="002060"/>
          <w:spacing w:val="4"/>
          <w:shd w:val="clear" w:color="auto" w:fill="FCFCFC"/>
        </w:rPr>
        <w:t xml:space="preserve"> </w:t>
      </w:r>
      <w:r w:rsidRPr="009953C6">
        <w:rPr>
          <w:rStyle w:val="Hyperlink"/>
          <w:color w:val="002060"/>
          <w:spacing w:val="4"/>
          <w:u w:val="none"/>
          <w:shd w:val="clear" w:color="auto" w:fill="FCFCFC"/>
        </w:rPr>
        <w:t xml:space="preserve">https://pubs.acs.org/action/showCitFormats?doi=10.1021/acs.analchem.1c05396&amp;ref=pdf </w:t>
      </w:r>
    </w:p>
    <w:p w14:paraId="6E22E317" w14:textId="77777777" w:rsidR="00130B78" w:rsidRPr="009953C6" w:rsidRDefault="00130B78" w:rsidP="009953C6">
      <w:pPr>
        <w:spacing w:line="240" w:lineRule="auto"/>
        <w:ind w:left="720" w:hanging="720"/>
        <w:rPr>
          <w:color w:val="002060"/>
        </w:rPr>
      </w:pPr>
    </w:p>
    <w:p w14:paraId="74EC7E34" w14:textId="77777777" w:rsidR="000B4821" w:rsidRPr="009953C6" w:rsidRDefault="000B4821" w:rsidP="009953C6">
      <w:pPr>
        <w:spacing w:line="240" w:lineRule="auto"/>
        <w:ind w:left="720" w:hanging="720"/>
        <w:rPr>
          <w:bCs/>
          <w:color w:val="002060"/>
          <w:shd w:val="clear" w:color="auto" w:fill="FFFFFF"/>
        </w:rPr>
      </w:pPr>
      <w:proofErr w:type="spellStart"/>
      <w:r w:rsidRPr="009953C6">
        <w:rPr>
          <w:bCs/>
          <w:color w:val="002060"/>
          <w:shd w:val="clear" w:color="auto" w:fill="FFFFFF"/>
        </w:rPr>
        <w:t>Higel</w:t>
      </w:r>
      <w:proofErr w:type="spellEnd"/>
      <w:r w:rsidRPr="009953C6">
        <w:rPr>
          <w:bCs/>
          <w:color w:val="002060"/>
          <w:shd w:val="clear" w:color="auto" w:fill="FFFFFF"/>
        </w:rPr>
        <w:t xml:space="preserve">, F., </w:t>
      </w:r>
      <w:proofErr w:type="spellStart"/>
      <w:r w:rsidRPr="009953C6">
        <w:rPr>
          <w:bCs/>
          <w:color w:val="002060"/>
          <w:shd w:val="clear" w:color="auto" w:fill="FFFFFF"/>
        </w:rPr>
        <w:t>Sandl</w:t>
      </w:r>
      <w:proofErr w:type="spellEnd"/>
      <w:r w:rsidRPr="009953C6">
        <w:rPr>
          <w:bCs/>
          <w:color w:val="002060"/>
          <w:shd w:val="clear" w:color="auto" w:fill="FFFFFF"/>
        </w:rPr>
        <w:t xml:space="preserve">, T., Kao, C., </w:t>
      </w:r>
      <w:proofErr w:type="spellStart"/>
      <w:r w:rsidRPr="009953C6">
        <w:rPr>
          <w:bCs/>
          <w:color w:val="002060"/>
          <w:shd w:val="clear" w:color="auto" w:fill="FFFFFF"/>
        </w:rPr>
        <w:t>Pechinger</w:t>
      </w:r>
      <w:proofErr w:type="spellEnd"/>
      <w:r w:rsidRPr="009953C6">
        <w:rPr>
          <w:bCs/>
          <w:color w:val="002060"/>
          <w:shd w:val="clear" w:color="auto" w:fill="FFFFFF"/>
        </w:rPr>
        <w:t xml:space="preserve">, N., </w:t>
      </w:r>
      <w:proofErr w:type="spellStart"/>
      <w:r w:rsidRPr="009953C6">
        <w:rPr>
          <w:bCs/>
          <w:color w:val="002060"/>
          <w:shd w:val="clear" w:color="auto" w:fill="FFFFFF"/>
        </w:rPr>
        <w:t>Sörgel</w:t>
      </w:r>
      <w:proofErr w:type="spellEnd"/>
      <w:r w:rsidRPr="009953C6">
        <w:rPr>
          <w:bCs/>
          <w:color w:val="002060"/>
          <w:shd w:val="clear" w:color="auto" w:fill="FFFFFF"/>
        </w:rPr>
        <w:t xml:space="preserve">, F., </w:t>
      </w:r>
      <w:proofErr w:type="spellStart"/>
      <w:r w:rsidRPr="009953C6">
        <w:rPr>
          <w:bCs/>
          <w:color w:val="002060"/>
          <w:shd w:val="clear" w:color="auto" w:fill="FFFFFF"/>
        </w:rPr>
        <w:t>Friess</w:t>
      </w:r>
      <w:proofErr w:type="spellEnd"/>
      <w:r w:rsidRPr="009953C6">
        <w:rPr>
          <w:bCs/>
          <w:color w:val="002060"/>
          <w:shd w:val="clear" w:color="auto" w:fill="FFFFFF"/>
        </w:rPr>
        <w:t xml:space="preserve">, W., </w:t>
      </w:r>
      <w:proofErr w:type="spellStart"/>
      <w:r w:rsidRPr="009953C6">
        <w:rPr>
          <w:bCs/>
          <w:color w:val="002060"/>
          <w:shd w:val="clear" w:color="auto" w:fill="FFFFFF"/>
        </w:rPr>
        <w:t>Wolschin</w:t>
      </w:r>
      <w:proofErr w:type="spellEnd"/>
      <w:r w:rsidRPr="009953C6">
        <w:rPr>
          <w:bCs/>
          <w:color w:val="002060"/>
          <w:shd w:val="clear" w:color="auto" w:fill="FFFFFF"/>
        </w:rPr>
        <w:t xml:space="preserve">, F., &amp; An </w:t>
      </w:r>
      <w:proofErr w:type="spellStart"/>
      <w:r w:rsidRPr="009953C6">
        <w:rPr>
          <w:bCs/>
          <w:color w:val="002060"/>
          <w:shd w:val="clear" w:color="auto" w:fill="FFFFFF"/>
        </w:rPr>
        <w:t>Seidl</w:t>
      </w:r>
      <w:proofErr w:type="spellEnd"/>
      <w:r w:rsidRPr="009953C6">
        <w:rPr>
          <w:bCs/>
          <w:color w:val="002060"/>
          <w:shd w:val="clear" w:color="auto" w:fill="FFFFFF"/>
        </w:rPr>
        <w:t>, A. (2019). N-glycans of complex glycosylated biopharmaceuticals and their impact on protein clearance. European Journal of Pharmaceutics and Biopharmaceutics. (139), 123-131. ISSN 0939-6411.https://doi.org/10.1016/j.ejpb.2019.03.018.</w:t>
      </w:r>
    </w:p>
    <w:p w14:paraId="260E1F37" w14:textId="77777777" w:rsidR="000B4821" w:rsidRPr="009953C6" w:rsidRDefault="000B4821" w:rsidP="009953C6">
      <w:pPr>
        <w:shd w:val="clear" w:color="auto" w:fill="FFFFFF"/>
        <w:spacing w:line="240" w:lineRule="auto"/>
        <w:ind w:left="720" w:hanging="720"/>
        <w:rPr>
          <w:bCs/>
          <w:color w:val="002060"/>
          <w:kern w:val="36"/>
        </w:rPr>
      </w:pPr>
    </w:p>
    <w:p w14:paraId="67F3409C" w14:textId="77777777" w:rsidR="000B4821" w:rsidRPr="009953C6" w:rsidRDefault="000B4821" w:rsidP="009953C6">
      <w:pPr>
        <w:shd w:val="clear" w:color="auto" w:fill="FFFFFF"/>
        <w:spacing w:line="240" w:lineRule="auto"/>
        <w:ind w:left="720" w:hanging="720"/>
        <w:rPr>
          <w:color w:val="002060"/>
        </w:rPr>
      </w:pPr>
      <w:r w:rsidRPr="009953C6">
        <w:rPr>
          <w:noProof/>
          <w:color w:val="002060"/>
        </w:rPr>
        <w:t>Jenzsch, M., Bell, C., Buziol, S., Kepert, F., Wegele, H., &amp; Hakemeyer, C. (2018). Trends in process analytical technology: Present state in bioprocessing.</w:t>
      </w:r>
      <w:r w:rsidRPr="009953C6">
        <w:rPr>
          <w:color w:val="002060"/>
        </w:rPr>
        <w:t xml:space="preserve"> In: B. Kiss, U. Gottschalk, &amp; M. </w:t>
      </w:r>
      <w:proofErr w:type="spellStart"/>
      <w:r w:rsidRPr="009953C6">
        <w:rPr>
          <w:color w:val="002060"/>
        </w:rPr>
        <w:t>Pohlscheidt</w:t>
      </w:r>
      <w:proofErr w:type="spellEnd"/>
      <w:r w:rsidRPr="009953C6">
        <w:rPr>
          <w:color w:val="002060"/>
        </w:rPr>
        <w:t xml:space="preserve"> (Eds.), New bioprocessing strategies: Development and manufacturing of recombinant antibodies and proteins</w:t>
      </w:r>
      <w:r w:rsidRPr="009953C6">
        <w:rPr>
          <w:iCs/>
          <w:noProof/>
          <w:color w:val="002060"/>
        </w:rPr>
        <w:t xml:space="preserve"> (pp</w:t>
      </w:r>
      <w:r w:rsidRPr="009953C6">
        <w:rPr>
          <w:i/>
          <w:noProof/>
          <w:color w:val="002060"/>
        </w:rPr>
        <w:t xml:space="preserve">. </w:t>
      </w:r>
      <w:r w:rsidRPr="009953C6">
        <w:rPr>
          <w:noProof/>
          <w:color w:val="002060"/>
        </w:rPr>
        <w:t>211–252)</w:t>
      </w:r>
      <w:r w:rsidRPr="009953C6">
        <w:rPr>
          <w:color w:val="002060"/>
        </w:rPr>
        <w:t xml:space="preserve">. </w:t>
      </w:r>
      <w:r w:rsidRPr="009953C6">
        <w:rPr>
          <w:i/>
          <w:iCs/>
          <w:color w:val="002060"/>
        </w:rPr>
        <w:t>Advances in Biochemical Engineering/Biotechnology, 165</w:t>
      </w:r>
      <w:r w:rsidRPr="009953C6">
        <w:rPr>
          <w:color w:val="002060"/>
        </w:rPr>
        <w:t>. Cham, Switzerland: Springer. https://doi.org/10.1007/10_2017_18</w:t>
      </w:r>
    </w:p>
    <w:p w14:paraId="6173A3CB" w14:textId="77777777" w:rsidR="000B4821" w:rsidRPr="009953C6" w:rsidRDefault="000B4821" w:rsidP="009953C6">
      <w:pPr>
        <w:spacing w:line="240" w:lineRule="auto"/>
        <w:ind w:left="720" w:hanging="720"/>
        <w:rPr>
          <w:bCs/>
          <w:color w:val="002060"/>
          <w:shd w:val="clear" w:color="auto" w:fill="FFFFFF"/>
        </w:rPr>
      </w:pPr>
    </w:p>
    <w:p w14:paraId="029FDD54" w14:textId="49FA7EE9" w:rsidR="009F14FD" w:rsidRPr="009953C6" w:rsidRDefault="009F14FD" w:rsidP="009953C6">
      <w:pPr>
        <w:spacing w:line="240" w:lineRule="auto"/>
        <w:ind w:left="720" w:hanging="720"/>
        <w:rPr>
          <w:color w:val="002060"/>
          <w:spacing w:val="4"/>
          <w:shd w:val="clear" w:color="auto" w:fill="FCFCFC"/>
        </w:rPr>
      </w:pPr>
      <w:proofErr w:type="spellStart"/>
      <w:r w:rsidRPr="009953C6">
        <w:rPr>
          <w:color w:val="002060"/>
          <w:spacing w:val="4"/>
          <w:shd w:val="clear" w:color="auto" w:fill="FCFCFC"/>
        </w:rPr>
        <w:t>Kornecki</w:t>
      </w:r>
      <w:proofErr w:type="spellEnd"/>
      <w:r w:rsidRPr="009953C6">
        <w:rPr>
          <w:color w:val="002060"/>
          <w:spacing w:val="4"/>
          <w:shd w:val="clear" w:color="auto" w:fill="FCFCFC"/>
        </w:rPr>
        <w:t xml:space="preserve">, M., Schmidt, A., Lohmann, L., </w:t>
      </w:r>
      <w:proofErr w:type="spellStart"/>
      <w:r w:rsidRPr="009953C6">
        <w:rPr>
          <w:color w:val="002060"/>
          <w:spacing w:val="4"/>
          <w:shd w:val="clear" w:color="auto" w:fill="FCFCFC"/>
        </w:rPr>
        <w:t>Huter</w:t>
      </w:r>
      <w:proofErr w:type="spellEnd"/>
      <w:r w:rsidRPr="009953C6">
        <w:rPr>
          <w:color w:val="002060"/>
          <w:spacing w:val="4"/>
          <w:shd w:val="clear" w:color="auto" w:fill="FCFCFC"/>
        </w:rPr>
        <w:t xml:space="preserve">, M., </w:t>
      </w:r>
      <w:proofErr w:type="spellStart"/>
      <w:r w:rsidRPr="009953C6">
        <w:rPr>
          <w:color w:val="002060"/>
          <w:spacing w:val="4"/>
          <w:shd w:val="clear" w:color="auto" w:fill="FCFCFC"/>
        </w:rPr>
        <w:t>Mestmäcker</w:t>
      </w:r>
      <w:proofErr w:type="spellEnd"/>
      <w:r w:rsidRPr="009953C6">
        <w:rPr>
          <w:color w:val="002060"/>
          <w:spacing w:val="4"/>
          <w:shd w:val="clear" w:color="auto" w:fill="FCFCFC"/>
        </w:rPr>
        <w:t xml:space="preserve">, F., </w:t>
      </w:r>
      <w:proofErr w:type="spellStart"/>
      <w:r w:rsidRPr="009953C6">
        <w:rPr>
          <w:color w:val="002060"/>
          <w:spacing w:val="4"/>
          <w:shd w:val="clear" w:color="auto" w:fill="FCFCFC"/>
        </w:rPr>
        <w:t>Klepzig</w:t>
      </w:r>
      <w:proofErr w:type="spellEnd"/>
      <w:r w:rsidRPr="009953C6">
        <w:rPr>
          <w:color w:val="002060"/>
          <w:spacing w:val="4"/>
          <w:shd w:val="clear" w:color="auto" w:fill="FCFCFC"/>
        </w:rPr>
        <w:t xml:space="preserve">, L., . . . </w:t>
      </w:r>
      <w:proofErr w:type="spellStart"/>
      <w:r w:rsidRPr="009953C6">
        <w:rPr>
          <w:color w:val="002060"/>
          <w:spacing w:val="4"/>
          <w:shd w:val="clear" w:color="auto" w:fill="FCFCFC"/>
        </w:rPr>
        <w:t>Strube</w:t>
      </w:r>
      <w:proofErr w:type="spellEnd"/>
      <w:r w:rsidRPr="009953C6">
        <w:rPr>
          <w:color w:val="002060"/>
          <w:spacing w:val="4"/>
          <w:shd w:val="clear" w:color="auto" w:fill="FCFCFC"/>
        </w:rPr>
        <w:t xml:space="preserve">, J. (2019). Accelerating biomanufacturing by modeling of continuous bioprocessing: Piloting case study of monoclonal antibody manufacturing. </w:t>
      </w:r>
      <w:r w:rsidRPr="009953C6">
        <w:rPr>
          <w:i/>
          <w:color w:val="002060"/>
          <w:spacing w:val="4"/>
          <w:shd w:val="clear" w:color="auto" w:fill="FCFCFC"/>
        </w:rPr>
        <w:t>Process, 7</w:t>
      </w:r>
      <w:r w:rsidRPr="009953C6">
        <w:rPr>
          <w:color w:val="002060"/>
          <w:spacing w:val="4"/>
          <w:shd w:val="clear" w:color="auto" w:fill="FCFCFC"/>
        </w:rPr>
        <w:t>(8), 495–519.</w:t>
      </w:r>
      <w:r w:rsidRPr="009953C6">
        <w:rPr>
          <w:color w:val="002060"/>
        </w:rPr>
        <w:t xml:space="preserve"> </w:t>
      </w:r>
      <w:hyperlink r:id="rId39" w:history="1">
        <w:r w:rsidRPr="009953C6">
          <w:rPr>
            <w:rStyle w:val="Hyperlink"/>
            <w:color w:val="002060"/>
            <w:spacing w:val="4"/>
            <w:shd w:val="clear" w:color="auto" w:fill="FCFCFC"/>
          </w:rPr>
          <w:t>https://doi.org/10.3390/pr7080495</w:t>
        </w:r>
      </w:hyperlink>
    </w:p>
    <w:p w14:paraId="29E38E9C" w14:textId="77777777" w:rsidR="009F14FD" w:rsidRPr="009953C6" w:rsidRDefault="009F14FD" w:rsidP="009953C6">
      <w:pPr>
        <w:spacing w:line="240" w:lineRule="auto"/>
        <w:ind w:left="720" w:hanging="720"/>
        <w:rPr>
          <w:color w:val="002060"/>
          <w:spacing w:val="4"/>
          <w:shd w:val="clear" w:color="auto" w:fill="FCFCFC"/>
        </w:rPr>
      </w:pPr>
    </w:p>
    <w:p w14:paraId="38641DAF" w14:textId="16538A1C" w:rsidR="007068DF" w:rsidRPr="009953C6" w:rsidRDefault="007068DF" w:rsidP="009953C6">
      <w:pPr>
        <w:spacing w:line="240" w:lineRule="auto"/>
        <w:ind w:left="720" w:hanging="720"/>
        <w:rPr>
          <w:rStyle w:val="Hyperlink"/>
          <w:color w:val="002060"/>
          <w:shd w:val="clear" w:color="auto" w:fill="FFFFFF"/>
        </w:rPr>
      </w:pPr>
      <w:r w:rsidRPr="009953C6">
        <w:rPr>
          <w:color w:val="002060"/>
          <w:shd w:val="clear" w:color="auto" w:fill="FFFFFF"/>
        </w:rPr>
        <w:t xml:space="preserve">Lewis, A. M., </w:t>
      </w:r>
      <w:proofErr w:type="spellStart"/>
      <w:r w:rsidRPr="009953C6">
        <w:rPr>
          <w:color w:val="002060"/>
          <w:shd w:val="clear" w:color="auto" w:fill="FFFFFF"/>
        </w:rPr>
        <w:t>Croughan</w:t>
      </w:r>
      <w:proofErr w:type="spellEnd"/>
      <w:r w:rsidRPr="009953C6">
        <w:rPr>
          <w:color w:val="002060"/>
          <w:shd w:val="clear" w:color="auto" w:fill="FFFFFF"/>
        </w:rPr>
        <w:t xml:space="preserve">, W. D., </w:t>
      </w:r>
      <w:proofErr w:type="spellStart"/>
      <w:r w:rsidRPr="009953C6">
        <w:rPr>
          <w:color w:val="002060"/>
          <w:shd w:val="clear" w:color="auto" w:fill="FFFFFF"/>
        </w:rPr>
        <w:t>Aranibar</w:t>
      </w:r>
      <w:proofErr w:type="spellEnd"/>
      <w:r w:rsidRPr="009953C6">
        <w:rPr>
          <w:color w:val="002060"/>
          <w:shd w:val="clear" w:color="auto" w:fill="FFFFFF"/>
        </w:rPr>
        <w:t>, N., Lee, A. G., Warrack, B., Abu-</w:t>
      </w:r>
      <w:proofErr w:type="spellStart"/>
      <w:r w:rsidRPr="009953C6">
        <w:rPr>
          <w:color w:val="002060"/>
          <w:shd w:val="clear" w:color="auto" w:fill="FFFFFF"/>
        </w:rPr>
        <w:t>Absi</w:t>
      </w:r>
      <w:proofErr w:type="spellEnd"/>
      <w:r w:rsidRPr="009953C6">
        <w:rPr>
          <w:color w:val="002060"/>
          <w:shd w:val="clear" w:color="auto" w:fill="FFFFFF"/>
        </w:rPr>
        <w:t xml:space="preserve">, N. R., Patel, R., Drew, B., Borys, M. C., </w:t>
      </w:r>
      <w:proofErr w:type="spellStart"/>
      <w:r w:rsidRPr="009953C6">
        <w:rPr>
          <w:color w:val="002060"/>
          <w:shd w:val="clear" w:color="auto" w:fill="FFFFFF"/>
        </w:rPr>
        <w:t>Reily</w:t>
      </w:r>
      <w:proofErr w:type="spellEnd"/>
      <w:r w:rsidRPr="009953C6">
        <w:rPr>
          <w:color w:val="002060"/>
          <w:shd w:val="clear" w:color="auto" w:fill="FFFFFF"/>
        </w:rPr>
        <w:t>, M. D., &amp; Li, Z. J. (2016). Understanding and Controlling Sialylation in a CHO Fc-Fusion Process. </w:t>
      </w:r>
      <w:proofErr w:type="spellStart"/>
      <w:r w:rsidRPr="009953C6">
        <w:rPr>
          <w:i/>
          <w:iCs/>
          <w:color w:val="002060"/>
          <w:shd w:val="clear" w:color="auto" w:fill="FFFFFF"/>
        </w:rPr>
        <w:t>PloS</w:t>
      </w:r>
      <w:proofErr w:type="spellEnd"/>
      <w:r w:rsidRPr="009953C6">
        <w:rPr>
          <w:i/>
          <w:iCs/>
          <w:color w:val="002060"/>
          <w:shd w:val="clear" w:color="auto" w:fill="FFFFFF"/>
        </w:rPr>
        <w:t xml:space="preserve"> one</w:t>
      </w:r>
      <w:r w:rsidRPr="009953C6">
        <w:rPr>
          <w:color w:val="002060"/>
          <w:shd w:val="clear" w:color="auto" w:fill="FFFFFF"/>
        </w:rPr>
        <w:t>, </w:t>
      </w:r>
      <w:r w:rsidRPr="009953C6">
        <w:rPr>
          <w:i/>
          <w:iCs/>
          <w:color w:val="002060"/>
          <w:shd w:val="clear" w:color="auto" w:fill="FFFFFF"/>
        </w:rPr>
        <w:t>11</w:t>
      </w:r>
      <w:r w:rsidRPr="009953C6">
        <w:rPr>
          <w:color w:val="002060"/>
          <w:shd w:val="clear" w:color="auto" w:fill="FFFFFF"/>
        </w:rPr>
        <w:t xml:space="preserve">(6), e0157111. </w:t>
      </w:r>
      <w:hyperlink r:id="rId40" w:history="1">
        <w:r w:rsidR="003A1E07" w:rsidRPr="009953C6">
          <w:rPr>
            <w:rStyle w:val="Hyperlink"/>
            <w:color w:val="002060"/>
            <w:shd w:val="clear" w:color="auto" w:fill="FFFFFF"/>
          </w:rPr>
          <w:t>https://doi.org/10.1371/journal.pone.0157111</w:t>
        </w:r>
      </w:hyperlink>
    </w:p>
    <w:p w14:paraId="1DE61630" w14:textId="77777777" w:rsidR="00F03A66" w:rsidRPr="009953C6" w:rsidRDefault="00F03A66" w:rsidP="009953C6">
      <w:pPr>
        <w:spacing w:line="240" w:lineRule="auto"/>
        <w:ind w:left="720" w:hanging="720"/>
        <w:rPr>
          <w:rStyle w:val="Hyperlink"/>
          <w:color w:val="002060"/>
          <w:shd w:val="clear" w:color="auto" w:fill="FFFFFF"/>
        </w:rPr>
      </w:pPr>
    </w:p>
    <w:p w14:paraId="22DD97F2" w14:textId="451D47C1" w:rsidR="00FA42DE" w:rsidRDefault="00FA42DE" w:rsidP="009953C6">
      <w:pPr>
        <w:pStyle w:val="NormalWeb"/>
        <w:spacing w:before="0" w:beforeAutospacing="0" w:after="0" w:afterAutospacing="0" w:line="240" w:lineRule="auto"/>
        <w:ind w:left="720" w:hanging="720"/>
        <w:rPr>
          <w:rFonts w:eastAsiaTheme="minorHAnsi"/>
          <w:color w:val="002060"/>
        </w:rPr>
      </w:pPr>
      <w:proofErr w:type="spellStart"/>
      <w:r w:rsidRPr="009953C6">
        <w:rPr>
          <w:color w:val="002060"/>
          <w:shd w:val="clear" w:color="auto" w:fill="FFFFFF"/>
        </w:rPr>
        <w:t>Mascia</w:t>
      </w:r>
      <w:proofErr w:type="spellEnd"/>
      <w:r w:rsidRPr="009953C6">
        <w:rPr>
          <w:color w:val="002060"/>
          <w:shd w:val="clear" w:color="auto" w:fill="FFFFFF"/>
        </w:rPr>
        <w:t xml:space="preserve">, S., &amp; Trout, B. (2015). </w:t>
      </w:r>
      <w:r w:rsidRPr="009953C6">
        <w:rPr>
          <w:iCs/>
          <w:color w:val="002060"/>
          <w:shd w:val="clear" w:color="auto" w:fill="FFFFFF"/>
        </w:rPr>
        <w:t xml:space="preserve">Integrated continuous manufacturing: </w:t>
      </w:r>
      <w:r w:rsidRPr="009953C6">
        <w:rPr>
          <w:rFonts w:eastAsiaTheme="minorHAnsi"/>
          <w:iCs/>
          <w:color w:val="002060"/>
        </w:rPr>
        <w:t>Novel technologies open a new avenue for developing the future of pharmaceutical manufacturing</w:t>
      </w:r>
      <w:r w:rsidRPr="009953C6">
        <w:rPr>
          <w:rFonts w:eastAsiaTheme="minorHAnsi"/>
          <w:color w:val="002060"/>
        </w:rPr>
        <w:t xml:space="preserve">. </w:t>
      </w:r>
      <w:r w:rsidRPr="009953C6">
        <w:rPr>
          <w:rFonts w:eastAsiaTheme="minorHAnsi"/>
          <w:iCs/>
          <w:color w:val="002060"/>
        </w:rPr>
        <w:t xml:space="preserve">Pharma Manufacturing. </w:t>
      </w:r>
      <w:r w:rsidRPr="009953C6">
        <w:rPr>
          <w:rFonts w:eastAsiaTheme="minorHAnsi"/>
          <w:color w:val="002060"/>
        </w:rPr>
        <w:t>Retrieved from https://www.pharmamanufacturing.com/articles</w:t>
      </w:r>
      <w:r w:rsidRPr="009953C6">
        <w:rPr>
          <w:rFonts w:eastAsiaTheme="minorHAnsi"/>
          <w:color w:val="002060"/>
        </w:rPr>
        <w:br/>
        <w:t>/2014/integrated-continuous-manufacturing/</w:t>
      </w:r>
    </w:p>
    <w:p w14:paraId="0F568FC2" w14:textId="77777777" w:rsidR="00CA3CE1" w:rsidRDefault="00CA3CE1" w:rsidP="009953C6">
      <w:pPr>
        <w:pStyle w:val="NormalWeb"/>
        <w:spacing w:before="0" w:beforeAutospacing="0" w:after="0" w:afterAutospacing="0" w:line="240" w:lineRule="auto"/>
        <w:ind w:left="720" w:hanging="720"/>
        <w:rPr>
          <w:rFonts w:eastAsiaTheme="minorHAnsi"/>
          <w:color w:val="002060"/>
        </w:rPr>
      </w:pPr>
    </w:p>
    <w:p w14:paraId="573187D8" w14:textId="5DC1F688" w:rsidR="00CA3CE1" w:rsidRPr="00CA3CE1" w:rsidRDefault="00CA3CE1" w:rsidP="009953C6">
      <w:pPr>
        <w:pStyle w:val="NormalWeb"/>
        <w:spacing w:before="0" w:beforeAutospacing="0" w:after="0" w:afterAutospacing="0" w:line="240" w:lineRule="auto"/>
        <w:ind w:left="720" w:hanging="720"/>
        <w:rPr>
          <w:rFonts w:eastAsiaTheme="minorHAnsi"/>
          <w:color w:val="002060"/>
        </w:rPr>
      </w:pPr>
      <w:proofErr w:type="spellStart"/>
      <w:r w:rsidRPr="00CA3CE1">
        <w:rPr>
          <w:color w:val="002060"/>
          <w:shd w:val="clear" w:color="auto" w:fill="FFFFFF"/>
        </w:rPr>
        <w:t>Pleass</w:t>
      </w:r>
      <w:proofErr w:type="spellEnd"/>
      <w:r w:rsidRPr="00CA3CE1">
        <w:rPr>
          <w:color w:val="002060"/>
          <w:shd w:val="clear" w:color="auto" w:fill="FFFFFF"/>
        </w:rPr>
        <w:t xml:space="preserve"> RJ. The therapeutic potential of </w:t>
      </w:r>
      <w:proofErr w:type="spellStart"/>
      <w:r w:rsidRPr="00CA3CE1">
        <w:rPr>
          <w:color w:val="002060"/>
          <w:shd w:val="clear" w:color="auto" w:fill="FFFFFF"/>
        </w:rPr>
        <w:t>sialylated</w:t>
      </w:r>
      <w:proofErr w:type="spellEnd"/>
      <w:r w:rsidRPr="00CA3CE1">
        <w:rPr>
          <w:color w:val="002060"/>
          <w:shd w:val="clear" w:color="auto" w:fill="FFFFFF"/>
        </w:rPr>
        <w:t xml:space="preserve"> Fc domains of human IgG. </w:t>
      </w:r>
      <w:r w:rsidR="008D19A4">
        <w:rPr>
          <w:color w:val="002060"/>
          <w:shd w:val="clear" w:color="auto" w:fill="FFFFFF"/>
        </w:rPr>
        <w:t xml:space="preserve">(2021). </w:t>
      </w:r>
      <w:proofErr w:type="spellStart"/>
      <w:r w:rsidRPr="008D19A4">
        <w:rPr>
          <w:i/>
          <w:iCs/>
          <w:color w:val="002060"/>
          <w:shd w:val="clear" w:color="auto" w:fill="FFFFFF"/>
        </w:rPr>
        <w:t>MAbs</w:t>
      </w:r>
      <w:proofErr w:type="spellEnd"/>
      <w:r w:rsidRPr="008D19A4">
        <w:rPr>
          <w:i/>
          <w:iCs/>
          <w:color w:val="002060"/>
          <w:shd w:val="clear" w:color="auto" w:fill="FFFFFF"/>
        </w:rPr>
        <w:t>.</w:t>
      </w:r>
      <w:r w:rsidRPr="00CA3CE1">
        <w:rPr>
          <w:color w:val="002060"/>
          <w:shd w:val="clear" w:color="auto" w:fill="FFFFFF"/>
        </w:rPr>
        <w:t xml:space="preserve"> 13(1):1953220. </w:t>
      </w:r>
      <w:proofErr w:type="spellStart"/>
      <w:r w:rsidRPr="00CA3CE1">
        <w:rPr>
          <w:color w:val="002060"/>
          <w:shd w:val="clear" w:color="auto" w:fill="FFFFFF"/>
        </w:rPr>
        <w:t>doi</w:t>
      </w:r>
      <w:proofErr w:type="spellEnd"/>
      <w:r w:rsidRPr="00CA3CE1">
        <w:rPr>
          <w:color w:val="002060"/>
          <w:shd w:val="clear" w:color="auto" w:fill="FFFFFF"/>
        </w:rPr>
        <w:t>: 10.1080/19420862.2021.1953220. PMID: 34288809; PMCID: PMC8296966.</w:t>
      </w:r>
    </w:p>
    <w:p w14:paraId="431DCF4E" w14:textId="77777777" w:rsidR="00A86CFB" w:rsidRPr="00CA3CE1" w:rsidRDefault="00A86CFB" w:rsidP="009953C6">
      <w:pPr>
        <w:pStyle w:val="NormalWeb"/>
        <w:spacing w:before="0" w:beforeAutospacing="0" w:after="0" w:afterAutospacing="0" w:line="240" w:lineRule="auto"/>
        <w:ind w:left="720" w:hanging="720"/>
        <w:rPr>
          <w:rFonts w:eastAsiaTheme="minorHAnsi"/>
          <w:color w:val="002060"/>
        </w:rPr>
      </w:pPr>
    </w:p>
    <w:p w14:paraId="3477D38F" w14:textId="77777777" w:rsidR="002B49A3" w:rsidRPr="009953C6" w:rsidRDefault="002B49A3" w:rsidP="009953C6">
      <w:pPr>
        <w:shd w:val="clear" w:color="auto" w:fill="FFFFFF"/>
        <w:spacing w:line="240" w:lineRule="auto"/>
        <w:ind w:left="720" w:hanging="720"/>
        <w:rPr>
          <w:color w:val="002060"/>
        </w:rPr>
      </w:pPr>
      <w:proofErr w:type="spellStart"/>
      <w:r w:rsidRPr="009953C6">
        <w:rPr>
          <w:color w:val="002060"/>
          <w:shd w:val="clear" w:color="auto" w:fill="FFFFFF"/>
        </w:rPr>
        <w:lastRenderedPageBreak/>
        <w:t>Pleass</w:t>
      </w:r>
      <w:proofErr w:type="spellEnd"/>
      <w:r w:rsidRPr="009953C6">
        <w:rPr>
          <w:color w:val="002060"/>
          <w:shd w:val="clear" w:color="auto" w:fill="FFFFFF"/>
        </w:rPr>
        <w:t xml:space="preserve">, R. J. (2021). </w:t>
      </w:r>
      <w:bookmarkStart w:id="44" w:name="OLE_LINK19"/>
      <w:r w:rsidRPr="009953C6">
        <w:rPr>
          <w:color w:val="002060"/>
          <w:shd w:val="clear" w:color="auto" w:fill="FFFFFF"/>
        </w:rPr>
        <w:t xml:space="preserve">The therapeutic potential of </w:t>
      </w:r>
      <w:proofErr w:type="spellStart"/>
      <w:r w:rsidRPr="009953C6">
        <w:rPr>
          <w:color w:val="002060"/>
          <w:shd w:val="clear" w:color="auto" w:fill="FFFFFF"/>
        </w:rPr>
        <w:t>sialylated</w:t>
      </w:r>
      <w:proofErr w:type="spellEnd"/>
      <w:r w:rsidRPr="009953C6">
        <w:rPr>
          <w:color w:val="002060"/>
          <w:shd w:val="clear" w:color="auto" w:fill="FFFFFF"/>
        </w:rPr>
        <w:t xml:space="preserve"> Fc domains of human IgG</w:t>
      </w:r>
      <w:bookmarkEnd w:id="44"/>
      <w:r w:rsidRPr="009953C6">
        <w:rPr>
          <w:color w:val="002060"/>
          <w:shd w:val="clear" w:color="auto" w:fill="FFFFFF"/>
        </w:rPr>
        <w:t>. In </w:t>
      </w:r>
      <w:proofErr w:type="spellStart"/>
      <w:r w:rsidRPr="009953C6">
        <w:rPr>
          <w:i/>
          <w:iCs/>
          <w:color w:val="002060"/>
          <w:shd w:val="clear" w:color="auto" w:fill="FFFFFF"/>
        </w:rPr>
        <w:t>MAbs</w:t>
      </w:r>
      <w:proofErr w:type="spellEnd"/>
      <w:r w:rsidRPr="009953C6">
        <w:rPr>
          <w:color w:val="002060"/>
          <w:shd w:val="clear" w:color="auto" w:fill="FFFFFF"/>
        </w:rPr>
        <w:t> (Vol. 13, No. 1, p. 1953220). Taylor &amp; Francis.</w:t>
      </w:r>
    </w:p>
    <w:p w14:paraId="14A9103E" w14:textId="77777777" w:rsidR="002B49A3" w:rsidRPr="009953C6" w:rsidRDefault="002B49A3" w:rsidP="009953C6">
      <w:pPr>
        <w:pStyle w:val="NormalWeb"/>
        <w:spacing w:before="0" w:beforeAutospacing="0" w:after="0" w:afterAutospacing="0" w:line="240" w:lineRule="auto"/>
        <w:ind w:left="720" w:hanging="720"/>
        <w:rPr>
          <w:rFonts w:eastAsiaTheme="minorHAnsi"/>
          <w:color w:val="002060"/>
        </w:rPr>
      </w:pPr>
    </w:p>
    <w:p w14:paraId="5DC2D7A3" w14:textId="7EBE67F5" w:rsidR="009F14FD" w:rsidRPr="009953C6" w:rsidRDefault="009F14FD" w:rsidP="009953C6">
      <w:pPr>
        <w:spacing w:line="240" w:lineRule="auto"/>
        <w:ind w:left="720" w:hanging="720"/>
        <w:rPr>
          <w:color w:val="002060"/>
          <w:spacing w:val="4"/>
          <w:shd w:val="clear" w:color="auto" w:fill="FCFCFC"/>
        </w:rPr>
      </w:pPr>
      <w:r w:rsidRPr="009953C6">
        <w:rPr>
          <w:color w:val="002060"/>
          <w:spacing w:val="4"/>
          <w:shd w:val="clear" w:color="auto" w:fill="FCFCFC"/>
        </w:rPr>
        <w:t xml:space="preserve">Raj, P., &amp; Gupta, V. (2016). Process analytical technology (PAT): A real-time quality assurance. </w:t>
      </w:r>
      <w:r w:rsidRPr="009953C6">
        <w:rPr>
          <w:i/>
          <w:iCs/>
          <w:color w:val="002060"/>
          <w:spacing w:val="4"/>
          <w:shd w:val="clear" w:color="auto" w:fill="FCFCFC"/>
        </w:rPr>
        <w:t>International Journal of Pharmacy and Pharmaceutical Sciences</w:t>
      </w:r>
      <w:r w:rsidRPr="009953C6">
        <w:rPr>
          <w:color w:val="002060"/>
          <w:spacing w:val="4"/>
          <w:shd w:val="clear" w:color="auto" w:fill="FCFCFC"/>
        </w:rPr>
        <w:t>,</w:t>
      </w:r>
      <w:r w:rsidRPr="009953C6">
        <w:rPr>
          <w:i/>
          <w:color w:val="002060"/>
          <w:spacing w:val="4"/>
          <w:shd w:val="clear" w:color="auto" w:fill="FCFCFC"/>
        </w:rPr>
        <w:t xml:space="preserve"> 37</w:t>
      </w:r>
      <w:r w:rsidRPr="009953C6">
        <w:rPr>
          <w:color w:val="002060"/>
          <w:spacing w:val="4"/>
          <w:shd w:val="clear" w:color="auto" w:fill="FCFCFC"/>
        </w:rPr>
        <w:t>(2), 67–72</w:t>
      </w:r>
    </w:p>
    <w:p w14:paraId="5DD4E328" w14:textId="77777777" w:rsidR="009F14FD" w:rsidRPr="009953C6" w:rsidRDefault="009F14FD" w:rsidP="009953C6">
      <w:pPr>
        <w:spacing w:line="240" w:lineRule="auto"/>
        <w:ind w:left="720" w:hanging="720"/>
        <w:rPr>
          <w:color w:val="002060"/>
          <w:shd w:val="clear" w:color="auto" w:fill="FFFFFF"/>
        </w:rPr>
      </w:pPr>
    </w:p>
    <w:p w14:paraId="7FC972ED" w14:textId="5BE6897E" w:rsidR="003A1E07" w:rsidRPr="009953C6" w:rsidRDefault="003A1E07" w:rsidP="009953C6">
      <w:pPr>
        <w:pStyle w:val="NormalWeb"/>
        <w:spacing w:before="0" w:beforeAutospacing="0" w:after="0" w:afterAutospacing="0" w:line="240" w:lineRule="auto"/>
        <w:ind w:left="720" w:hanging="720"/>
        <w:rPr>
          <w:color w:val="002060"/>
        </w:rPr>
      </w:pPr>
      <w:r w:rsidRPr="009953C6">
        <w:rPr>
          <w:color w:val="002060"/>
          <w:shd w:val="clear" w:color="auto" w:fill="FFFFFF"/>
        </w:rPr>
        <w:t>Rathore, A. S., &amp; Winkle, H. (2009). Quality by design for biopharmaceuticals.</w:t>
      </w:r>
      <w:r w:rsidRPr="009953C6">
        <w:rPr>
          <w:rStyle w:val="apple-converted-space"/>
          <w:i/>
          <w:iCs/>
          <w:color w:val="002060"/>
          <w:shd w:val="clear" w:color="auto" w:fill="FFFFFF"/>
        </w:rPr>
        <w:t> </w:t>
      </w:r>
      <w:r w:rsidRPr="009953C6">
        <w:rPr>
          <w:i/>
          <w:iCs/>
          <w:color w:val="002060"/>
          <w:shd w:val="clear" w:color="auto" w:fill="FFFFFF"/>
        </w:rPr>
        <w:t>Nature Biotechnology,</w:t>
      </w:r>
      <w:r w:rsidRPr="009953C6">
        <w:rPr>
          <w:rStyle w:val="apple-converted-space"/>
          <w:i/>
          <w:iCs/>
          <w:color w:val="002060"/>
          <w:shd w:val="clear" w:color="auto" w:fill="FFFFFF"/>
        </w:rPr>
        <w:t> </w:t>
      </w:r>
      <w:r w:rsidRPr="009953C6">
        <w:rPr>
          <w:i/>
          <w:iCs/>
          <w:color w:val="002060"/>
          <w:shd w:val="clear" w:color="auto" w:fill="FFFFFF"/>
        </w:rPr>
        <w:t>27</w:t>
      </w:r>
      <w:r w:rsidRPr="009953C6">
        <w:rPr>
          <w:color w:val="002060"/>
          <w:shd w:val="clear" w:color="auto" w:fill="FFFFFF"/>
        </w:rPr>
        <w:t xml:space="preserve">(1), 26–34. </w:t>
      </w:r>
      <w:hyperlink r:id="rId41" w:history="1">
        <w:r w:rsidR="00D415BF" w:rsidRPr="009953C6">
          <w:rPr>
            <w:rStyle w:val="Hyperlink"/>
            <w:color w:val="002060"/>
          </w:rPr>
          <w:t>https://doi.org/10.1038/nbt0109-26</w:t>
        </w:r>
      </w:hyperlink>
    </w:p>
    <w:p w14:paraId="284C5517" w14:textId="13F05EAE" w:rsidR="00D415BF" w:rsidRPr="009953C6" w:rsidRDefault="00D415BF" w:rsidP="009953C6">
      <w:pPr>
        <w:spacing w:line="240" w:lineRule="auto"/>
        <w:ind w:left="720" w:hanging="720"/>
        <w:rPr>
          <w:rStyle w:val="Hyperlink"/>
          <w:color w:val="002060"/>
        </w:rPr>
      </w:pPr>
      <w:r w:rsidRPr="009953C6">
        <w:rPr>
          <w:color w:val="002060"/>
          <w:spacing w:val="4"/>
          <w:shd w:val="clear" w:color="auto" w:fill="FCFCFC"/>
        </w:rPr>
        <w:t xml:space="preserve">Subramanian, G. (2014). </w:t>
      </w:r>
      <w:r w:rsidRPr="009953C6">
        <w:rPr>
          <w:i/>
          <w:iCs/>
          <w:color w:val="002060"/>
          <w:spacing w:val="4"/>
          <w:shd w:val="clear" w:color="auto" w:fill="FCFCFC"/>
        </w:rPr>
        <w:t>Continuous processing in pharmaceutical manufacturing</w:t>
      </w:r>
      <w:r w:rsidRPr="009953C6">
        <w:rPr>
          <w:color w:val="002060"/>
          <w:spacing w:val="4"/>
          <w:shd w:val="clear" w:color="auto" w:fill="FCFCFC"/>
        </w:rPr>
        <w:t xml:space="preserve">. </w:t>
      </w:r>
      <w:r w:rsidRPr="009953C6">
        <w:rPr>
          <w:rStyle w:val="nlmpublisher-loc"/>
          <w:color w:val="002060"/>
        </w:rPr>
        <w:t xml:space="preserve">Weinheim, Germany: </w:t>
      </w:r>
      <w:r w:rsidRPr="009953C6">
        <w:rPr>
          <w:rStyle w:val="nlmpublisher-name"/>
          <w:color w:val="002060"/>
        </w:rPr>
        <w:t>Wiley-VCH</w:t>
      </w:r>
      <w:r w:rsidRPr="009953C6">
        <w:rPr>
          <w:rStyle w:val="nlmfpage"/>
          <w:color w:val="002060"/>
        </w:rPr>
        <w:t>.</w:t>
      </w:r>
      <w:r w:rsidRPr="009953C6">
        <w:rPr>
          <w:color w:val="002060"/>
        </w:rPr>
        <w:t xml:space="preserve"> </w:t>
      </w:r>
      <w:hyperlink r:id="rId42" w:history="1">
        <w:r w:rsidR="003B0DAA" w:rsidRPr="009953C6">
          <w:rPr>
            <w:rStyle w:val="Hyperlink"/>
            <w:color w:val="002060"/>
          </w:rPr>
          <w:t>https://doi.org/10.1002/9783527673681</w:t>
        </w:r>
      </w:hyperlink>
    </w:p>
    <w:p w14:paraId="076CE7AC" w14:textId="77777777" w:rsidR="00990262" w:rsidRPr="009953C6" w:rsidRDefault="00990262" w:rsidP="009953C6">
      <w:pPr>
        <w:spacing w:line="240" w:lineRule="auto"/>
        <w:ind w:left="720" w:hanging="720"/>
        <w:rPr>
          <w:rStyle w:val="Hyperlink"/>
          <w:color w:val="002060"/>
        </w:rPr>
      </w:pPr>
    </w:p>
    <w:p w14:paraId="4449C80F" w14:textId="3CE2461A" w:rsidR="00D20CC5" w:rsidRPr="009953C6" w:rsidRDefault="00D20CC5" w:rsidP="009953C6">
      <w:pPr>
        <w:spacing w:line="240" w:lineRule="auto"/>
        <w:ind w:left="720" w:hanging="720"/>
        <w:rPr>
          <w:rStyle w:val="Hyperlink"/>
          <w:color w:val="002060"/>
        </w:rPr>
      </w:pPr>
      <w:proofErr w:type="spellStart"/>
      <w:r w:rsidRPr="009953C6">
        <w:rPr>
          <w:color w:val="002060"/>
          <w:shd w:val="clear" w:color="auto" w:fill="FFFFFF"/>
        </w:rPr>
        <w:t>Tharmalingam</w:t>
      </w:r>
      <w:proofErr w:type="spellEnd"/>
      <w:r w:rsidRPr="009953C6">
        <w:rPr>
          <w:color w:val="002060"/>
          <w:shd w:val="clear" w:color="auto" w:fill="FFFFFF"/>
        </w:rPr>
        <w:t xml:space="preserve"> T, Wu CH, Callahan S, T </w:t>
      </w:r>
      <w:proofErr w:type="spellStart"/>
      <w:r w:rsidRPr="009953C6">
        <w:rPr>
          <w:color w:val="002060"/>
          <w:shd w:val="clear" w:color="auto" w:fill="FFFFFF"/>
        </w:rPr>
        <w:t>Goudar</w:t>
      </w:r>
      <w:proofErr w:type="spellEnd"/>
      <w:r w:rsidRPr="009953C6">
        <w:rPr>
          <w:color w:val="002060"/>
          <w:shd w:val="clear" w:color="auto" w:fill="FFFFFF"/>
        </w:rPr>
        <w:t xml:space="preserve"> C. A framework for real-time glycosylation monitoring (RT-GM) in mammalian cell culture. </w:t>
      </w:r>
      <w:proofErr w:type="spellStart"/>
      <w:r w:rsidRPr="009953C6">
        <w:rPr>
          <w:color w:val="002060"/>
          <w:shd w:val="clear" w:color="auto" w:fill="FFFFFF"/>
        </w:rPr>
        <w:t>Biotechnol</w:t>
      </w:r>
      <w:proofErr w:type="spellEnd"/>
      <w:r w:rsidRPr="009953C6">
        <w:rPr>
          <w:color w:val="002060"/>
          <w:shd w:val="clear" w:color="auto" w:fill="FFFFFF"/>
        </w:rPr>
        <w:t xml:space="preserve"> </w:t>
      </w:r>
      <w:proofErr w:type="spellStart"/>
      <w:r w:rsidRPr="009953C6">
        <w:rPr>
          <w:color w:val="002060"/>
          <w:shd w:val="clear" w:color="auto" w:fill="FFFFFF"/>
        </w:rPr>
        <w:t>Bioeng</w:t>
      </w:r>
      <w:proofErr w:type="spellEnd"/>
      <w:r w:rsidRPr="009953C6">
        <w:rPr>
          <w:color w:val="002060"/>
          <w:shd w:val="clear" w:color="auto" w:fill="FFFFFF"/>
        </w:rPr>
        <w:t xml:space="preserve">. 2015 Jun;112(6):1146-54. </w:t>
      </w:r>
      <w:proofErr w:type="spellStart"/>
      <w:r w:rsidRPr="009953C6">
        <w:rPr>
          <w:color w:val="002060"/>
          <w:shd w:val="clear" w:color="auto" w:fill="FFFFFF"/>
        </w:rPr>
        <w:t>doi</w:t>
      </w:r>
      <w:proofErr w:type="spellEnd"/>
      <w:r w:rsidRPr="009953C6">
        <w:rPr>
          <w:color w:val="002060"/>
          <w:shd w:val="clear" w:color="auto" w:fill="FFFFFF"/>
        </w:rPr>
        <w:t xml:space="preserve">: 10.1002/bit.25520. </w:t>
      </w:r>
      <w:proofErr w:type="spellStart"/>
      <w:r w:rsidRPr="009953C6">
        <w:rPr>
          <w:color w:val="002060"/>
          <w:shd w:val="clear" w:color="auto" w:fill="FFFFFF"/>
        </w:rPr>
        <w:t>Epub</w:t>
      </w:r>
      <w:proofErr w:type="spellEnd"/>
      <w:r w:rsidRPr="009953C6">
        <w:rPr>
          <w:color w:val="002060"/>
          <w:shd w:val="clear" w:color="auto" w:fill="FFFFFF"/>
        </w:rPr>
        <w:t xml:space="preserve"> 2015 Apr 17. PMID: 25545171.</w:t>
      </w:r>
    </w:p>
    <w:p w14:paraId="7AF25D4E" w14:textId="77777777" w:rsidR="00A03AA9" w:rsidRPr="009953C6" w:rsidRDefault="00A03AA9" w:rsidP="009953C6">
      <w:pPr>
        <w:spacing w:line="240" w:lineRule="auto"/>
        <w:ind w:left="720" w:hanging="720"/>
        <w:rPr>
          <w:rStyle w:val="nlmfpage"/>
          <w:color w:val="002060"/>
        </w:rPr>
      </w:pPr>
    </w:p>
    <w:p w14:paraId="63F0C7E7" w14:textId="77777777" w:rsidR="003B0DAA" w:rsidRPr="009953C6" w:rsidRDefault="003B0DAA" w:rsidP="009953C6">
      <w:pPr>
        <w:shd w:val="clear" w:color="auto" w:fill="FFFFFF"/>
        <w:spacing w:line="240" w:lineRule="auto"/>
        <w:ind w:left="720" w:hanging="720"/>
        <w:rPr>
          <w:rStyle w:val="Hyperlink"/>
          <w:color w:val="002060"/>
        </w:rPr>
      </w:pPr>
      <w:r w:rsidRPr="009953C6">
        <w:rPr>
          <w:color w:val="002060"/>
          <w:shd w:val="clear" w:color="auto" w:fill="FFFFFF"/>
        </w:rPr>
        <w:t xml:space="preserve">Vargas, J. M., Nielsen, S., Cárdenas, V., Gonzalez, A., </w:t>
      </w:r>
      <w:proofErr w:type="spellStart"/>
      <w:r w:rsidRPr="009953C6">
        <w:rPr>
          <w:color w:val="002060"/>
          <w:shd w:val="clear" w:color="auto" w:fill="FFFFFF"/>
        </w:rPr>
        <w:t>Aymat</w:t>
      </w:r>
      <w:proofErr w:type="spellEnd"/>
      <w:r w:rsidRPr="009953C6">
        <w:rPr>
          <w:color w:val="002060"/>
          <w:shd w:val="clear" w:color="auto" w:fill="FFFFFF"/>
        </w:rPr>
        <w:t xml:space="preserve">, E. Y., </w:t>
      </w:r>
      <w:proofErr w:type="spellStart"/>
      <w:r w:rsidRPr="009953C6">
        <w:rPr>
          <w:color w:val="002060"/>
          <w:shd w:val="clear" w:color="auto" w:fill="FFFFFF"/>
        </w:rPr>
        <w:t>Almodovar</w:t>
      </w:r>
      <w:proofErr w:type="spellEnd"/>
      <w:r w:rsidRPr="009953C6">
        <w:rPr>
          <w:color w:val="002060"/>
          <w:shd w:val="clear" w:color="auto" w:fill="FFFFFF"/>
        </w:rPr>
        <w:t xml:space="preserve">, E., . . . </w:t>
      </w:r>
      <w:proofErr w:type="spellStart"/>
      <w:r w:rsidRPr="009953C6">
        <w:rPr>
          <w:color w:val="002060"/>
          <w:shd w:val="clear" w:color="auto" w:fill="FFFFFF"/>
        </w:rPr>
        <w:t>Romañach</w:t>
      </w:r>
      <w:proofErr w:type="spellEnd"/>
      <w:r w:rsidRPr="009953C6">
        <w:rPr>
          <w:color w:val="002060"/>
          <w:shd w:val="clear" w:color="auto" w:fill="FFFFFF"/>
        </w:rPr>
        <w:t xml:space="preserve">, R. J. (2018). Process analytical technology in continuous manufacturing of a commercial pharmaceutical product. </w:t>
      </w:r>
      <w:r w:rsidRPr="009953C6">
        <w:rPr>
          <w:i/>
          <w:color w:val="002060"/>
          <w:shd w:val="clear" w:color="auto" w:fill="FFFFFF"/>
        </w:rPr>
        <w:t>International Journal of Pharmaceutics,</w:t>
      </w:r>
      <w:r w:rsidRPr="009953C6">
        <w:rPr>
          <w:color w:val="002060"/>
          <w:shd w:val="clear" w:color="auto" w:fill="FFFFFF"/>
        </w:rPr>
        <w:t xml:space="preserve"> </w:t>
      </w:r>
      <w:r w:rsidRPr="009953C6">
        <w:rPr>
          <w:i/>
          <w:color w:val="002060"/>
          <w:shd w:val="clear" w:color="auto" w:fill="FFFFFF"/>
        </w:rPr>
        <w:t>538</w:t>
      </w:r>
      <w:r w:rsidRPr="009953C6">
        <w:rPr>
          <w:iCs/>
          <w:color w:val="002060"/>
          <w:shd w:val="clear" w:color="auto" w:fill="FFFFFF"/>
        </w:rPr>
        <w:t xml:space="preserve">(1–2), </w:t>
      </w:r>
      <w:r w:rsidRPr="009953C6">
        <w:rPr>
          <w:color w:val="002060"/>
          <w:shd w:val="clear" w:color="auto" w:fill="FFFFFF"/>
        </w:rPr>
        <w:t>167–178.</w:t>
      </w:r>
      <w:r w:rsidRPr="009953C6">
        <w:rPr>
          <w:color w:val="002060"/>
        </w:rPr>
        <w:t xml:space="preserve"> </w:t>
      </w:r>
      <w:hyperlink r:id="rId43" w:history="1">
        <w:r w:rsidRPr="009953C6">
          <w:rPr>
            <w:rStyle w:val="Hyperlink"/>
            <w:color w:val="002060"/>
          </w:rPr>
          <w:t>https://doi.org/10.1016/j.ijpharm.2018.01.003</w:t>
        </w:r>
      </w:hyperlink>
    </w:p>
    <w:p w14:paraId="1047163C" w14:textId="77777777" w:rsidR="003B0DAA" w:rsidRPr="009953C6" w:rsidRDefault="003B0DAA" w:rsidP="009953C6">
      <w:pPr>
        <w:spacing w:line="240" w:lineRule="auto"/>
        <w:ind w:left="720" w:hanging="720"/>
        <w:rPr>
          <w:color w:val="002060"/>
          <w:spacing w:val="4"/>
          <w:shd w:val="clear" w:color="auto" w:fill="FCFCFC"/>
        </w:rPr>
      </w:pPr>
    </w:p>
    <w:p w14:paraId="5ADC0CB8" w14:textId="3790DB20" w:rsidR="00A36D21" w:rsidRPr="009953C6" w:rsidRDefault="00A36D21" w:rsidP="009953C6">
      <w:pPr>
        <w:spacing w:line="240" w:lineRule="auto"/>
        <w:ind w:left="720" w:hanging="720"/>
        <w:rPr>
          <w:rStyle w:val="Hyperlink"/>
          <w:color w:val="002060"/>
          <w:shd w:val="clear" w:color="auto" w:fill="FFFFFF"/>
        </w:rPr>
      </w:pPr>
      <w:r w:rsidRPr="009953C6">
        <w:rPr>
          <w:color w:val="002060"/>
          <w:shd w:val="clear" w:color="auto" w:fill="FFFFFF"/>
        </w:rPr>
        <w:t>Varki A, Cummings RD, Esko JD, et al., editors. Essentials of Glycobiology. 2nd edition. Cold Spring Harbor (NY): Cold Spring Harbor Laboratory Press; 2009. </w:t>
      </w:r>
      <w:r w:rsidR="006F593D" w:rsidRPr="009953C6">
        <w:rPr>
          <w:color w:val="002060"/>
          <w:shd w:val="clear" w:color="auto" w:fill="FFFFFF"/>
        </w:rPr>
        <w:t xml:space="preserve">Chapter 14. </w:t>
      </w:r>
      <w:r w:rsidRPr="009953C6">
        <w:rPr>
          <w:rStyle w:val="bkciteavail"/>
          <w:color w:val="002060"/>
          <w:shd w:val="clear" w:color="auto" w:fill="FFFFFF"/>
        </w:rPr>
        <w:t xml:space="preserve">Available from: </w:t>
      </w:r>
      <w:hyperlink r:id="rId44" w:history="1">
        <w:r w:rsidRPr="009953C6">
          <w:rPr>
            <w:rStyle w:val="Hyperlink"/>
            <w:color w:val="002060"/>
            <w:shd w:val="clear" w:color="auto" w:fill="FFFFFF"/>
          </w:rPr>
          <w:t>https://www.ncbi.nlm.nih.gov/books/NBK1908/</w:t>
        </w:r>
      </w:hyperlink>
    </w:p>
    <w:p w14:paraId="49F7F8E9" w14:textId="77777777" w:rsidR="009A005B" w:rsidRPr="009953C6" w:rsidRDefault="009A005B" w:rsidP="009953C6">
      <w:pPr>
        <w:shd w:val="clear" w:color="auto" w:fill="FFFFFF"/>
        <w:spacing w:line="240" w:lineRule="auto"/>
        <w:ind w:left="720" w:hanging="720"/>
        <w:rPr>
          <w:color w:val="002060"/>
          <w:kern w:val="36"/>
        </w:rPr>
      </w:pPr>
      <w:r w:rsidRPr="009953C6">
        <w:rPr>
          <w:color w:val="002060"/>
          <w:shd w:val="clear" w:color="auto" w:fill="FFFFFF"/>
        </w:rPr>
        <w:t xml:space="preserve">Ward SE, O'Sullivan JM, Moran AB, Spencer DIR, Gardner RA, Sharma J, </w:t>
      </w:r>
      <w:proofErr w:type="spellStart"/>
      <w:r w:rsidRPr="009953C6">
        <w:rPr>
          <w:color w:val="002060"/>
          <w:shd w:val="clear" w:color="auto" w:fill="FFFFFF"/>
        </w:rPr>
        <w:t>Fazavana</w:t>
      </w:r>
      <w:proofErr w:type="spellEnd"/>
      <w:r w:rsidRPr="009953C6">
        <w:rPr>
          <w:color w:val="002060"/>
          <w:shd w:val="clear" w:color="auto" w:fill="FFFFFF"/>
        </w:rPr>
        <w:t xml:space="preserve"> J, </w:t>
      </w:r>
      <w:proofErr w:type="spellStart"/>
      <w:r w:rsidRPr="009953C6">
        <w:rPr>
          <w:color w:val="002060"/>
          <w:shd w:val="clear" w:color="auto" w:fill="FFFFFF"/>
        </w:rPr>
        <w:t>Monopoli</w:t>
      </w:r>
      <w:proofErr w:type="spellEnd"/>
      <w:r w:rsidRPr="009953C6">
        <w:rPr>
          <w:color w:val="002060"/>
          <w:shd w:val="clear" w:color="auto" w:fill="FFFFFF"/>
        </w:rPr>
        <w:t xml:space="preserve"> M, McKinnon TAJ, </w:t>
      </w:r>
      <w:proofErr w:type="spellStart"/>
      <w:r w:rsidRPr="009953C6">
        <w:rPr>
          <w:color w:val="002060"/>
          <w:shd w:val="clear" w:color="auto" w:fill="FFFFFF"/>
        </w:rPr>
        <w:t>Chion</w:t>
      </w:r>
      <w:proofErr w:type="spellEnd"/>
      <w:r w:rsidRPr="009953C6">
        <w:rPr>
          <w:color w:val="002060"/>
          <w:shd w:val="clear" w:color="auto" w:fill="FFFFFF"/>
        </w:rPr>
        <w:t xml:space="preserve"> A, </w:t>
      </w:r>
      <w:proofErr w:type="spellStart"/>
      <w:r w:rsidRPr="009953C6">
        <w:rPr>
          <w:color w:val="002060"/>
          <w:shd w:val="clear" w:color="auto" w:fill="FFFFFF"/>
        </w:rPr>
        <w:t>Haberichter</w:t>
      </w:r>
      <w:proofErr w:type="spellEnd"/>
      <w:r w:rsidRPr="009953C6">
        <w:rPr>
          <w:color w:val="002060"/>
          <w:shd w:val="clear" w:color="auto" w:fill="FFFFFF"/>
        </w:rPr>
        <w:t xml:space="preserve"> S, O'Donnell JS. Sialylation on O-linked glycans protects von Willebrand factor from macrophage galactose lectin-mediated clearance. </w:t>
      </w:r>
      <w:proofErr w:type="spellStart"/>
      <w:r w:rsidRPr="009953C6">
        <w:rPr>
          <w:i/>
          <w:iCs/>
          <w:color w:val="002060"/>
          <w:shd w:val="clear" w:color="auto" w:fill="FFFFFF"/>
        </w:rPr>
        <w:t>Haematologica</w:t>
      </w:r>
      <w:proofErr w:type="spellEnd"/>
      <w:r w:rsidRPr="009953C6">
        <w:rPr>
          <w:color w:val="002060"/>
          <w:shd w:val="clear" w:color="auto" w:fill="FFFFFF"/>
        </w:rPr>
        <w:t xml:space="preserve">. 2022;107(3):668-679. </w:t>
      </w:r>
      <w:proofErr w:type="spellStart"/>
      <w:r w:rsidRPr="009953C6">
        <w:rPr>
          <w:color w:val="002060"/>
          <w:shd w:val="clear" w:color="auto" w:fill="FFFFFF"/>
        </w:rPr>
        <w:t>doi</w:t>
      </w:r>
      <w:proofErr w:type="spellEnd"/>
      <w:r w:rsidRPr="009953C6">
        <w:rPr>
          <w:color w:val="002060"/>
          <w:shd w:val="clear" w:color="auto" w:fill="FFFFFF"/>
        </w:rPr>
        <w:t>: 10.3324/haematol.2020.274720. PMID: 33763999; PMCID: PMC8883566.</w:t>
      </w:r>
    </w:p>
    <w:p w14:paraId="44C247A7" w14:textId="4A66917F" w:rsidR="005A2296" w:rsidRPr="009953C6" w:rsidRDefault="005A2296" w:rsidP="009953C6">
      <w:pPr>
        <w:spacing w:line="240" w:lineRule="auto"/>
        <w:ind w:left="720" w:hanging="720"/>
        <w:rPr>
          <w:color w:val="002060"/>
          <w:shd w:val="clear" w:color="auto" w:fill="FCFCFC"/>
        </w:rPr>
      </w:pPr>
      <w:r w:rsidRPr="009953C6">
        <w:rPr>
          <w:color w:val="002060"/>
          <w:shd w:val="clear" w:color="auto" w:fill="FCFCFC"/>
        </w:rPr>
        <w:t xml:space="preserve">Yang, O., </w:t>
      </w:r>
      <w:proofErr w:type="spellStart"/>
      <w:r w:rsidRPr="009953C6">
        <w:rPr>
          <w:color w:val="002060"/>
          <w:shd w:val="clear" w:color="auto" w:fill="FCFCFC"/>
        </w:rPr>
        <w:t>Qadan</w:t>
      </w:r>
      <w:proofErr w:type="spellEnd"/>
      <w:r w:rsidRPr="009953C6">
        <w:rPr>
          <w:color w:val="002060"/>
          <w:shd w:val="clear" w:color="auto" w:fill="FCFCFC"/>
        </w:rPr>
        <w:t xml:space="preserve">, M. &amp; </w:t>
      </w:r>
      <w:proofErr w:type="spellStart"/>
      <w:r w:rsidRPr="009953C6">
        <w:rPr>
          <w:color w:val="002060"/>
          <w:shd w:val="clear" w:color="auto" w:fill="FCFCFC"/>
        </w:rPr>
        <w:t>Ierapetritou</w:t>
      </w:r>
      <w:proofErr w:type="spellEnd"/>
      <w:r w:rsidRPr="009953C6">
        <w:rPr>
          <w:color w:val="002060"/>
          <w:shd w:val="clear" w:color="auto" w:fill="FCFCFC"/>
        </w:rPr>
        <w:t xml:space="preserve">, M. (2019). Economic Analysis of Batch and Continuous Biopharmaceutical Antibody Production: </w:t>
      </w:r>
      <w:proofErr w:type="gramStart"/>
      <w:r w:rsidRPr="009953C6">
        <w:rPr>
          <w:color w:val="002060"/>
          <w:shd w:val="clear" w:color="auto" w:fill="FCFCFC"/>
        </w:rPr>
        <w:t>a</w:t>
      </w:r>
      <w:proofErr w:type="gramEnd"/>
      <w:r w:rsidRPr="009953C6">
        <w:rPr>
          <w:color w:val="002060"/>
          <w:shd w:val="clear" w:color="auto" w:fill="FCFCFC"/>
        </w:rPr>
        <w:t xml:space="preserve"> Review. </w:t>
      </w:r>
      <w:r w:rsidRPr="009953C6">
        <w:rPr>
          <w:i/>
          <w:iCs/>
          <w:color w:val="002060"/>
          <w:shd w:val="clear" w:color="auto" w:fill="FCFCFC"/>
        </w:rPr>
        <w:t xml:space="preserve">J Pharm </w:t>
      </w:r>
      <w:proofErr w:type="spellStart"/>
      <w:r w:rsidRPr="009953C6">
        <w:rPr>
          <w:i/>
          <w:iCs/>
          <w:color w:val="002060"/>
          <w:shd w:val="clear" w:color="auto" w:fill="FCFCFC"/>
        </w:rPr>
        <w:t>Innov</w:t>
      </w:r>
      <w:proofErr w:type="spellEnd"/>
      <w:r w:rsidRPr="009953C6">
        <w:rPr>
          <w:color w:val="002060"/>
          <w:shd w:val="clear" w:color="auto" w:fill="FCFCFC"/>
        </w:rPr>
        <w:t> </w:t>
      </w:r>
      <w:r w:rsidRPr="009953C6">
        <w:rPr>
          <w:b/>
          <w:bCs/>
          <w:color w:val="002060"/>
          <w:shd w:val="clear" w:color="auto" w:fill="FCFCFC"/>
        </w:rPr>
        <w:t>15, </w:t>
      </w:r>
      <w:r w:rsidRPr="009953C6">
        <w:rPr>
          <w:color w:val="002060"/>
          <w:shd w:val="clear" w:color="auto" w:fill="FCFCFC"/>
        </w:rPr>
        <w:t xml:space="preserve">182–200 (2020). </w:t>
      </w:r>
      <w:hyperlink r:id="rId45" w:history="1">
        <w:r w:rsidR="00404AA6" w:rsidRPr="009953C6">
          <w:rPr>
            <w:rStyle w:val="Hyperlink"/>
            <w:color w:val="002060"/>
            <w:shd w:val="clear" w:color="auto" w:fill="FCFCFC"/>
          </w:rPr>
          <w:t>https://doi.org/10.1007/s12247-018-09370-4</w:t>
        </w:r>
      </w:hyperlink>
    </w:p>
    <w:p w14:paraId="6AEF753E" w14:textId="77777777" w:rsidR="00404AA6" w:rsidRPr="009953C6" w:rsidRDefault="00404AA6" w:rsidP="009953C6">
      <w:pPr>
        <w:spacing w:line="240" w:lineRule="auto"/>
        <w:ind w:left="720" w:hanging="720"/>
        <w:rPr>
          <w:color w:val="002060"/>
          <w:shd w:val="clear" w:color="auto" w:fill="FCFCFC"/>
        </w:rPr>
      </w:pPr>
    </w:p>
    <w:p w14:paraId="1833FB73" w14:textId="31393A3D" w:rsidR="005A2296" w:rsidRPr="009953C6" w:rsidRDefault="005A2296" w:rsidP="009953C6">
      <w:pPr>
        <w:shd w:val="clear" w:color="auto" w:fill="FFFFFF"/>
        <w:spacing w:line="240" w:lineRule="auto"/>
        <w:ind w:left="720" w:hanging="720"/>
        <w:rPr>
          <w:rStyle w:val="Hyperlink"/>
          <w:color w:val="002060"/>
          <w:shd w:val="clear" w:color="auto" w:fill="FFFFFF"/>
        </w:rPr>
      </w:pPr>
      <w:r w:rsidRPr="009953C6">
        <w:rPr>
          <w:color w:val="002060"/>
          <w:shd w:val="clear" w:color="auto" w:fill="FFFFFF"/>
        </w:rPr>
        <w:t>Yu, L. X., Amidon, G., Khan, M. A., Hoag, S. W., Polli, J., Raju, G. K., &amp; Woodcock, J. (2014). Understanding pharmaceutical quality by design.</w:t>
      </w:r>
      <w:r w:rsidRPr="009953C6">
        <w:rPr>
          <w:i/>
          <w:iCs/>
          <w:color w:val="002060"/>
          <w:shd w:val="clear" w:color="auto" w:fill="FFFFFF"/>
        </w:rPr>
        <w:t xml:space="preserve"> AAPS Journal</w:t>
      </w:r>
      <w:r w:rsidRPr="009953C6">
        <w:rPr>
          <w:color w:val="002060"/>
          <w:shd w:val="clear" w:color="auto" w:fill="FFFFFF"/>
        </w:rPr>
        <w:t>, </w:t>
      </w:r>
      <w:r w:rsidRPr="009953C6">
        <w:rPr>
          <w:i/>
          <w:iCs/>
          <w:color w:val="002060"/>
          <w:shd w:val="clear" w:color="auto" w:fill="FFFFFF"/>
        </w:rPr>
        <w:t>16</w:t>
      </w:r>
      <w:r w:rsidRPr="009953C6">
        <w:rPr>
          <w:color w:val="002060"/>
          <w:shd w:val="clear" w:color="auto" w:fill="FFFFFF"/>
        </w:rPr>
        <w:t xml:space="preserve">(4), 771–783. </w:t>
      </w:r>
      <w:hyperlink r:id="rId46" w:history="1">
        <w:r w:rsidRPr="009953C6">
          <w:rPr>
            <w:rStyle w:val="Hyperlink"/>
            <w:color w:val="002060"/>
            <w:shd w:val="clear" w:color="auto" w:fill="FFFFFF"/>
          </w:rPr>
          <w:t>https://doi.org/10.1208/s12248-014-9598-3</w:t>
        </w:r>
      </w:hyperlink>
    </w:p>
    <w:p w14:paraId="7B7C0728" w14:textId="77777777" w:rsidR="00A36D21" w:rsidRPr="009953C6" w:rsidRDefault="00A36D21" w:rsidP="009953C6">
      <w:pPr>
        <w:shd w:val="clear" w:color="auto" w:fill="FFFFFF"/>
        <w:spacing w:line="240" w:lineRule="auto"/>
        <w:ind w:left="720" w:hanging="720"/>
        <w:rPr>
          <w:color w:val="002060"/>
          <w:u w:val="single"/>
          <w:shd w:val="clear" w:color="auto" w:fill="FFFFFF"/>
        </w:rPr>
      </w:pPr>
    </w:p>
    <w:p w14:paraId="1D421710" w14:textId="5BE88BAD" w:rsidR="005A2296" w:rsidRPr="009953C6" w:rsidRDefault="005A2296" w:rsidP="009953C6">
      <w:pPr>
        <w:shd w:val="clear" w:color="auto" w:fill="FFFFFF"/>
        <w:spacing w:line="240" w:lineRule="auto"/>
        <w:ind w:left="720" w:hanging="720"/>
        <w:rPr>
          <w:rStyle w:val="Hyperlink"/>
          <w:color w:val="002060"/>
          <w:shd w:val="clear" w:color="auto" w:fill="FFFFFF"/>
        </w:rPr>
      </w:pPr>
      <w:r w:rsidRPr="009953C6">
        <w:rPr>
          <w:color w:val="002060"/>
          <w:shd w:val="clear" w:color="auto" w:fill="FFFFFF"/>
        </w:rPr>
        <w:t>Zhou X, Yang G, Guan F. Biological Functions and Analytical Strategies of Sialic Acids in Tumor. </w:t>
      </w:r>
      <w:r w:rsidRPr="009953C6">
        <w:rPr>
          <w:rStyle w:val="Emphasis"/>
          <w:color w:val="002060"/>
          <w:shd w:val="clear" w:color="auto" w:fill="FFFFFF"/>
        </w:rPr>
        <w:t>Cells</w:t>
      </w:r>
      <w:r w:rsidRPr="009953C6">
        <w:rPr>
          <w:color w:val="002060"/>
          <w:shd w:val="clear" w:color="auto" w:fill="FFFFFF"/>
        </w:rPr>
        <w:t xml:space="preserve">. 2020; 9(2):273. </w:t>
      </w:r>
      <w:hyperlink r:id="rId47" w:history="1">
        <w:r w:rsidRPr="009953C6">
          <w:rPr>
            <w:rStyle w:val="Hyperlink"/>
            <w:color w:val="002060"/>
            <w:shd w:val="clear" w:color="auto" w:fill="FFFFFF"/>
          </w:rPr>
          <w:t>https://doi.org/10.3390/cells9020273</w:t>
        </w:r>
      </w:hyperlink>
    </w:p>
    <w:p w14:paraId="03436430" w14:textId="77777777" w:rsidR="00404AA6" w:rsidRPr="009953C6" w:rsidRDefault="00404AA6" w:rsidP="009953C6">
      <w:pPr>
        <w:shd w:val="clear" w:color="auto" w:fill="FFFFFF"/>
        <w:spacing w:line="240" w:lineRule="auto"/>
        <w:ind w:left="720" w:hanging="720"/>
        <w:rPr>
          <w:color w:val="002060"/>
          <w:shd w:val="clear" w:color="auto" w:fill="FFFFFF"/>
        </w:rPr>
      </w:pPr>
    </w:p>
    <w:p w14:paraId="6912D3EE" w14:textId="7BE4F3A2" w:rsidR="0066556F" w:rsidRPr="009953C6" w:rsidRDefault="0066556F" w:rsidP="009953C6">
      <w:pPr>
        <w:spacing w:line="240" w:lineRule="auto"/>
        <w:ind w:left="720" w:hanging="720"/>
        <w:rPr>
          <w:rStyle w:val="Hyperlink"/>
          <w:color w:val="002060"/>
          <w:spacing w:val="4"/>
          <w:shd w:val="clear" w:color="auto" w:fill="FCFCFC"/>
        </w:rPr>
      </w:pPr>
      <w:r w:rsidRPr="009953C6">
        <w:rPr>
          <w:color w:val="002060"/>
          <w:spacing w:val="4"/>
          <w:shd w:val="clear" w:color="auto" w:fill="FCFCFC"/>
        </w:rPr>
        <w:t>Zobel-</w:t>
      </w:r>
      <w:proofErr w:type="spellStart"/>
      <w:r w:rsidRPr="009953C6">
        <w:rPr>
          <w:color w:val="002060"/>
          <w:spacing w:val="4"/>
          <w:shd w:val="clear" w:color="auto" w:fill="FCFCFC"/>
        </w:rPr>
        <w:t>Roos</w:t>
      </w:r>
      <w:proofErr w:type="spellEnd"/>
      <w:r w:rsidRPr="009953C6">
        <w:rPr>
          <w:color w:val="002060"/>
          <w:spacing w:val="4"/>
          <w:shd w:val="clear" w:color="auto" w:fill="FCFCFC"/>
        </w:rPr>
        <w:t xml:space="preserve">, S., Schmidt, A., </w:t>
      </w:r>
      <w:proofErr w:type="spellStart"/>
      <w:r w:rsidRPr="009953C6">
        <w:rPr>
          <w:color w:val="002060"/>
          <w:spacing w:val="4"/>
          <w:shd w:val="clear" w:color="auto" w:fill="FCFCFC"/>
        </w:rPr>
        <w:t>Mestmäcker</w:t>
      </w:r>
      <w:proofErr w:type="spellEnd"/>
      <w:r w:rsidRPr="009953C6">
        <w:rPr>
          <w:color w:val="002060"/>
          <w:spacing w:val="4"/>
          <w:shd w:val="clear" w:color="auto" w:fill="FCFCFC"/>
        </w:rPr>
        <w:t xml:space="preserve">, F., </w:t>
      </w:r>
      <w:proofErr w:type="spellStart"/>
      <w:r w:rsidRPr="009953C6">
        <w:rPr>
          <w:color w:val="002060"/>
          <w:spacing w:val="4"/>
          <w:shd w:val="clear" w:color="auto" w:fill="FCFCFC"/>
        </w:rPr>
        <w:t>Mouellef</w:t>
      </w:r>
      <w:proofErr w:type="spellEnd"/>
      <w:r w:rsidRPr="009953C6">
        <w:rPr>
          <w:color w:val="002060"/>
          <w:spacing w:val="4"/>
          <w:shd w:val="clear" w:color="auto" w:fill="FCFCFC"/>
        </w:rPr>
        <w:t xml:space="preserve">, M., </w:t>
      </w:r>
      <w:proofErr w:type="spellStart"/>
      <w:r w:rsidRPr="009953C6">
        <w:rPr>
          <w:color w:val="002060"/>
          <w:spacing w:val="4"/>
          <w:shd w:val="clear" w:color="auto" w:fill="FCFCFC"/>
        </w:rPr>
        <w:t>Huter</w:t>
      </w:r>
      <w:proofErr w:type="spellEnd"/>
      <w:r w:rsidRPr="009953C6">
        <w:rPr>
          <w:color w:val="002060"/>
          <w:spacing w:val="4"/>
          <w:shd w:val="clear" w:color="auto" w:fill="FCFCFC"/>
        </w:rPr>
        <w:t xml:space="preserve">, M., </w:t>
      </w:r>
      <w:proofErr w:type="spellStart"/>
      <w:r w:rsidRPr="009953C6">
        <w:rPr>
          <w:color w:val="002060"/>
          <w:spacing w:val="4"/>
          <w:shd w:val="clear" w:color="auto" w:fill="FCFCFC"/>
        </w:rPr>
        <w:t>Uhlenbrock</w:t>
      </w:r>
      <w:proofErr w:type="spellEnd"/>
      <w:r w:rsidRPr="009953C6">
        <w:rPr>
          <w:color w:val="002060"/>
          <w:spacing w:val="4"/>
          <w:shd w:val="clear" w:color="auto" w:fill="FCFCFC"/>
        </w:rPr>
        <w:t xml:space="preserve">, L., . . . </w:t>
      </w:r>
      <w:proofErr w:type="spellStart"/>
      <w:r w:rsidRPr="009953C6">
        <w:rPr>
          <w:color w:val="002060"/>
          <w:spacing w:val="4"/>
          <w:shd w:val="clear" w:color="auto" w:fill="FCFCFC"/>
        </w:rPr>
        <w:t>Strube</w:t>
      </w:r>
      <w:proofErr w:type="spellEnd"/>
      <w:r w:rsidRPr="009953C6">
        <w:rPr>
          <w:color w:val="002060"/>
          <w:spacing w:val="4"/>
          <w:shd w:val="clear" w:color="auto" w:fill="FCFCFC"/>
        </w:rPr>
        <w:t xml:space="preserve">, J. (2019). Accelerating biologics manufacturing by modeling or: Is approval under the </w:t>
      </w:r>
      <w:proofErr w:type="spellStart"/>
      <w:r w:rsidRPr="009953C6">
        <w:rPr>
          <w:color w:val="002060"/>
          <w:spacing w:val="4"/>
          <w:shd w:val="clear" w:color="auto" w:fill="FCFCFC"/>
        </w:rPr>
        <w:t>QbD</w:t>
      </w:r>
      <w:proofErr w:type="spellEnd"/>
      <w:r w:rsidRPr="009953C6">
        <w:rPr>
          <w:color w:val="002060"/>
          <w:spacing w:val="4"/>
          <w:shd w:val="clear" w:color="auto" w:fill="FCFCFC"/>
        </w:rPr>
        <w:t xml:space="preserve"> and PAT approaches demanded by authorities acceptable without a </w:t>
      </w:r>
      <w:proofErr w:type="gramStart"/>
      <w:r w:rsidRPr="009953C6">
        <w:rPr>
          <w:color w:val="002060"/>
          <w:spacing w:val="4"/>
          <w:shd w:val="clear" w:color="auto" w:fill="FCFCFC"/>
        </w:rPr>
        <w:t>digital-twin</w:t>
      </w:r>
      <w:proofErr w:type="gramEnd"/>
      <w:r w:rsidRPr="009953C6">
        <w:rPr>
          <w:color w:val="002060"/>
          <w:spacing w:val="4"/>
          <w:shd w:val="clear" w:color="auto" w:fill="FCFCFC"/>
        </w:rPr>
        <w:t xml:space="preserve">. </w:t>
      </w:r>
      <w:r w:rsidRPr="009953C6">
        <w:rPr>
          <w:i/>
          <w:color w:val="002060"/>
          <w:spacing w:val="4"/>
          <w:shd w:val="clear" w:color="auto" w:fill="FCFCFC"/>
        </w:rPr>
        <w:t>Process, 7</w:t>
      </w:r>
      <w:r w:rsidRPr="009953C6">
        <w:rPr>
          <w:color w:val="002060"/>
          <w:spacing w:val="4"/>
          <w:shd w:val="clear" w:color="auto" w:fill="FCFCFC"/>
        </w:rPr>
        <w:t>(2), 94.</w:t>
      </w:r>
      <w:r w:rsidRPr="009953C6">
        <w:rPr>
          <w:color w:val="002060"/>
        </w:rPr>
        <w:t xml:space="preserve"> </w:t>
      </w:r>
      <w:hyperlink r:id="rId48" w:history="1">
        <w:r w:rsidRPr="009953C6">
          <w:rPr>
            <w:rStyle w:val="Hyperlink"/>
            <w:color w:val="002060"/>
            <w:spacing w:val="4"/>
            <w:shd w:val="clear" w:color="auto" w:fill="FCFCFC"/>
          </w:rPr>
          <w:t>https://doi.org/10.3390/pr7020094</w:t>
        </w:r>
      </w:hyperlink>
    </w:p>
    <w:p w14:paraId="3AFD6A0A" w14:textId="26D9CD50" w:rsidR="00C646B9" w:rsidRPr="009953C6" w:rsidRDefault="00C646B9" w:rsidP="009953C6">
      <w:pPr>
        <w:spacing w:line="240" w:lineRule="auto"/>
        <w:ind w:left="720" w:hanging="720"/>
        <w:rPr>
          <w:b/>
          <w:color w:val="002060"/>
          <w:shd w:val="clear" w:color="auto" w:fill="FFFFFF"/>
        </w:rPr>
      </w:pPr>
    </w:p>
    <w:p w14:paraId="7402C16C" w14:textId="28C34180" w:rsidR="003B38B7" w:rsidRDefault="003B38B7" w:rsidP="00F83EFE">
      <w:pPr>
        <w:spacing w:line="240" w:lineRule="auto"/>
        <w:ind w:firstLine="0"/>
        <w:rPr>
          <w:b/>
          <w:color w:val="002060"/>
          <w:shd w:val="clear" w:color="auto" w:fill="FFFFFF"/>
        </w:rPr>
      </w:pPr>
    </w:p>
    <w:p w14:paraId="2B14A763" w14:textId="77777777" w:rsidR="00AE0C25" w:rsidRPr="00AE0C25" w:rsidRDefault="00AE0C25" w:rsidP="00AE0C25">
      <w:pPr>
        <w:shd w:val="clear" w:color="auto" w:fill="FFFFFF"/>
        <w:spacing w:line="0" w:lineRule="auto"/>
        <w:ind w:firstLine="0"/>
        <w:rPr>
          <w:rFonts w:ascii="ff1" w:hAnsi="ff1"/>
          <w:color w:val="231F20"/>
          <w:sz w:val="168"/>
          <w:szCs w:val="168"/>
        </w:rPr>
      </w:pPr>
      <w:proofErr w:type="spellStart"/>
      <w:r w:rsidRPr="00AE0C25">
        <w:rPr>
          <w:rFonts w:ascii="ff1" w:hAnsi="ff1"/>
          <w:color w:val="231F20"/>
          <w:sz w:val="168"/>
          <w:szCs w:val="168"/>
        </w:rPr>
        <w:t>hanced</w:t>
      </w:r>
      <w:proofErr w:type="spellEnd"/>
      <w:r w:rsidRPr="00AE0C25">
        <w:rPr>
          <w:rFonts w:ascii="ff1" w:hAnsi="ff1"/>
          <w:color w:val="231F20"/>
          <w:sz w:val="168"/>
          <w:szCs w:val="168"/>
        </w:rPr>
        <w:t xml:space="preserve"> Process Understanding and Multivariate Prediction of the Relationship</w:t>
      </w:r>
    </w:p>
    <w:p w14:paraId="5266514A" w14:textId="77777777" w:rsidR="00AE0C25" w:rsidRPr="00AE0C25" w:rsidRDefault="00AE0C25" w:rsidP="00AE0C25">
      <w:pPr>
        <w:shd w:val="clear" w:color="auto" w:fill="FFFFFF"/>
        <w:spacing w:line="0" w:lineRule="auto"/>
        <w:ind w:firstLine="0"/>
        <w:rPr>
          <w:rFonts w:ascii="ff1" w:hAnsi="ff1"/>
          <w:color w:val="231F20"/>
          <w:sz w:val="168"/>
          <w:szCs w:val="168"/>
        </w:rPr>
      </w:pPr>
      <w:r w:rsidRPr="00AE0C25">
        <w:rPr>
          <w:rFonts w:ascii="ff1" w:hAnsi="ff1"/>
          <w:color w:val="231F20"/>
          <w:sz w:val="168"/>
          <w:szCs w:val="168"/>
        </w:rPr>
        <w:t>Between Cell Culture Process and Monoclonal Antibody Quality</w:t>
      </w:r>
    </w:p>
    <w:p w14:paraId="3A4952EF" w14:textId="77777777" w:rsidR="00AE0C25" w:rsidRPr="00AE0C25" w:rsidRDefault="00AE0C25" w:rsidP="00AE0C25">
      <w:pPr>
        <w:shd w:val="clear" w:color="auto" w:fill="FFFFFF"/>
        <w:spacing w:line="0" w:lineRule="auto"/>
        <w:ind w:firstLine="0"/>
        <w:rPr>
          <w:rFonts w:ascii="ff1" w:hAnsi="ff1"/>
          <w:color w:val="231F20"/>
          <w:sz w:val="132"/>
          <w:szCs w:val="132"/>
        </w:rPr>
      </w:pPr>
      <w:r w:rsidRPr="00AE0C25">
        <w:rPr>
          <w:rFonts w:ascii="ff1" w:hAnsi="ff1"/>
          <w:color w:val="231F20"/>
          <w:sz w:val="132"/>
          <w:szCs w:val="132"/>
        </w:rPr>
        <w:t>Michael Sokolov</w:t>
      </w:r>
    </w:p>
    <w:p w14:paraId="29FF6681" w14:textId="77777777" w:rsidR="00AE0C25" w:rsidRPr="00AE0C25" w:rsidRDefault="00AE0C25" w:rsidP="00AE0C25">
      <w:pPr>
        <w:shd w:val="clear" w:color="auto" w:fill="FFFFFF"/>
        <w:spacing w:line="0" w:lineRule="auto"/>
        <w:ind w:firstLine="0"/>
        <w:rPr>
          <w:rFonts w:ascii="ff2" w:hAnsi="ff2"/>
          <w:color w:val="231F20"/>
          <w:sz w:val="108"/>
          <w:szCs w:val="108"/>
        </w:rPr>
      </w:pPr>
      <w:r w:rsidRPr="00AE0C25">
        <w:rPr>
          <w:rFonts w:ascii="ff2" w:hAnsi="ff2"/>
          <w:color w:val="231F20"/>
          <w:sz w:val="108"/>
          <w:szCs w:val="108"/>
        </w:rPr>
        <w:t>Department of Chemistry and Applied Biosciences, ETH Zurich, Institute of Chemical and Bioengineering, Zurich, Switzerland</w:t>
      </w:r>
    </w:p>
    <w:p w14:paraId="460C27DF" w14:textId="77777777" w:rsidR="00AE0C25" w:rsidRPr="00AE0C25" w:rsidRDefault="00AE0C25" w:rsidP="00AE0C25">
      <w:pPr>
        <w:shd w:val="clear" w:color="auto" w:fill="FFFFFF"/>
        <w:spacing w:line="0" w:lineRule="auto"/>
        <w:ind w:firstLine="0"/>
        <w:rPr>
          <w:rFonts w:ascii="ff1" w:hAnsi="ff1"/>
          <w:color w:val="231F20"/>
          <w:sz w:val="132"/>
          <w:szCs w:val="132"/>
        </w:rPr>
      </w:pPr>
      <w:r w:rsidRPr="00AE0C25">
        <w:rPr>
          <w:rFonts w:ascii="ff1" w:hAnsi="ff1"/>
          <w:color w:val="231F20"/>
          <w:sz w:val="132"/>
          <w:szCs w:val="132"/>
        </w:rPr>
        <w:t xml:space="preserve">Jonathan </w:t>
      </w:r>
      <w:proofErr w:type="spellStart"/>
      <w:r w:rsidRPr="00AE0C25">
        <w:rPr>
          <w:rFonts w:ascii="ff1" w:hAnsi="ff1"/>
          <w:color w:val="231F20"/>
          <w:sz w:val="132"/>
          <w:szCs w:val="132"/>
        </w:rPr>
        <w:t>Ritscher</w:t>
      </w:r>
      <w:proofErr w:type="spellEnd"/>
    </w:p>
    <w:p w14:paraId="5B627B04" w14:textId="77777777" w:rsidR="00AE0C25" w:rsidRPr="00AE0C25" w:rsidRDefault="00AE0C25" w:rsidP="00AE0C25">
      <w:pPr>
        <w:shd w:val="clear" w:color="auto" w:fill="FFFFFF"/>
        <w:spacing w:line="0" w:lineRule="auto"/>
        <w:ind w:firstLine="0"/>
        <w:rPr>
          <w:rFonts w:ascii="ff2" w:hAnsi="ff2"/>
          <w:color w:val="231F20"/>
          <w:sz w:val="108"/>
          <w:szCs w:val="108"/>
        </w:rPr>
      </w:pPr>
      <w:r w:rsidRPr="00AE0C25">
        <w:rPr>
          <w:rFonts w:ascii="ff2" w:hAnsi="ff2"/>
          <w:color w:val="231F20"/>
          <w:sz w:val="108"/>
          <w:szCs w:val="108"/>
        </w:rPr>
        <w:t>Department of Chemistry and Applied Biosciences, ETH Zurich, Institute of Chemical and Bioengineering, Zurich, Switzerland</w:t>
      </w:r>
    </w:p>
    <w:p w14:paraId="6C161C98" w14:textId="77777777" w:rsidR="00AE0C25" w:rsidRPr="00AE0C25" w:rsidRDefault="00AE0C25" w:rsidP="00AE0C25">
      <w:pPr>
        <w:shd w:val="clear" w:color="auto" w:fill="FFFFFF"/>
        <w:spacing w:line="0" w:lineRule="auto"/>
        <w:ind w:firstLine="0"/>
        <w:rPr>
          <w:rFonts w:ascii="ff1" w:hAnsi="ff1"/>
          <w:color w:val="231F20"/>
          <w:sz w:val="132"/>
          <w:szCs w:val="132"/>
        </w:rPr>
      </w:pPr>
      <w:r w:rsidRPr="00AE0C25">
        <w:rPr>
          <w:rFonts w:ascii="ff1" w:hAnsi="ff1"/>
          <w:color w:val="231F20"/>
          <w:sz w:val="132"/>
          <w:szCs w:val="132"/>
        </w:rPr>
        <w:t>Nicola MacKinnon</w:t>
      </w:r>
    </w:p>
    <w:p w14:paraId="2753F2C0" w14:textId="77777777" w:rsidR="00AE0C25" w:rsidRPr="00AE0C25" w:rsidRDefault="00AE0C25" w:rsidP="00AE0C25">
      <w:pPr>
        <w:shd w:val="clear" w:color="auto" w:fill="FFFFFF"/>
        <w:spacing w:line="0" w:lineRule="auto"/>
        <w:ind w:firstLine="0"/>
        <w:rPr>
          <w:rFonts w:ascii="ff2" w:hAnsi="ff2"/>
          <w:color w:val="231F20"/>
          <w:sz w:val="108"/>
          <w:szCs w:val="108"/>
        </w:rPr>
      </w:pPr>
      <w:r w:rsidRPr="00AE0C25">
        <w:rPr>
          <w:rFonts w:ascii="ff2" w:hAnsi="ff2"/>
          <w:color w:val="231F20"/>
          <w:sz w:val="108"/>
          <w:szCs w:val="108"/>
        </w:rPr>
        <w:t xml:space="preserve">Merck, Biotech Process Sciences, </w:t>
      </w:r>
      <w:proofErr w:type="spellStart"/>
      <w:r w:rsidRPr="00AE0C25">
        <w:rPr>
          <w:rFonts w:ascii="ff2" w:hAnsi="ff2"/>
          <w:color w:val="231F20"/>
          <w:sz w:val="108"/>
          <w:szCs w:val="108"/>
        </w:rPr>
        <w:t>Corsier</w:t>
      </w:r>
      <w:proofErr w:type="spellEnd"/>
      <w:r w:rsidRPr="00AE0C25">
        <w:rPr>
          <w:rFonts w:ascii="ff2" w:hAnsi="ff2"/>
          <w:color w:val="231F20"/>
          <w:sz w:val="108"/>
          <w:szCs w:val="108"/>
        </w:rPr>
        <w:t>-sur-Vevey, Switzerland</w:t>
      </w:r>
    </w:p>
    <w:p w14:paraId="5A946938" w14:textId="77777777" w:rsidR="00AE0C25" w:rsidRPr="00AE0C25" w:rsidRDefault="00AE0C25" w:rsidP="00AE0C25">
      <w:pPr>
        <w:shd w:val="clear" w:color="auto" w:fill="FFFFFF"/>
        <w:spacing w:line="0" w:lineRule="auto"/>
        <w:ind w:firstLine="0"/>
        <w:rPr>
          <w:rFonts w:ascii="ff1" w:hAnsi="ff1"/>
          <w:color w:val="231F20"/>
          <w:sz w:val="132"/>
          <w:szCs w:val="132"/>
        </w:rPr>
      </w:pPr>
      <w:r w:rsidRPr="00AE0C25">
        <w:rPr>
          <w:rFonts w:ascii="ff1" w:hAnsi="ff1"/>
          <w:color w:val="231F20"/>
          <w:sz w:val="132"/>
          <w:szCs w:val="132"/>
        </w:rPr>
        <w:t xml:space="preserve">Jonathan </w:t>
      </w:r>
      <w:proofErr w:type="spellStart"/>
      <w:r w:rsidRPr="00AE0C25">
        <w:rPr>
          <w:rFonts w:ascii="ff1" w:hAnsi="ff1"/>
          <w:color w:val="231F20"/>
          <w:sz w:val="132"/>
          <w:szCs w:val="132"/>
        </w:rPr>
        <w:t>Souquet</w:t>
      </w:r>
      <w:proofErr w:type="spellEnd"/>
    </w:p>
    <w:p w14:paraId="0A956F66" w14:textId="77777777" w:rsidR="00AE0C25" w:rsidRPr="00AE0C25" w:rsidRDefault="00AE0C25" w:rsidP="00AE0C25">
      <w:pPr>
        <w:shd w:val="clear" w:color="auto" w:fill="FFFFFF"/>
        <w:spacing w:line="0" w:lineRule="auto"/>
        <w:ind w:firstLine="0"/>
        <w:rPr>
          <w:rFonts w:ascii="ff2" w:hAnsi="ff2"/>
          <w:color w:val="231F20"/>
          <w:sz w:val="108"/>
          <w:szCs w:val="108"/>
        </w:rPr>
      </w:pPr>
      <w:r w:rsidRPr="00AE0C25">
        <w:rPr>
          <w:rFonts w:ascii="ff2" w:hAnsi="ff2"/>
          <w:color w:val="231F20"/>
          <w:sz w:val="108"/>
          <w:szCs w:val="108"/>
        </w:rPr>
        <w:t xml:space="preserve">Merck, Biotech Process Sciences, </w:t>
      </w:r>
      <w:proofErr w:type="spellStart"/>
      <w:r w:rsidRPr="00AE0C25">
        <w:rPr>
          <w:rFonts w:ascii="ff2" w:hAnsi="ff2"/>
          <w:color w:val="231F20"/>
          <w:sz w:val="108"/>
          <w:szCs w:val="108"/>
        </w:rPr>
        <w:t>Corsier</w:t>
      </w:r>
      <w:proofErr w:type="spellEnd"/>
      <w:r w:rsidRPr="00AE0C25">
        <w:rPr>
          <w:rFonts w:ascii="ff2" w:hAnsi="ff2"/>
          <w:color w:val="231F20"/>
          <w:sz w:val="108"/>
          <w:szCs w:val="108"/>
        </w:rPr>
        <w:t>-sur-Vevey, Switzerland</w:t>
      </w:r>
    </w:p>
    <w:p w14:paraId="21DF5EAB" w14:textId="77777777" w:rsidR="00AE0C25" w:rsidRPr="00AE0C25" w:rsidRDefault="00AE0C25" w:rsidP="00AE0C25">
      <w:pPr>
        <w:shd w:val="clear" w:color="auto" w:fill="FFFFFF"/>
        <w:spacing w:line="0" w:lineRule="auto"/>
        <w:ind w:firstLine="0"/>
        <w:rPr>
          <w:rFonts w:ascii="ff1" w:hAnsi="ff1"/>
          <w:color w:val="231F20"/>
          <w:sz w:val="132"/>
          <w:szCs w:val="132"/>
        </w:rPr>
      </w:pPr>
      <w:proofErr w:type="spellStart"/>
      <w:r w:rsidRPr="00AE0C25">
        <w:rPr>
          <w:rFonts w:ascii="ff1" w:hAnsi="ff1"/>
          <w:color w:val="231F20"/>
          <w:sz w:val="132"/>
          <w:szCs w:val="132"/>
        </w:rPr>
        <w:t>Herv</w:t>
      </w:r>
      <w:proofErr w:type="spellEnd"/>
    </w:p>
    <w:p w14:paraId="113F8BF5" w14:textId="77777777" w:rsidR="00AE0C25" w:rsidRPr="00AE0C25" w:rsidRDefault="00AE0C25" w:rsidP="00AE0C25">
      <w:pPr>
        <w:shd w:val="clear" w:color="auto" w:fill="FFFFFF"/>
        <w:spacing w:line="0" w:lineRule="auto"/>
        <w:ind w:firstLine="0"/>
        <w:rPr>
          <w:rFonts w:ascii="ff3" w:hAnsi="ff3"/>
          <w:color w:val="231F20"/>
          <w:sz w:val="132"/>
          <w:szCs w:val="132"/>
        </w:rPr>
      </w:pPr>
      <w:r w:rsidRPr="00AE0C25">
        <w:rPr>
          <w:rFonts w:ascii="ff3" w:hAnsi="ff3"/>
          <w:color w:val="231F20"/>
          <w:sz w:val="132"/>
          <w:szCs w:val="132"/>
        </w:rPr>
        <w:t></w:t>
      </w:r>
    </w:p>
    <w:p w14:paraId="4DE8F492" w14:textId="77777777" w:rsidR="00AE0C25" w:rsidRPr="00AE0C25" w:rsidRDefault="00AE0C25" w:rsidP="00AE0C25">
      <w:pPr>
        <w:shd w:val="clear" w:color="auto" w:fill="FFFFFF"/>
        <w:spacing w:line="0" w:lineRule="auto"/>
        <w:ind w:firstLine="0"/>
        <w:rPr>
          <w:rFonts w:ascii="ff1" w:hAnsi="ff1"/>
          <w:color w:val="231F20"/>
          <w:sz w:val="132"/>
          <w:szCs w:val="132"/>
        </w:rPr>
      </w:pPr>
      <w:r w:rsidRPr="00AE0C25">
        <w:rPr>
          <w:rFonts w:ascii="ff1" w:hAnsi="ff1"/>
          <w:color w:val="231F20"/>
          <w:sz w:val="132"/>
          <w:szCs w:val="132"/>
        </w:rPr>
        <w:t xml:space="preserve">e </w:t>
      </w:r>
      <w:proofErr w:type="spellStart"/>
      <w:r w:rsidRPr="00AE0C25">
        <w:rPr>
          <w:rFonts w:ascii="ff1" w:hAnsi="ff1"/>
          <w:color w:val="231F20"/>
          <w:sz w:val="132"/>
          <w:szCs w:val="132"/>
        </w:rPr>
        <w:t>Broly</w:t>
      </w:r>
      <w:proofErr w:type="spellEnd"/>
    </w:p>
    <w:p w14:paraId="7CFB5236" w14:textId="77777777" w:rsidR="00AE0C25" w:rsidRPr="00AE0C25" w:rsidRDefault="00AE0C25" w:rsidP="00AE0C25">
      <w:pPr>
        <w:shd w:val="clear" w:color="auto" w:fill="FFFFFF"/>
        <w:spacing w:line="0" w:lineRule="auto"/>
        <w:ind w:firstLine="0"/>
        <w:rPr>
          <w:rFonts w:ascii="ff2" w:hAnsi="ff2"/>
          <w:color w:val="231F20"/>
          <w:sz w:val="108"/>
          <w:szCs w:val="108"/>
        </w:rPr>
      </w:pPr>
      <w:r w:rsidRPr="00AE0C25">
        <w:rPr>
          <w:rFonts w:ascii="ff2" w:hAnsi="ff2"/>
          <w:color w:val="231F20"/>
          <w:sz w:val="108"/>
          <w:szCs w:val="108"/>
        </w:rPr>
        <w:t xml:space="preserve">Merck, Biotech Process Sciences, </w:t>
      </w:r>
      <w:proofErr w:type="spellStart"/>
      <w:r w:rsidRPr="00AE0C25">
        <w:rPr>
          <w:rFonts w:ascii="ff2" w:hAnsi="ff2"/>
          <w:color w:val="231F20"/>
          <w:sz w:val="108"/>
          <w:szCs w:val="108"/>
        </w:rPr>
        <w:t>Corsier</w:t>
      </w:r>
      <w:proofErr w:type="spellEnd"/>
      <w:r w:rsidRPr="00AE0C25">
        <w:rPr>
          <w:rFonts w:ascii="ff2" w:hAnsi="ff2"/>
          <w:color w:val="231F20"/>
          <w:sz w:val="108"/>
          <w:szCs w:val="108"/>
        </w:rPr>
        <w:t>-sur-Vevey, Switzerland</w:t>
      </w:r>
    </w:p>
    <w:p w14:paraId="508DE544" w14:textId="77777777" w:rsidR="00AE0C25" w:rsidRPr="00AE0C25" w:rsidRDefault="00AE0C25" w:rsidP="00AE0C25">
      <w:pPr>
        <w:shd w:val="clear" w:color="auto" w:fill="FFFFFF"/>
        <w:spacing w:line="0" w:lineRule="auto"/>
        <w:ind w:firstLine="0"/>
        <w:rPr>
          <w:rFonts w:ascii="ff1" w:hAnsi="ff1"/>
          <w:color w:val="231F20"/>
          <w:sz w:val="132"/>
          <w:szCs w:val="132"/>
        </w:rPr>
      </w:pPr>
      <w:r w:rsidRPr="00AE0C25">
        <w:rPr>
          <w:rFonts w:ascii="ff1" w:hAnsi="ff1"/>
          <w:color w:val="231F20"/>
          <w:sz w:val="132"/>
          <w:szCs w:val="132"/>
        </w:rPr>
        <w:t xml:space="preserve">Massimo </w:t>
      </w:r>
      <w:proofErr w:type="spellStart"/>
      <w:r w:rsidRPr="00AE0C25">
        <w:rPr>
          <w:rFonts w:ascii="ff1" w:hAnsi="ff1"/>
          <w:color w:val="231F20"/>
          <w:sz w:val="132"/>
          <w:szCs w:val="132"/>
        </w:rPr>
        <w:t>Morbidelli</w:t>
      </w:r>
      <w:proofErr w:type="spellEnd"/>
    </w:p>
    <w:p w14:paraId="6EA14116" w14:textId="77777777" w:rsidR="00AE0C25" w:rsidRPr="00AE0C25" w:rsidRDefault="00AE0C25" w:rsidP="00AE0C25">
      <w:pPr>
        <w:shd w:val="clear" w:color="auto" w:fill="FFFFFF"/>
        <w:spacing w:line="0" w:lineRule="auto"/>
        <w:ind w:firstLine="0"/>
        <w:rPr>
          <w:rFonts w:ascii="ff2" w:hAnsi="ff2"/>
          <w:color w:val="231F20"/>
          <w:sz w:val="108"/>
          <w:szCs w:val="108"/>
        </w:rPr>
      </w:pPr>
      <w:r w:rsidRPr="00AE0C25">
        <w:rPr>
          <w:rFonts w:ascii="ff2" w:hAnsi="ff2"/>
          <w:color w:val="231F20"/>
          <w:sz w:val="108"/>
          <w:szCs w:val="108"/>
        </w:rPr>
        <w:t>Department of Chemistry and Applied Biosciences, ETH Zurich, Institute of Chemical and Bioengineering, Zurich, Switzerland</w:t>
      </w:r>
    </w:p>
    <w:p w14:paraId="3B4ACB99" w14:textId="77777777" w:rsidR="00AE0C25" w:rsidRPr="00AE0C25" w:rsidRDefault="00AE0C25" w:rsidP="00AE0C25">
      <w:pPr>
        <w:shd w:val="clear" w:color="auto" w:fill="FFFFFF"/>
        <w:spacing w:line="0" w:lineRule="auto"/>
        <w:ind w:firstLine="0"/>
        <w:rPr>
          <w:rFonts w:ascii="ff1" w:hAnsi="ff1"/>
          <w:color w:val="231F20"/>
          <w:sz w:val="132"/>
          <w:szCs w:val="132"/>
        </w:rPr>
      </w:pPr>
      <w:r w:rsidRPr="00AE0C25">
        <w:rPr>
          <w:rFonts w:ascii="ff1" w:hAnsi="ff1"/>
          <w:color w:val="231F20"/>
          <w:sz w:val="132"/>
          <w:szCs w:val="132"/>
        </w:rPr>
        <w:t>Alessandro Butt</w:t>
      </w:r>
    </w:p>
    <w:p w14:paraId="3F7187EC" w14:textId="77777777" w:rsidR="00AE0C25" w:rsidRPr="00AE0C25" w:rsidRDefault="00AE0C25" w:rsidP="00AE0C25">
      <w:pPr>
        <w:shd w:val="clear" w:color="auto" w:fill="FFFFFF"/>
        <w:spacing w:line="0" w:lineRule="auto"/>
        <w:ind w:firstLine="0"/>
        <w:rPr>
          <w:rFonts w:ascii="ff3" w:hAnsi="ff3"/>
          <w:color w:val="231F20"/>
          <w:sz w:val="132"/>
          <w:szCs w:val="132"/>
        </w:rPr>
      </w:pPr>
      <w:r w:rsidRPr="00AE0C25">
        <w:rPr>
          <w:rFonts w:ascii="ff3" w:hAnsi="ff3"/>
          <w:color w:val="231F20"/>
          <w:sz w:val="132"/>
          <w:szCs w:val="132"/>
        </w:rPr>
        <w:t></w:t>
      </w:r>
    </w:p>
    <w:p w14:paraId="01782C53" w14:textId="77777777" w:rsidR="00AE0C25" w:rsidRPr="00AE0C25" w:rsidRDefault="00AE0C25" w:rsidP="00AE0C25">
      <w:pPr>
        <w:shd w:val="clear" w:color="auto" w:fill="FFFFFF"/>
        <w:spacing w:line="0" w:lineRule="auto"/>
        <w:ind w:firstLine="0"/>
        <w:rPr>
          <w:rFonts w:ascii="ff1" w:hAnsi="ff1"/>
          <w:color w:val="231F20"/>
          <w:sz w:val="132"/>
          <w:szCs w:val="132"/>
        </w:rPr>
      </w:pPr>
      <w:r w:rsidRPr="00AE0C25">
        <w:rPr>
          <w:rFonts w:ascii="ff1" w:hAnsi="ff1"/>
          <w:color w:val="231F20"/>
          <w:sz w:val="132"/>
          <w:szCs w:val="132"/>
        </w:rPr>
        <w:t>e</w:t>
      </w:r>
    </w:p>
    <w:p w14:paraId="7A49197B" w14:textId="77777777" w:rsidR="00AE0C25" w:rsidRPr="00D33792" w:rsidRDefault="00AE0C25" w:rsidP="00D33792">
      <w:pPr>
        <w:shd w:val="clear" w:color="auto" w:fill="FFFFFF"/>
        <w:spacing w:line="0" w:lineRule="auto"/>
        <w:ind w:firstLine="0"/>
        <w:rPr>
          <w:rFonts w:ascii="ff2" w:hAnsi="ff2"/>
          <w:color w:val="231F20"/>
          <w:sz w:val="108"/>
          <w:szCs w:val="108"/>
        </w:rPr>
      </w:pPr>
      <w:r w:rsidRPr="00AE0C25">
        <w:rPr>
          <w:rFonts w:ascii="ff2" w:hAnsi="ff2"/>
          <w:color w:val="231F20"/>
          <w:sz w:val="108"/>
          <w:szCs w:val="108"/>
        </w:rPr>
        <w:t>Department of Chemistry and Applied Biosciences, ETH Zurich, Institute of Chemical and Bio</w:t>
      </w:r>
      <w:r w:rsidR="00D33792">
        <w:rPr>
          <w:rFonts w:ascii="ff2" w:hAnsi="ff2"/>
          <w:color w:val="231F20"/>
          <w:sz w:val="108"/>
          <w:szCs w:val="108"/>
        </w:rPr>
        <w:t xml:space="preserve">engineering, Zurich, </w:t>
      </w:r>
      <w:proofErr w:type="spellStart"/>
      <w:r w:rsidR="00D33792">
        <w:rPr>
          <w:rFonts w:ascii="ff2" w:hAnsi="ff2"/>
          <w:color w:val="231F20"/>
          <w:sz w:val="108"/>
          <w:szCs w:val="108"/>
        </w:rPr>
        <w:t>Switzerla</w:t>
      </w:r>
      <w:proofErr w:type="spellEnd"/>
    </w:p>
    <w:sectPr w:rsidR="00AE0C25" w:rsidRPr="00D33792" w:rsidSect="0079560B">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D5B1B" w14:textId="77777777" w:rsidR="00325D3A" w:rsidRDefault="00325D3A" w:rsidP="002B62B8">
      <w:pPr>
        <w:spacing w:line="240" w:lineRule="auto"/>
      </w:pPr>
      <w:r>
        <w:separator/>
      </w:r>
    </w:p>
  </w:endnote>
  <w:endnote w:type="continuationSeparator" w:id="0">
    <w:p w14:paraId="4A79C0C4" w14:textId="77777777" w:rsidR="00325D3A" w:rsidRDefault="00325D3A" w:rsidP="002B62B8">
      <w:pPr>
        <w:spacing w:line="240" w:lineRule="auto"/>
      </w:pPr>
      <w:r>
        <w:continuationSeparator/>
      </w:r>
    </w:p>
  </w:endnote>
  <w:endnote w:type="continuationNotice" w:id="1">
    <w:p w14:paraId="5C551418" w14:textId="77777777" w:rsidR="00325D3A" w:rsidRDefault="00325D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S Brab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f2">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ff1">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775478"/>
      <w:docPartObj>
        <w:docPartGallery w:val="Page Numbers (Bottom of Page)"/>
        <w:docPartUnique/>
      </w:docPartObj>
    </w:sdtPr>
    <w:sdtEndPr>
      <w:rPr>
        <w:noProof/>
      </w:rPr>
    </w:sdtEndPr>
    <w:sdtContent>
      <w:p w14:paraId="5927C832" w14:textId="4A438EB8" w:rsidR="00095DAE" w:rsidRDefault="00095DAE">
        <w:pPr>
          <w:pStyle w:val="Footer"/>
          <w:jc w:val="right"/>
        </w:pPr>
        <w:r>
          <w:fldChar w:fldCharType="begin"/>
        </w:r>
        <w:r>
          <w:instrText xml:space="preserve"> PAGE   \* MERGEFORMAT </w:instrText>
        </w:r>
        <w:r>
          <w:fldChar w:fldCharType="separate"/>
        </w:r>
        <w:r w:rsidR="0074605D">
          <w:rPr>
            <w:noProof/>
          </w:rPr>
          <w:t>9</w:t>
        </w:r>
        <w:r>
          <w:rPr>
            <w:noProof/>
          </w:rPr>
          <w:fldChar w:fldCharType="end"/>
        </w:r>
      </w:p>
    </w:sdtContent>
  </w:sdt>
  <w:p w14:paraId="6638076B" w14:textId="77777777" w:rsidR="00095DAE" w:rsidRDefault="00095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920A4" w14:textId="77777777" w:rsidR="00325D3A" w:rsidRDefault="00325D3A" w:rsidP="002B62B8">
      <w:pPr>
        <w:spacing w:line="240" w:lineRule="auto"/>
      </w:pPr>
      <w:r>
        <w:separator/>
      </w:r>
    </w:p>
  </w:footnote>
  <w:footnote w:type="continuationSeparator" w:id="0">
    <w:p w14:paraId="4DF10AC0" w14:textId="77777777" w:rsidR="00325D3A" w:rsidRDefault="00325D3A" w:rsidP="002B62B8">
      <w:pPr>
        <w:spacing w:line="240" w:lineRule="auto"/>
      </w:pPr>
      <w:r>
        <w:continuationSeparator/>
      </w:r>
    </w:p>
  </w:footnote>
  <w:footnote w:type="continuationNotice" w:id="1">
    <w:p w14:paraId="41B32438" w14:textId="77777777" w:rsidR="00325D3A" w:rsidRDefault="00325D3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5B02"/>
    <w:multiLevelType w:val="hybridMultilevel"/>
    <w:tmpl w:val="315E60B8"/>
    <w:lvl w:ilvl="0" w:tplc="D57C7F0E">
      <w:start w:val="1"/>
      <w:numFmt w:val="bullet"/>
      <w:lvlText w:val="•"/>
      <w:lvlJc w:val="left"/>
      <w:pPr>
        <w:tabs>
          <w:tab w:val="num" w:pos="720"/>
        </w:tabs>
        <w:ind w:left="720" w:hanging="360"/>
      </w:pPr>
      <w:rPr>
        <w:rFonts w:ascii="Times New Roman" w:hAnsi="Times New Roman" w:hint="default"/>
      </w:rPr>
    </w:lvl>
    <w:lvl w:ilvl="1" w:tplc="B3462E7A" w:tentative="1">
      <w:start w:val="1"/>
      <w:numFmt w:val="bullet"/>
      <w:lvlText w:val="•"/>
      <w:lvlJc w:val="left"/>
      <w:pPr>
        <w:tabs>
          <w:tab w:val="num" w:pos="1440"/>
        </w:tabs>
        <w:ind w:left="1440" w:hanging="360"/>
      </w:pPr>
      <w:rPr>
        <w:rFonts w:ascii="Times New Roman" w:hAnsi="Times New Roman" w:hint="default"/>
      </w:rPr>
    </w:lvl>
    <w:lvl w:ilvl="2" w:tplc="59D481F8" w:tentative="1">
      <w:start w:val="1"/>
      <w:numFmt w:val="bullet"/>
      <w:lvlText w:val="•"/>
      <w:lvlJc w:val="left"/>
      <w:pPr>
        <w:tabs>
          <w:tab w:val="num" w:pos="2160"/>
        </w:tabs>
        <w:ind w:left="2160" w:hanging="360"/>
      </w:pPr>
      <w:rPr>
        <w:rFonts w:ascii="Times New Roman" w:hAnsi="Times New Roman" w:hint="default"/>
      </w:rPr>
    </w:lvl>
    <w:lvl w:ilvl="3" w:tplc="8438B9B6" w:tentative="1">
      <w:start w:val="1"/>
      <w:numFmt w:val="bullet"/>
      <w:lvlText w:val="•"/>
      <w:lvlJc w:val="left"/>
      <w:pPr>
        <w:tabs>
          <w:tab w:val="num" w:pos="2880"/>
        </w:tabs>
        <w:ind w:left="2880" w:hanging="360"/>
      </w:pPr>
      <w:rPr>
        <w:rFonts w:ascii="Times New Roman" w:hAnsi="Times New Roman" w:hint="default"/>
      </w:rPr>
    </w:lvl>
    <w:lvl w:ilvl="4" w:tplc="F3A817EE" w:tentative="1">
      <w:start w:val="1"/>
      <w:numFmt w:val="bullet"/>
      <w:lvlText w:val="•"/>
      <w:lvlJc w:val="left"/>
      <w:pPr>
        <w:tabs>
          <w:tab w:val="num" w:pos="3600"/>
        </w:tabs>
        <w:ind w:left="3600" w:hanging="360"/>
      </w:pPr>
      <w:rPr>
        <w:rFonts w:ascii="Times New Roman" w:hAnsi="Times New Roman" w:hint="default"/>
      </w:rPr>
    </w:lvl>
    <w:lvl w:ilvl="5" w:tplc="50F2B984" w:tentative="1">
      <w:start w:val="1"/>
      <w:numFmt w:val="bullet"/>
      <w:lvlText w:val="•"/>
      <w:lvlJc w:val="left"/>
      <w:pPr>
        <w:tabs>
          <w:tab w:val="num" w:pos="4320"/>
        </w:tabs>
        <w:ind w:left="4320" w:hanging="360"/>
      </w:pPr>
      <w:rPr>
        <w:rFonts w:ascii="Times New Roman" w:hAnsi="Times New Roman" w:hint="default"/>
      </w:rPr>
    </w:lvl>
    <w:lvl w:ilvl="6" w:tplc="7F649FC4" w:tentative="1">
      <w:start w:val="1"/>
      <w:numFmt w:val="bullet"/>
      <w:lvlText w:val="•"/>
      <w:lvlJc w:val="left"/>
      <w:pPr>
        <w:tabs>
          <w:tab w:val="num" w:pos="5040"/>
        </w:tabs>
        <w:ind w:left="5040" w:hanging="360"/>
      </w:pPr>
      <w:rPr>
        <w:rFonts w:ascii="Times New Roman" w:hAnsi="Times New Roman" w:hint="default"/>
      </w:rPr>
    </w:lvl>
    <w:lvl w:ilvl="7" w:tplc="CAA23114" w:tentative="1">
      <w:start w:val="1"/>
      <w:numFmt w:val="bullet"/>
      <w:lvlText w:val="•"/>
      <w:lvlJc w:val="left"/>
      <w:pPr>
        <w:tabs>
          <w:tab w:val="num" w:pos="5760"/>
        </w:tabs>
        <w:ind w:left="5760" w:hanging="360"/>
      </w:pPr>
      <w:rPr>
        <w:rFonts w:ascii="Times New Roman" w:hAnsi="Times New Roman" w:hint="default"/>
      </w:rPr>
    </w:lvl>
    <w:lvl w:ilvl="8" w:tplc="2C8EA9B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E57033"/>
    <w:multiLevelType w:val="multilevel"/>
    <w:tmpl w:val="32F8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2423C"/>
    <w:multiLevelType w:val="hybridMultilevel"/>
    <w:tmpl w:val="5288A3E8"/>
    <w:lvl w:ilvl="0" w:tplc="AE94F4F2">
      <w:start w:val="1"/>
      <w:numFmt w:val="bullet"/>
      <w:lvlText w:val=""/>
      <w:lvlJc w:val="left"/>
      <w:pPr>
        <w:tabs>
          <w:tab w:val="num" w:pos="720"/>
        </w:tabs>
        <w:ind w:left="720" w:hanging="360"/>
      </w:pPr>
      <w:rPr>
        <w:rFonts w:ascii="Wingdings" w:hAnsi="Wingdings" w:hint="default"/>
      </w:rPr>
    </w:lvl>
    <w:lvl w:ilvl="1" w:tplc="7D1060B0" w:tentative="1">
      <w:start w:val="1"/>
      <w:numFmt w:val="bullet"/>
      <w:lvlText w:val=""/>
      <w:lvlJc w:val="left"/>
      <w:pPr>
        <w:tabs>
          <w:tab w:val="num" w:pos="1440"/>
        </w:tabs>
        <w:ind w:left="1440" w:hanging="360"/>
      </w:pPr>
      <w:rPr>
        <w:rFonts w:ascii="Wingdings" w:hAnsi="Wingdings" w:hint="default"/>
      </w:rPr>
    </w:lvl>
    <w:lvl w:ilvl="2" w:tplc="A34403B8" w:tentative="1">
      <w:start w:val="1"/>
      <w:numFmt w:val="bullet"/>
      <w:lvlText w:val=""/>
      <w:lvlJc w:val="left"/>
      <w:pPr>
        <w:tabs>
          <w:tab w:val="num" w:pos="2160"/>
        </w:tabs>
        <w:ind w:left="2160" w:hanging="360"/>
      </w:pPr>
      <w:rPr>
        <w:rFonts w:ascii="Wingdings" w:hAnsi="Wingdings" w:hint="default"/>
      </w:rPr>
    </w:lvl>
    <w:lvl w:ilvl="3" w:tplc="EC16AFB0" w:tentative="1">
      <w:start w:val="1"/>
      <w:numFmt w:val="bullet"/>
      <w:lvlText w:val=""/>
      <w:lvlJc w:val="left"/>
      <w:pPr>
        <w:tabs>
          <w:tab w:val="num" w:pos="2880"/>
        </w:tabs>
        <w:ind w:left="2880" w:hanging="360"/>
      </w:pPr>
      <w:rPr>
        <w:rFonts w:ascii="Wingdings" w:hAnsi="Wingdings" w:hint="default"/>
      </w:rPr>
    </w:lvl>
    <w:lvl w:ilvl="4" w:tplc="87D6A718" w:tentative="1">
      <w:start w:val="1"/>
      <w:numFmt w:val="bullet"/>
      <w:lvlText w:val=""/>
      <w:lvlJc w:val="left"/>
      <w:pPr>
        <w:tabs>
          <w:tab w:val="num" w:pos="3600"/>
        </w:tabs>
        <w:ind w:left="3600" w:hanging="360"/>
      </w:pPr>
      <w:rPr>
        <w:rFonts w:ascii="Wingdings" w:hAnsi="Wingdings" w:hint="default"/>
      </w:rPr>
    </w:lvl>
    <w:lvl w:ilvl="5" w:tplc="D8F85BAC" w:tentative="1">
      <w:start w:val="1"/>
      <w:numFmt w:val="bullet"/>
      <w:lvlText w:val=""/>
      <w:lvlJc w:val="left"/>
      <w:pPr>
        <w:tabs>
          <w:tab w:val="num" w:pos="4320"/>
        </w:tabs>
        <w:ind w:left="4320" w:hanging="360"/>
      </w:pPr>
      <w:rPr>
        <w:rFonts w:ascii="Wingdings" w:hAnsi="Wingdings" w:hint="default"/>
      </w:rPr>
    </w:lvl>
    <w:lvl w:ilvl="6" w:tplc="6C1CE104" w:tentative="1">
      <w:start w:val="1"/>
      <w:numFmt w:val="bullet"/>
      <w:lvlText w:val=""/>
      <w:lvlJc w:val="left"/>
      <w:pPr>
        <w:tabs>
          <w:tab w:val="num" w:pos="5040"/>
        </w:tabs>
        <w:ind w:left="5040" w:hanging="360"/>
      </w:pPr>
      <w:rPr>
        <w:rFonts w:ascii="Wingdings" w:hAnsi="Wingdings" w:hint="default"/>
      </w:rPr>
    </w:lvl>
    <w:lvl w:ilvl="7" w:tplc="05529682" w:tentative="1">
      <w:start w:val="1"/>
      <w:numFmt w:val="bullet"/>
      <w:lvlText w:val=""/>
      <w:lvlJc w:val="left"/>
      <w:pPr>
        <w:tabs>
          <w:tab w:val="num" w:pos="5760"/>
        </w:tabs>
        <w:ind w:left="5760" w:hanging="360"/>
      </w:pPr>
      <w:rPr>
        <w:rFonts w:ascii="Wingdings" w:hAnsi="Wingdings" w:hint="default"/>
      </w:rPr>
    </w:lvl>
    <w:lvl w:ilvl="8" w:tplc="97C4C9F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31B92"/>
    <w:multiLevelType w:val="hybridMultilevel"/>
    <w:tmpl w:val="EC0AF81A"/>
    <w:lvl w:ilvl="0" w:tplc="A8A8D190">
      <w:start w:val="1"/>
      <w:numFmt w:val="bullet"/>
      <w:lvlText w:val=""/>
      <w:lvlJc w:val="left"/>
      <w:pPr>
        <w:tabs>
          <w:tab w:val="num" w:pos="720"/>
        </w:tabs>
        <w:ind w:left="720" w:hanging="360"/>
      </w:pPr>
      <w:rPr>
        <w:rFonts w:ascii="Wingdings" w:hAnsi="Wingdings" w:hint="default"/>
      </w:rPr>
    </w:lvl>
    <w:lvl w:ilvl="1" w:tplc="FB9E7688" w:tentative="1">
      <w:start w:val="1"/>
      <w:numFmt w:val="bullet"/>
      <w:lvlText w:val=""/>
      <w:lvlJc w:val="left"/>
      <w:pPr>
        <w:tabs>
          <w:tab w:val="num" w:pos="1440"/>
        </w:tabs>
        <w:ind w:left="1440" w:hanging="360"/>
      </w:pPr>
      <w:rPr>
        <w:rFonts w:ascii="Wingdings" w:hAnsi="Wingdings" w:hint="default"/>
      </w:rPr>
    </w:lvl>
    <w:lvl w:ilvl="2" w:tplc="B2C2464A" w:tentative="1">
      <w:start w:val="1"/>
      <w:numFmt w:val="bullet"/>
      <w:lvlText w:val=""/>
      <w:lvlJc w:val="left"/>
      <w:pPr>
        <w:tabs>
          <w:tab w:val="num" w:pos="2160"/>
        </w:tabs>
        <w:ind w:left="2160" w:hanging="360"/>
      </w:pPr>
      <w:rPr>
        <w:rFonts w:ascii="Wingdings" w:hAnsi="Wingdings" w:hint="default"/>
      </w:rPr>
    </w:lvl>
    <w:lvl w:ilvl="3" w:tplc="020E3728" w:tentative="1">
      <w:start w:val="1"/>
      <w:numFmt w:val="bullet"/>
      <w:lvlText w:val=""/>
      <w:lvlJc w:val="left"/>
      <w:pPr>
        <w:tabs>
          <w:tab w:val="num" w:pos="2880"/>
        </w:tabs>
        <w:ind w:left="2880" w:hanging="360"/>
      </w:pPr>
      <w:rPr>
        <w:rFonts w:ascii="Wingdings" w:hAnsi="Wingdings" w:hint="default"/>
      </w:rPr>
    </w:lvl>
    <w:lvl w:ilvl="4" w:tplc="7876AA76" w:tentative="1">
      <w:start w:val="1"/>
      <w:numFmt w:val="bullet"/>
      <w:lvlText w:val=""/>
      <w:lvlJc w:val="left"/>
      <w:pPr>
        <w:tabs>
          <w:tab w:val="num" w:pos="3600"/>
        </w:tabs>
        <w:ind w:left="3600" w:hanging="360"/>
      </w:pPr>
      <w:rPr>
        <w:rFonts w:ascii="Wingdings" w:hAnsi="Wingdings" w:hint="default"/>
      </w:rPr>
    </w:lvl>
    <w:lvl w:ilvl="5" w:tplc="12D6DD92" w:tentative="1">
      <w:start w:val="1"/>
      <w:numFmt w:val="bullet"/>
      <w:lvlText w:val=""/>
      <w:lvlJc w:val="left"/>
      <w:pPr>
        <w:tabs>
          <w:tab w:val="num" w:pos="4320"/>
        </w:tabs>
        <w:ind w:left="4320" w:hanging="360"/>
      </w:pPr>
      <w:rPr>
        <w:rFonts w:ascii="Wingdings" w:hAnsi="Wingdings" w:hint="default"/>
      </w:rPr>
    </w:lvl>
    <w:lvl w:ilvl="6" w:tplc="CC0C8EF4" w:tentative="1">
      <w:start w:val="1"/>
      <w:numFmt w:val="bullet"/>
      <w:lvlText w:val=""/>
      <w:lvlJc w:val="left"/>
      <w:pPr>
        <w:tabs>
          <w:tab w:val="num" w:pos="5040"/>
        </w:tabs>
        <w:ind w:left="5040" w:hanging="360"/>
      </w:pPr>
      <w:rPr>
        <w:rFonts w:ascii="Wingdings" w:hAnsi="Wingdings" w:hint="default"/>
      </w:rPr>
    </w:lvl>
    <w:lvl w:ilvl="7" w:tplc="BD700DE6" w:tentative="1">
      <w:start w:val="1"/>
      <w:numFmt w:val="bullet"/>
      <w:lvlText w:val=""/>
      <w:lvlJc w:val="left"/>
      <w:pPr>
        <w:tabs>
          <w:tab w:val="num" w:pos="5760"/>
        </w:tabs>
        <w:ind w:left="5760" w:hanging="360"/>
      </w:pPr>
      <w:rPr>
        <w:rFonts w:ascii="Wingdings" w:hAnsi="Wingdings" w:hint="default"/>
      </w:rPr>
    </w:lvl>
    <w:lvl w:ilvl="8" w:tplc="A3C89DA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95317"/>
    <w:multiLevelType w:val="hybridMultilevel"/>
    <w:tmpl w:val="B20E42F6"/>
    <w:lvl w:ilvl="0" w:tplc="5060E51C">
      <w:start w:val="1"/>
      <w:numFmt w:val="bullet"/>
      <w:lvlText w:val=""/>
      <w:lvlJc w:val="left"/>
      <w:pPr>
        <w:tabs>
          <w:tab w:val="num" w:pos="720"/>
        </w:tabs>
        <w:ind w:left="720" w:hanging="360"/>
      </w:pPr>
      <w:rPr>
        <w:rFonts w:ascii="Wingdings" w:hAnsi="Wingdings" w:hint="default"/>
      </w:rPr>
    </w:lvl>
    <w:lvl w:ilvl="1" w:tplc="1C8C90A6" w:tentative="1">
      <w:start w:val="1"/>
      <w:numFmt w:val="bullet"/>
      <w:lvlText w:val=""/>
      <w:lvlJc w:val="left"/>
      <w:pPr>
        <w:tabs>
          <w:tab w:val="num" w:pos="1440"/>
        </w:tabs>
        <w:ind w:left="1440" w:hanging="360"/>
      </w:pPr>
      <w:rPr>
        <w:rFonts w:ascii="Wingdings" w:hAnsi="Wingdings" w:hint="default"/>
      </w:rPr>
    </w:lvl>
    <w:lvl w:ilvl="2" w:tplc="C0A61B48" w:tentative="1">
      <w:start w:val="1"/>
      <w:numFmt w:val="bullet"/>
      <w:lvlText w:val=""/>
      <w:lvlJc w:val="left"/>
      <w:pPr>
        <w:tabs>
          <w:tab w:val="num" w:pos="2160"/>
        </w:tabs>
        <w:ind w:left="2160" w:hanging="360"/>
      </w:pPr>
      <w:rPr>
        <w:rFonts w:ascii="Wingdings" w:hAnsi="Wingdings" w:hint="default"/>
      </w:rPr>
    </w:lvl>
    <w:lvl w:ilvl="3" w:tplc="DFDED33E" w:tentative="1">
      <w:start w:val="1"/>
      <w:numFmt w:val="bullet"/>
      <w:lvlText w:val=""/>
      <w:lvlJc w:val="left"/>
      <w:pPr>
        <w:tabs>
          <w:tab w:val="num" w:pos="2880"/>
        </w:tabs>
        <w:ind w:left="2880" w:hanging="360"/>
      </w:pPr>
      <w:rPr>
        <w:rFonts w:ascii="Wingdings" w:hAnsi="Wingdings" w:hint="default"/>
      </w:rPr>
    </w:lvl>
    <w:lvl w:ilvl="4" w:tplc="7BE6B4EC" w:tentative="1">
      <w:start w:val="1"/>
      <w:numFmt w:val="bullet"/>
      <w:lvlText w:val=""/>
      <w:lvlJc w:val="left"/>
      <w:pPr>
        <w:tabs>
          <w:tab w:val="num" w:pos="3600"/>
        </w:tabs>
        <w:ind w:left="3600" w:hanging="360"/>
      </w:pPr>
      <w:rPr>
        <w:rFonts w:ascii="Wingdings" w:hAnsi="Wingdings" w:hint="default"/>
      </w:rPr>
    </w:lvl>
    <w:lvl w:ilvl="5" w:tplc="366A0602" w:tentative="1">
      <w:start w:val="1"/>
      <w:numFmt w:val="bullet"/>
      <w:lvlText w:val=""/>
      <w:lvlJc w:val="left"/>
      <w:pPr>
        <w:tabs>
          <w:tab w:val="num" w:pos="4320"/>
        </w:tabs>
        <w:ind w:left="4320" w:hanging="360"/>
      </w:pPr>
      <w:rPr>
        <w:rFonts w:ascii="Wingdings" w:hAnsi="Wingdings" w:hint="default"/>
      </w:rPr>
    </w:lvl>
    <w:lvl w:ilvl="6" w:tplc="F25A2102" w:tentative="1">
      <w:start w:val="1"/>
      <w:numFmt w:val="bullet"/>
      <w:lvlText w:val=""/>
      <w:lvlJc w:val="left"/>
      <w:pPr>
        <w:tabs>
          <w:tab w:val="num" w:pos="5040"/>
        </w:tabs>
        <w:ind w:left="5040" w:hanging="360"/>
      </w:pPr>
      <w:rPr>
        <w:rFonts w:ascii="Wingdings" w:hAnsi="Wingdings" w:hint="default"/>
      </w:rPr>
    </w:lvl>
    <w:lvl w:ilvl="7" w:tplc="B6C06C38" w:tentative="1">
      <w:start w:val="1"/>
      <w:numFmt w:val="bullet"/>
      <w:lvlText w:val=""/>
      <w:lvlJc w:val="left"/>
      <w:pPr>
        <w:tabs>
          <w:tab w:val="num" w:pos="5760"/>
        </w:tabs>
        <w:ind w:left="5760" w:hanging="360"/>
      </w:pPr>
      <w:rPr>
        <w:rFonts w:ascii="Wingdings" w:hAnsi="Wingdings" w:hint="default"/>
      </w:rPr>
    </w:lvl>
    <w:lvl w:ilvl="8" w:tplc="3752D25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465126"/>
    <w:multiLevelType w:val="hybridMultilevel"/>
    <w:tmpl w:val="AAB8E602"/>
    <w:lvl w:ilvl="0" w:tplc="9D507F60">
      <w:start w:val="1"/>
      <w:numFmt w:val="bullet"/>
      <w:lvlText w:val=""/>
      <w:lvlJc w:val="left"/>
      <w:pPr>
        <w:tabs>
          <w:tab w:val="num" w:pos="720"/>
        </w:tabs>
        <w:ind w:left="720" w:hanging="360"/>
      </w:pPr>
      <w:rPr>
        <w:rFonts w:ascii="Wingdings" w:hAnsi="Wingdings" w:hint="default"/>
      </w:rPr>
    </w:lvl>
    <w:lvl w:ilvl="1" w:tplc="08F4CCEC" w:tentative="1">
      <w:start w:val="1"/>
      <w:numFmt w:val="bullet"/>
      <w:lvlText w:val=""/>
      <w:lvlJc w:val="left"/>
      <w:pPr>
        <w:tabs>
          <w:tab w:val="num" w:pos="1440"/>
        </w:tabs>
        <w:ind w:left="1440" w:hanging="360"/>
      </w:pPr>
      <w:rPr>
        <w:rFonts w:ascii="Wingdings" w:hAnsi="Wingdings" w:hint="default"/>
      </w:rPr>
    </w:lvl>
    <w:lvl w:ilvl="2" w:tplc="28D252E0" w:tentative="1">
      <w:start w:val="1"/>
      <w:numFmt w:val="bullet"/>
      <w:lvlText w:val=""/>
      <w:lvlJc w:val="left"/>
      <w:pPr>
        <w:tabs>
          <w:tab w:val="num" w:pos="2160"/>
        </w:tabs>
        <w:ind w:left="2160" w:hanging="360"/>
      </w:pPr>
      <w:rPr>
        <w:rFonts w:ascii="Wingdings" w:hAnsi="Wingdings" w:hint="default"/>
      </w:rPr>
    </w:lvl>
    <w:lvl w:ilvl="3" w:tplc="D16C9ADC" w:tentative="1">
      <w:start w:val="1"/>
      <w:numFmt w:val="bullet"/>
      <w:lvlText w:val=""/>
      <w:lvlJc w:val="left"/>
      <w:pPr>
        <w:tabs>
          <w:tab w:val="num" w:pos="2880"/>
        </w:tabs>
        <w:ind w:left="2880" w:hanging="360"/>
      </w:pPr>
      <w:rPr>
        <w:rFonts w:ascii="Wingdings" w:hAnsi="Wingdings" w:hint="default"/>
      </w:rPr>
    </w:lvl>
    <w:lvl w:ilvl="4" w:tplc="733C3A4C" w:tentative="1">
      <w:start w:val="1"/>
      <w:numFmt w:val="bullet"/>
      <w:lvlText w:val=""/>
      <w:lvlJc w:val="left"/>
      <w:pPr>
        <w:tabs>
          <w:tab w:val="num" w:pos="3600"/>
        </w:tabs>
        <w:ind w:left="3600" w:hanging="360"/>
      </w:pPr>
      <w:rPr>
        <w:rFonts w:ascii="Wingdings" w:hAnsi="Wingdings" w:hint="default"/>
      </w:rPr>
    </w:lvl>
    <w:lvl w:ilvl="5" w:tplc="E4227A06" w:tentative="1">
      <w:start w:val="1"/>
      <w:numFmt w:val="bullet"/>
      <w:lvlText w:val=""/>
      <w:lvlJc w:val="left"/>
      <w:pPr>
        <w:tabs>
          <w:tab w:val="num" w:pos="4320"/>
        </w:tabs>
        <w:ind w:left="4320" w:hanging="360"/>
      </w:pPr>
      <w:rPr>
        <w:rFonts w:ascii="Wingdings" w:hAnsi="Wingdings" w:hint="default"/>
      </w:rPr>
    </w:lvl>
    <w:lvl w:ilvl="6" w:tplc="D81EA3F6" w:tentative="1">
      <w:start w:val="1"/>
      <w:numFmt w:val="bullet"/>
      <w:lvlText w:val=""/>
      <w:lvlJc w:val="left"/>
      <w:pPr>
        <w:tabs>
          <w:tab w:val="num" w:pos="5040"/>
        </w:tabs>
        <w:ind w:left="5040" w:hanging="360"/>
      </w:pPr>
      <w:rPr>
        <w:rFonts w:ascii="Wingdings" w:hAnsi="Wingdings" w:hint="default"/>
      </w:rPr>
    </w:lvl>
    <w:lvl w:ilvl="7" w:tplc="B430488C" w:tentative="1">
      <w:start w:val="1"/>
      <w:numFmt w:val="bullet"/>
      <w:lvlText w:val=""/>
      <w:lvlJc w:val="left"/>
      <w:pPr>
        <w:tabs>
          <w:tab w:val="num" w:pos="5760"/>
        </w:tabs>
        <w:ind w:left="5760" w:hanging="360"/>
      </w:pPr>
      <w:rPr>
        <w:rFonts w:ascii="Wingdings" w:hAnsi="Wingdings" w:hint="default"/>
      </w:rPr>
    </w:lvl>
    <w:lvl w:ilvl="8" w:tplc="8972834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E7801"/>
    <w:multiLevelType w:val="hybridMultilevel"/>
    <w:tmpl w:val="31107834"/>
    <w:lvl w:ilvl="0" w:tplc="F9D02FCE">
      <w:start w:val="1"/>
      <w:numFmt w:val="bullet"/>
      <w:lvlText w:val=""/>
      <w:lvlJc w:val="left"/>
      <w:pPr>
        <w:tabs>
          <w:tab w:val="num" w:pos="720"/>
        </w:tabs>
        <w:ind w:left="720" w:hanging="360"/>
      </w:pPr>
      <w:rPr>
        <w:rFonts w:ascii="Wingdings" w:hAnsi="Wingdings" w:hint="default"/>
      </w:rPr>
    </w:lvl>
    <w:lvl w:ilvl="1" w:tplc="4C327216" w:tentative="1">
      <w:start w:val="1"/>
      <w:numFmt w:val="bullet"/>
      <w:lvlText w:val=""/>
      <w:lvlJc w:val="left"/>
      <w:pPr>
        <w:tabs>
          <w:tab w:val="num" w:pos="1440"/>
        </w:tabs>
        <w:ind w:left="1440" w:hanging="360"/>
      </w:pPr>
      <w:rPr>
        <w:rFonts w:ascii="Wingdings" w:hAnsi="Wingdings" w:hint="default"/>
      </w:rPr>
    </w:lvl>
    <w:lvl w:ilvl="2" w:tplc="4C944B54" w:tentative="1">
      <w:start w:val="1"/>
      <w:numFmt w:val="bullet"/>
      <w:lvlText w:val=""/>
      <w:lvlJc w:val="left"/>
      <w:pPr>
        <w:tabs>
          <w:tab w:val="num" w:pos="2160"/>
        </w:tabs>
        <w:ind w:left="2160" w:hanging="360"/>
      </w:pPr>
      <w:rPr>
        <w:rFonts w:ascii="Wingdings" w:hAnsi="Wingdings" w:hint="default"/>
      </w:rPr>
    </w:lvl>
    <w:lvl w:ilvl="3" w:tplc="283E3EB8" w:tentative="1">
      <w:start w:val="1"/>
      <w:numFmt w:val="bullet"/>
      <w:lvlText w:val=""/>
      <w:lvlJc w:val="left"/>
      <w:pPr>
        <w:tabs>
          <w:tab w:val="num" w:pos="2880"/>
        </w:tabs>
        <w:ind w:left="2880" w:hanging="360"/>
      </w:pPr>
      <w:rPr>
        <w:rFonts w:ascii="Wingdings" w:hAnsi="Wingdings" w:hint="default"/>
      </w:rPr>
    </w:lvl>
    <w:lvl w:ilvl="4" w:tplc="7CE83932" w:tentative="1">
      <w:start w:val="1"/>
      <w:numFmt w:val="bullet"/>
      <w:lvlText w:val=""/>
      <w:lvlJc w:val="left"/>
      <w:pPr>
        <w:tabs>
          <w:tab w:val="num" w:pos="3600"/>
        </w:tabs>
        <w:ind w:left="3600" w:hanging="360"/>
      </w:pPr>
      <w:rPr>
        <w:rFonts w:ascii="Wingdings" w:hAnsi="Wingdings" w:hint="default"/>
      </w:rPr>
    </w:lvl>
    <w:lvl w:ilvl="5" w:tplc="8AF8B0B0" w:tentative="1">
      <w:start w:val="1"/>
      <w:numFmt w:val="bullet"/>
      <w:lvlText w:val=""/>
      <w:lvlJc w:val="left"/>
      <w:pPr>
        <w:tabs>
          <w:tab w:val="num" w:pos="4320"/>
        </w:tabs>
        <w:ind w:left="4320" w:hanging="360"/>
      </w:pPr>
      <w:rPr>
        <w:rFonts w:ascii="Wingdings" w:hAnsi="Wingdings" w:hint="default"/>
      </w:rPr>
    </w:lvl>
    <w:lvl w:ilvl="6" w:tplc="EF60C992" w:tentative="1">
      <w:start w:val="1"/>
      <w:numFmt w:val="bullet"/>
      <w:lvlText w:val=""/>
      <w:lvlJc w:val="left"/>
      <w:pPr>
        <w:tabs>
          <w:tab w:val="num" w:pos="5040"/>
        </w:tabs>
        <w:ind w:left="5040" w:hanging="360"/>
      </w:pPr>
      <w:rPr>
        <w:rFonts w:ascii="Wingdings" w:hAnsi="Wingdings" w:hint="default"/>
      </w:rPr>
    </w:lvl>
    <w:lvl w:ilvl="7" w:tplc="88800FE0" w:tentative="1">
      <w:start w:val="1"/>
      <w:numFmt w:val="bullet"/>
      <w:lvlText w:val=""/>
      <w:lvlJc w:val="left"/>
      <w:pPr>
        <w:tabs>
          <w:tab w:val="num" w:pos="5760"/>
        </w:tabs>
        <w:ind w:left="5760" w:hanging="360"/>
      </w:pPr>
      <w:rPr>
        <w:rFonts w:ascii="Wingdings" w:hAnsi="Wingdings" w:hint="default"/>
      </w:rPr>
    </w:lvl>
    <w:lvl w:ilvl="8" w:tplc="643E0E5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850DC"/>
    <w:multiLevelType w:val="hybridMultilevel"/>
    <w:tmpl w:val="89AABA3E"/>
    <w:lvl w:ilvl="0" w:tplc="4C22112C">
      <w:start w:val="1"/>
      <w:numFmt w:val="bullet"/>
      <w:lvlText w:val=""/>
      <w:lvlJc w:val="left"/>
      <w:pPr>
        <w:tabs>
          <w:tab w:val="num" w:pos="720"/>
        </w:tabs>
        <w:ind w:left="720" w:hanging="360"/>
      </w:pPr>
      <w:rPr>
        <w:rFonts w:ascii="Wingdings" w:hAnsi="Wingdings" w:hint="default"/>
      </w:rPr>
    </w:lvl>
    <w:lvl w:ilvl="1" w:tplc="4CCE1032" w:tentative="1">
      <w:start w:val="1"/>
      <w:numFmt w:val="bullet"/>
      <w:lvlText w:val=""/>
      <w:lvlJc w:val="left"/>
      <w:pPr>
        <w:tabs>
          <w:tab w:val="num" w:pos="1440"/>
        </w:tabs>
        <w:ind w:left="1440" w:hanging="360"/>
      </w:pPr>
      <w:rPr>
        <w:rFonts w:ascii="Wingdings" w:hAnsi="Wingdings" w:hint="default"/>
      </w:rPr>
    </w:lvl>
    <w:lvl w:ilvl="2" w:tplc="B8BA6A16" w:tentative="1">
      <w:start w:val="1"/>
      <w:numFmt w:val="bullet"/>
      <w:lvlText w:val=""/>
      <w:lvlJc w:val="left"/>
      <w:pPr>
        <w:tabs>
          <w:tab w:val="num" w:pos="2160"/>
        </w:tabs>
        <w:ind w:left="2160" w:hanging="360"/>
      </w:pPr>
      <w:rPr>
        <w:rFonts w:ascii="Wingdings" w:hAnsi="Wingdings" w:hint="default"/>
      </w:rPr>
    </w:lvl>
    <w:lvl w:ilvl="3" w:tplc="34761978" w:tentative="1">
      <w:start w:val="1"/>
      <w:numFmt w:val="bullet"/>
      <w:lvlText w:val=""/>
      <w:lvlJc w:val="left"/>
      <w:pPr>
        <w:tabs>
          <w:tab w:val="num" w:pos="2880"/>
        </w:tabs>
        <w:ind w:left="2880" w:hanging="360"/>
      </w:pPr>
      <w:rPr>
        <w:rFonts w:ascii="Wingdings" w:hAnsi="Wingdings" w:hint="default"/>
      </w:rPr>
    </w:lvl>
    <w:lvl w:ilvl="4" w:tplc="834A4B16" w:tentative="1">
      <w:start w:val="1"/>
      <w:numFmt w:val="bullet"/>
      <w:lvlText w:val=""/>
      <w:lvlJc w:val="left"/>
      <w:pPr>
        <w:tabs>
          <w:tab w:val="num" w:pos="3600"/>
        </w:tabs>
        <w:ind w:left="3600" w:hanging="360"/>
      </w:pPr>
      <w:rPr>
        <w:rFonts w:ascii="Wingdings" w:hAnsi="Wingdings" w:hint="default"/>
      </w:rPr>
    </w:lvl>
    <w:lvl w:ilvl="5" w:tplc="02363C7C" w:tentative="1">
      <w:start w:val="1"/>
      <w:numFmt w:val="bullet"/>
      <w:lvlText w:val=""/>
      <w:lvlJc w:val="left"/>
      <w:pPr>
        <w:tabs>
          <w:tab w:val="num" w:pos="4320"/>
        </w:tabs>
        <w:ind w:left="4320" w:hanging="360"/>
      </w:pPr>
      <w:rPr>
        <w:rFonts w:ascii="Wingdings" w:hAnsi="Wingdings" w:hint="default"/>
      </w:rPr>
    </w:lvl>
    <w:lvl w:ilvl="6" w:tplc="B44AF108" w:tentative="1">
      <w:start w:val="1"/>
      <w:numFmt w:val="bullet"/>
      <w:lvlText w:val=""/>
      <w:lvlJc w:val="left"/>
      <w:pPr>
        <w:tabs>
          <w:tab w:val="num" w:pos="5040"/>
        </w:tabs>
        <w:ind w:left="5040" w:hanging="360"/>
      </w:pPr>
      <w:rPr>
        <w:rFonts w:ascii="Wingdings" w:hAnsi="Wingdings" w:hint="default"/>
      </w:rPr>
    </w:lvl>
    <w:lvl w:ilvl="7" w:tplc="4CA61398" w:tentative="1">
      <w:start w:val="1"/>
      <w:numFmt w:val="bullet"/>
      <w:lvlText w:val=""/>
      <w:lvlJc w:val="left"/>
      <w:pPr>
        <w:tabs>
          <w:tab w:val="num" w:pos="5760"/>
        </w:tabs>
        <w:ind w:left="5760" w:hanging="360"/>
      </w:pPr>
      <w:rPr>
        <w:rFonts w:ascii="Wingdings" w:hAnsi="Wingdings" w:hint="default"/>
      </w:rPr>
    </w:lvl>
    <w:lvl w:ilvl="8" w:tplc="F892B75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1121DD"/>
    <w:multiLevelType w:val="hybridMultilevel"/>
    <w:tmpl w:val="A99418FA"/>
    <w:lvl w:ilvl="0" w:tplc="7DF23E9C">
      <w:start w:val="1"/>
      <w:numFmt w:val="bullet"/>
      <w:lvlText w:val=""/>
      <w:lvlJc w:val="left"/>
      <w:pPr>
        <w:tabs>
          <w:tab w:val="num" w:pos="720"/>
        </w:tabs>
        <w:ind w:left="720" w:hanging="360"/>
      </w:pPr>
      <w:rPr>
        <w:rFonts w:ascii="Wingdings" w:hAnsi="Wingdings" w:hint="default"/>
      </w:rPr>
    </w:lvl>
    <w:lvl w:ilvl="1" w:tplc="34E47E8E" w:tentative="1">
      <w:start w:val="1"/>
      <w:numFmt w:val="bullet"/>
      <w:lvlText w:val=""/>
      <w:lvlJc w:val="left"/>
      <w:pPr>
        <w:tabs>
          <w:tab w:val="num" w:pos="1440"/>
        </w:tabs>
        <w:ind w:left="1440" w:hanging="360"/>
      </w:pPr>
      <w:rPr>
        <w:rFonts w:ascii="Wingdings" w:hAnsi="Wingdings" w:hint="default"/>
      </w:rPr>
    </w:lvl>
    <w:lvl w:ilvl="2" w:tplc="93C68BC2" w:tentative="1">
      <w:start w:val="1"/>
      <w:numFmt w:val="bullet"/>
      <w:lvlText w:val=""/>
      <w:lvlJc w:val="left"/>
      <w:pPr>
        <w:tabs>
          <w:tab w:val="num" w:pos="2160"/>
        </w:tabs>
        <w:ind w:left="2160" w:hanging="360"/>
      </w:pPr>
      <w:rPr>
        <w:rFonts w:ascii="Wingdings" w:hAnsi="Wingdings" w:hint="default"/>
      </w:rPr>
    </w:lvl>
    <w:lvl w:ilvl="3" w:tplc="F270691A" w:tentative="1">
      <w:start w:val="1"/>
      <w:numFmt w:val="bullet"/>
      <w:lvlText w:val=""/>
      <w:lvlJc w:val="left"/>
      <w:pPr>
        <w:tabs>
          <w:tab w:val="num" w:pos="2880"/>
        </w:tabs>
        <w:ind w:left="2880" w:hanging="360"/>
      </w:pPr>
      <w:rPr>
        <w:rFonts w:ascii="Wingdings" w:hAnsi="Wingdings" w:hint="default"/>
      </w:rPr>
    </w:lvl>
    <w:lvl w:ilvl="4" w:tplc="A3963EE6" w:tentative="1">
      <w:start w:val="1"/>
      <w:numFmt w:val="bullet"/>
      <w:lvlText w:val=""/>
      <w:lvlJc w:val="left"/>
      <w:pPr>
        <w:tabs>
          <w:tab w:val="num" w:pos="3600"/>
        </w:tabs>
        <w:ind w:left="3600" w:hanging="360"/>
      </w:pPr>
      <w:rPr>
        <w:rFonts w:ascii="Wingdings" w:hAnsi="Wingdings" w:hint="default"/>
      </w:rPr>
    </w:lvl>
    <w:lvl w:ilvl="5" w:tplc="9030106C" w:tentative="1">
      <w:start w:val="1"/>
      <w:numFmt w:val="bullet"/>
      <w:lvlText w:val=""/>
      <w:lvlJc w:val="left"/>
      <w:pPr>
        <w:tabs>
          <w:tab w:val="num" w:pos="4320"/>
        </w:tabs>
        <w:ind w:left="4320" w:hanging="360"/>
      </w:pPr>
      <w:rPr>
        <w:rFonts w:ascii="Wingdings" w:hAnsi="Wingdings" w:hint="default"/>
      </w:rPr>
    </w:lvl>
    <w:lvl w:ilvl="6" w:tplc="691A9AA8" w:tentative="1">
      <w:start w:val="1"/>
      <w:numFmt w:val="bullet"/>
      <w:lvlText w:val=""/>
      <w:lvlJc w:val="left"/>
      <w:pPr>
        <w:tabs>
          <w:tab w:val="num" w:pos="5040"/>
        </w:tabs>
        <w:ind w:left="5040" w:hanging="360"/>
      </w:pPr>
      <w:rPr>
        <w:rFonts w:ascii="Wingdings" w:hAnsi="Wingdings" w:hint="default"/>
      </w:rPr>
    </w:lvl>
    <w:lvl w:ilvl="7" w:tplc="864A47DA" w:tentative="1">
      <w:start w:val="1"/>
      <w:numFmt w:val="bullet"/>
      <w:lvlText w:val=""/>
      <w:lvlJc w:val="left"/>
      <w:pPr>
        <w:tabs>
          <w:tab w:val="num" w:pos="5760"/>
        </w:tabs>
        <w:ind w:left="5760" w:hanging="360"/>
      </w:pPr>
      <w:rPr>
        <w:rFonts w:ascii="Wingdings" w:hAnsi="Wingdings" w:hint="default"/>
      </w:rPr>
    </w:lvl>
    <w:lvl w:ilvl="8" w:tplc="0624E7C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03307"/>
    <w:multiLevelType w:val="multilevel"/>
    <w:tmpl w:val="5798F0E2"/>
    <w:lvl w:ilvl="0">
      <w:start w:val="1"/>
      <w:numFmt w:val="decimal"/>
      <w:pStyle w:val="BMSHeading1"/>
      <w:lvlText w:val="%1"/>
      <w:lvlJc w:val="left"/>
      <w:pPr>
        <w:tabs>
          <w:tab w:val="num" w:pos="1152"/>
        </w:tabs>
        <w:ind w:left="1152" w:hanging="1152"/>
      </w:pPr>
    </w:lvl>
    <w:lvl w:ilvl="1">
      <w:start w:val="1"/>
      <w:numFmt w:val="decimal"/>
      <w:pStyle w:val="BMSHeading2"/>
      <w:lvlText w:val="%1.%2"/>
      <w:lvlJc w:val="left"/>
      <w:pPr>
        <w:tabs>
          <w:tab w:val="num" w:pos="1152"/>
        </w:tabs>
        <w:ind w:left="1152" w:hanging="1152"/>
      </w:pPr>
    </w:lvl>
    <w:lvl w:ilvl="2">
      <w:start w:val="1"/>
      <w:numFmt w:val="decimal"/>
      <w:pStyle w:val="BMSHeading3"/>
      <w:lvlText w:val="%1.%2.%3"/>
      <w:lvlJc w:val="left"/>
      <w:pPr>
        <w:tabs>
          <w:tab w:val="num" w:pos="1152"/>
        </w:tabs>
        <w:ind w:left="1152" w:hanging="1152"/>
      </w:pPr>
      <w:rPr>
        <w:i w:val="0"/>
      </w:rPr>
    </w:lvl>
    <w:lvl w:ilvl="3">
      <w:start w:val="1"/>
      <w:numFmt w:val="decimal"/>
      <w:pStyle w:val="BMSHeading4"/>
      <w:lvlText w:val="%1.%2.%3.%4"/>
      <w:lvlJc w:val="left"/>
      <w:pPr>
        <w:tabs>
          <w:tab w:val="num" w:pos="1152"/>
        </w:tabs>
        <w:ind w:left="1152" w:hanging="1152"/>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83641BD"/>
    <w:multiLevelType w:val="hybridMultilevel"/>
    <w:tmpl w:val="51C8C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32C93"/>
    <w:multiLevelType w:val="hybridMultilevel"/>
    <w:tmpl w:val="96968CFA"/>
    <w:lvl w:ilvl="0" w:tplc="EBD4E164">
      <w:start w:val="1"/>
      <w:numFmt w:val="bullet"/>
      <w:lvlText w:val=""/>
      <w:lvlJc w:val="left"/>
      <w:pPr>
        <w:tabs>
          <w:tab w:val="num" w:pos="720"/>
        </w:tabs>
        <w:ind w:left="720" w:hanging="360"/>
      </w:pPr>
      <w:rPr>
        <w:rFonts w:ascii="Wingdings" w:hAnsi="Wingdings" w:hint="default"/>
      </w:rPr>
    </w:lvl>
    <w:lvl w:ilvl="1" w:tplc="734EF36C">
      <w:start w:val="1"/>
      <w:numFmt w:val="bullet"/>
      <w:lvlText w:val=""/>
      <w:lvlJc w:val="left"/>
      <w:pPr>
        <w:tabs>
          <w:tab w:val="num" w:pos="1440"/>
        </w:tabs>
        <w:ind w:left="1440" w:hanging="360"/>
      </w:pPr>
      <w:rPr>
        <w:rFonts w:ascii="Wingdings" w:hAnsi="Wingdings" w:hint="default"/>
      </w:rPr>
    </w:lvl>
    <w:lvl w:ilvl="2" w:tplc="0B4CBFE0" w:tentative="1">
      <w:start w:val="1"/>
      <w:numFmt w:val="bullet"/>
      <w:lvlText w:val=""/>
      <w:lvlJc w:val="left"/>
      <w:pPr>
        <w:tabs>
          <w:tab w:val="num" w:pos="2160"/>
        </w:tabs>
        <w:ind w:left="2160" w:hanging="360"/>
      </w:pPr>
      <w:rPr>
        <w:rFonts w:ascii="Wingdings" w:hAnsi="Wingdings" w:hint="default"/>
      </w:rPr>
    </w:lvl>
    <w:lvl w:ilvl="3" w:tplc="94ACFEAC">
      <w:numFmt w:val="bullet"/>
      <w:lvlText w:val=""/>
      <w:lvlJc w:val="left"/>
      <w:pPr>
        <w:tabs>
          <w:tab w:val="num" w:pos="2880"/>
        </w:tabs>
        <w:ind w:left="2880" w:hanging="360"/>
      </w:pPr>
      <w:rPr>
        <w:rFonts w:ascii="Wingdings" w:hAnsi="Wingdings" w:hint="default"/>
      </w:rPr>
    </w:lvl>
    <w:lvl w:ilvl="4" w:tplc="ACF84E1C" w:tentative="1">
      <w:start w:val="1"/>
      <w:numFmt w:val="bullet"/>
      <w:lvlText w:val=""/>
      <w:lvlJc w:val="left"/>
      <w:pPr>
        <w:tabs>
          <w:tab w:val="num" w:pos="3600"/>
        </w:tabs>
        <w:ind w:left="3600" w:hanging="360"/>
      </w:pPr>
      <w:rPr>
        <w:rFonts w:ascii="Wingdings" w:hAnsi="Wingdings" w:hint="default"/>
      </w:rPr>
    </w:lvl>
    <w:lvl w:ilvl="5" w:tplc="E83CE9B0" w:tentative="1">
      <w:start w:val="1"/>
      <w:numFmt w:val="bullet"/>
      <w:lvlText w:val=""/>
      <w:lvlJc w:val="left"/>
      <w:pPr>
        <w:tabs>
          <w:tab w:val="num" w:pos="4320"/>
        </w:tabs>
        <w:ind w:left="4320" w:hanging="360"/>
      </w:pPr>
      <w:rPr>
        <w:rFonts w:ascii="Wingdings" w:hAnsi="Wingdings" w:hint="default"/>
      </w:rPr>
    </w:lvl>
    <w:lvl w:ilvl="6" w:tplc="83B4051E" w:tentative="1">
      <w:start w:val="1"/>
      <w:numFmt w:val="bullet"/>
      <w:lvlText w:val=""/>
      <w:lvlJc w:val="left"/>
      <w:pPr>
        <w:tabs>
          <w:tab w:val="num" w:pos="5040"/>
        </w:tabs>
        <w:ind w:left="5040" w:hanging="360"/>
      </w:pPr>
      <w:rPr>
        <w:rFonts w:ascii="Wingdings" w:hAnsi="Wingdings" w:hint="default"/>
      </w:rPr>
    </w:lvl>
    <w:lvl w:ilvl="7" w:tplc="AA32E70A" w:tentative="1">
      <w:start w:val="1"/>
      <w:numFmt w:val="bullet"/>
      <w:lvlText w:val=""/>
      <w:lvlJc w:val="left"/>
      <w:pPr>
        <w:tabs>
          <w:tab w:val="num" w:pos="5760"/>
        </w:tabs>
        <w:ind w:left="5760" w:hanging="360"/>
      </w:pPr>
      <w:rPr>
        <w:rFonts w:ascii="Wingdings" w:hAnsi="Wingdings" w:hint="default"/>
      </w:rPr>
    </w:lvl>
    <w:lvl w:ilvl="8" w:tplc="0D42FAE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000401"/>
    <w:multiLevelType w:val="hybridMultilevel"/>
    <w:tmpl w:val="73A4F7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EF36E4"/>
    <w:multiLevelType w:val="hybridMultilevel"/>
    <w:tmpl w:val="F77C0854"/>
    <w:lvl w:ilvl="0" w:tplc="F4342EE2">
      <w:start w:val="1"/>
      <w:numFmt w:val="bullet"/>
      <w:lvlText w:val=""/>
      <w:lvlJc w:val="left"/>
      <w:pPr>
        <w:tabs>
          <w:tab w:val="num" w:pos="720"/>
        </w:tabs>
        <w:ind w:left="720" w:hanging="360"/>
      </w:pPr>
      <w:rPr>
        <w:rFonts w:ascii="Wingdings" w:hAnsi="Wingdings" w:hint="default"/>
      </w:rPr>
    </w:lvl>
    <w:lvl w:ilvl="1" w:tplc="FAEA7EC6" w:tentative="1">
      <w:start w:val="1"/>
      <w:numFmt w:val="bullet"/>
      <w:lvlText w:val=""/>
      <w:lvlJc w:val="left"/>
      <w:pPr>
        <w:tabs>
          <w:tab w:val="num" w:pos="1440"/>
        </w:tabs>
        <w:ind w:left="1440" w:hanging="360"/>
      </w:pPr>
      <w:rPr>
        <w:rFonts w:ascii="Wingdings" w:hAnsi="Wingdings" w:hint="default"/>
      </w:rPr>
    </w:lvl>
    <w:lvl w:ilvl="2" w:tplc="078CCC46" w:tentative="1">
      <w:start w:val="1"/>
      <w:numFmt w:val="bullet"/>
      <w:lvlText w:val=""/>
      <w:lvlJc w:val="left"/>
      <w:pPr>
        <w:tabs>
          <w:tab w:val="num" w:pos="2160"/>
        </w:tabs>
        <w:ind w:left="2160" w:hanging="360"/>
      </w:pPr>
      <w:rPr>
        <w:rFonts w:ascii="Wingdings" w:hAnsi="Wingdings" w:hint="default"/>
      </w:rPr>
    </w:lvl>
    <w:lvl w:ilvl="3" w:tplc="2DAC6824" w:tentative="1">
      <w:start w:val="1"/>
      <w:numFmt w:val="bullet"/>
      <w:lvlText w:val=""/>
      <w:lvlJc w:val="left"/>
      <w:pPr>
        <w:tabs>
          <w:tab w:val="num" w:pos="2880"/>
        </w:tabs>
        <w:ind w:left="2880" w:hanging="360"/>
      </w:pPr>
      <w:rPr>
        <w:rFonts w:ascii="Wingdings" w:hAnsi="Wingdings" w:hint="default"/>
      </w:rPr>
    </w:lvl>
    <w:lvl w:ilvl="4" w:tplc="9904DA86" w:tentative="1">
      <w:start w:val="1"/>
      <w:numFmt w:val="bullet"/>
      <w:lvlText w:val=""/>
      <w:lvlJc w:val="left"/>
      <w:pPr>
        <w:tabs>
          <w:tab w:val="num" w:pos="3600"/>
        </w:tabs>
        <w:ind w:left="3600" w:hanging="360"/>
      </w:pPr>
      <w:rPr>
        <w:rFonts w:ascii="Wingdings" w:hAnsi="Wingdings" w:hint="default"/>
      </w:rPr>
    </w:lvl>
    <w:lvl w:ilvl="5" w:tplc="F976C5A8" w:tentative="1">
      <w:start w:val="1"/>
      <w:numFmt w:val="bullet"/>
      <w:lvlText w:val=""/>
      <w:lvlJc w:val="left"/>
      <w:pPr>
        <w:tabs>
          <w:tab w:val="num" w:pos="4320"/>
        </w:tabs>
        <w:ind w:left="4320" w:hanging="360"/>
      </w:pPr>
      <w:rPr>
        <w:rFonts w:ascii="Wingdings" w:hAnsi="Wingdings" w:hint="default"/>
      </w:rPr>
    </w:lvl>
    <w:lvl w:ilvl="6" w:tplc="566E3F44" w:tentative="1">
      <w:start w:val="1"/>
      <w:numFmt w:val="bullet"/>
      <w:lvlText w:val=""/>
      <w:lvlJc w:val="left"/>
      <w:pPr>
        <w:tabs>
          <w:tab w:val="num" w:pos="5040"/>
        </w:tabs>
        <w:ind w:left="5040" w:hanging="360"/>
      </w:pPr>
      <w:rPr>
        <w:rFonts w:ascii="Wingdings" w:hAnsi="Wingdings" w:hint="default"/>
      </w:rPr>
    </w:lvl>
    <w:lvl w:ilvl="7" w:tplc="78724718" w:tentative="1">
      <w:start w:val="1"/>
      <w:numFmt w:val="bullet"/>
      <w:lvlText w:val=""/>
      <w:lvlJc w:val="left"/>
      <w:pPr>
        <w:tabs>
          <w:tab w:val="num" w:pos="5760"/>
        </w:tabs>
        <w:ind w:left="5760" w:hanging="360"/>
      </w:pPr>
      <w:rPr>
        <w:rFonts w:ascii="Wingdings" w:hAnsi="Wingdings" w:hint="default"/>
      </w:rPr>
    </w:lvl>
    <w:lvl w:ilvl="8" w:tplc="F464561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40307B"/>
    <w:multiLevelType w:val="hybridMultilevel"/>
    <w:tmpl w:val="2EC6E83E"/>
    <w:lvl w:ilvl="0" w:tplc="5A9C84FC">
      <w:start w:val="1"/>
      <w:numFmt w:val="bullet"/>
      <w:lvlText w:val=""/>
      <w:lvlJc w:val="left"/>
      <w:pPr>
        <w:tabs>
          <w:tab w:val="num" w:pos="720"/>
        </w:tabs>
        <w:ind w:left="720" w:hanging="360"/>
      </w:pPr>
      <w:rPr>
        <w:rFonts w:ascii="Wingdings" w:hAnsi="Wingdings" w:hint="default"/>
      </w:rPr>
    </w:lvl>
    <w:lvl w:ilvl="1" w:tplc="488C71AC" w:tentative="1">
      <w:start w:val="1"/>
      <w:numFmt w:val="bullet"/>
      <w:lvlText w:val=""/>
      <w:lvlJc w:val="left"/>
      <w:pPr>
        <w:tabs>
          <w:tab w:val="num" w:pos="1440"/>
        </w:tabs>
        <w:ind w:left="1440" w:hanging="360"/>
      </w:pPr>
      <w:rPr>
        <w:rFonts w:ascii="Wingdings" w:hAnsi="Wingdings" w:hint="default"/>
      </w:rPr>
    </w:lvl>
    <w:lvl w:ilvl="2" w:tplc="41500C78" w:tentative="1">
      <w:start w:val="1"/>
      <w:numFmt w:val="bullet"/>
      <w:lvlText w:val=""/>
      <w:lvlJc w:val="left"/>
      <w:pPr>
        <w:tabs>
          <w:tab w:val="num" w:pos="2160"/>
        </w:tabs>
        <w:ind w:left="2160" w:hanging="360"/>
      </w:pPr>
      <w:rPr>
        <w:rFonts w:ascii="Wingdings" w:hAnsi="Wingdings" w:hint="default"/>
      </w:rPr>
    </w:lvl>
    <w:lvl w:ilvl="3" w:tplc="95E032F6" w:tentative="1">
      <w:start w:val="1"/>
      <w:numFmt w:val="bullet"/>
      <w:lvlText w:val=""/>
      <w:lvlJc w:val="left"/>
      <w:pPr>
        <w:tabs>
          <w:tab w:val="num" w:pos="2880"/>
        </w:tabs>
        <w:ind w:left="2880" w:hanging="360"/>
      </w:pPr>
      <w:rPr>
        <w:rFonts w:ascii="Wingdings" w:hAnsi="Wingdings" w:hint="default"/>
      </w:rPr>
    </w:lvl>
    <w:lvl w:ilvl="4" w:tplc="85FA2B5E" w:tentative="1">
      <w:start w:val="1"/>
      <w:numFmt w:val="bullet"/>
      <w:lvlText w:val=""/>
      <w:lvlJc w:val="left"/>
      <w:pPr>
        <w:tabs>
          <w:tab w:val="num" w:pos="3600"/>
        </w:tabs>
        <w:ind w:left="3600" w:hanging="360"/>
      </w:pPr>
      <w:rPr>
        <w:rFonts w:ascii="Wingdings" w:hAnsi="Wingdings" w:hint="default"/>
      </w:rPr>
    </w:lvl>
    <w:lvl w:ilvl="5" w:tplc="11D6A52C" w:tentative="1">
      <w:start w:val="1"/>
      <w:numFmt w:val="bullet"/>
      <w:lvlText w:val=""/>
      <w:lvlJc w:val="left"/>
      <w:pPr>
        <w:tabs>
          <w:tab w:val="num" w:pos="4320"/>
        </w:tabs>
        <w:ind w:left="4320" w:hanging="360"/>
      </w:pPr>
      <w:rPr>
        <w:rFonts w:ascii="Wingdings" w:hAnsi="Wingdings" w:hint="default"/>
      </w:rPr>
    </w:lvl>
    <w:lvl w:ilvl="6" w:tplc="2F123BD2" w:tentative="1">
      <w:start w:val="1"/>
      <w:numFmt w:val="bullet"/>
      <w:lvlText w:val=""/>
      <w:lvlJc w:val="left"/>
      <w:pPr>
        <w:tabs>
          <w:tab w:val="num" w:pos="5040"/>
        </w:tabs>
        <w:ind w:left="5040" w:hanging="360"/>
      </w:pPr>
      <w:rPr>
        <w:rFonts w:ascii="Wingdings" w:hAnsi="Wingdings" w:hint="default"/>
      </w:rPr>
    </w:lvl>
    <w:lvl w:ilvl="7" w:tplc="73DC4AA6" w:tentative="1">
      <w:start w:val="1"/>
      <w:numFmt w:val="bullet"/>
      <w:lvlText w:val=""/>
      <w:lvlJc w:val="left"/>
      <w:pPr>
        <w:tabs>
          <w:tab w:val="num" w:pos="5760"/>
        </w:tabs>
        <w:ind w:left="5760" w:hanging="360"/>
      </w:pPr>
      <w:rPr>
        <w:rFonts w:ascii="Wingdings" w:hAnsi="Wingdings" w:hint="default"/>
      </w:rPr>
    </w:lvl>
    <w:lvl w:ilvl="8" w:tplc="1E6A52E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B052E3"/>
    <w:multiLevelType w:val="hybridMultilevel"/>
    <w:tmpl w:val="73A4F7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3531D4"/>
    <w:multiLevelType w:val="multilevel"/>
    <w:tmpl w:val="79FAEE12"/>
    <w:lvl w:ilvl="0">
      <w:start w:val="1"/>
      <w:numFmt w:val="decimal"/>
      <w:pStyle w:val="Heading1"/>
      <w:lvlText w:val="%1.0"/>
      <w:lvlJc w:val="left"/>
      <w:pPr>
        <w:tabs>
          <w:tab w:val="num" w:pos="576"/>
        </w:tabs>
        <w:ind w:left="576" w:hanging="576"/>
      </w:pPr>
      <w:rPr>
        <w:rFonts w:ascii="Arial" w:hAnsi="Arial" w:hint="default"/>
        <w:b/>
        <w:i w:val="0"/>
        <w:caps/>
        <w:strike w:val="0"/>
        <w:dstrike w:val="0"/>
        <w:outline w:val="0"/>
        <w:shadow w:val="0"/>
        <w:emboss w:val="0"/>
        <w:imprint w:val="0"/>
        <w:vanish w:val="0"/>
        <w:color w:val="000000"/>
        <w:sz w:val="20"/>
        <w:szCs w:val="20"/>
        <w:u w:val="none"/>
        <w:vertAlign w:val="baseline"/>
      </w:rPr>
    </w:lvl>
    <w:lvl w:ilvl="1">
      <w:start w:val="1"/>
      <w:numFmt w:val="decimal"/>
      <w:pStyle w:val="Heading2"/>
      <w:lvlText w:val="%1.%2"/>
      <w:lvlJc w:val="left"/>
      <w:pPr>
        <w:tabs>
          <w:tab w:val="num" w:pos="1152"/>
        </w:tabs>
        <w:ind w:left="1152" w:hanging="576"/>
      </w:pPr>
      <w:rPr>
        <w:rFonts w:ascii="Arial" w:hAnsi="Arial" w:hint="default"/>
        <w:b/>
        <w:i w:val="0"/>
        <w:caps w:val="0"/>
        <w:strike w:val="0"/>
        <w:dstrike w:val="0"/>
        <w:outline w:val="0"/>
        <w:shadow w:val="0"/>
        <w:emboss w:val="0"/>
        <w:imprint w:val="0"/>
        <w:vanish w:val="0"/>
        <w:color w:val="000000"/>
        <w:sz w:val="20"/>
        <w:szCs w:val="20"/>
        <w:u w:val="none"/>
        <w:vertAlign w:val="baseline"/>
      </w:rPr>
    </w:lvl>
    <w:lvl w:ilvl="2">
      <w:start w:val="1"/>
      <w:numFmt w:val="decimal"/>
      <w:pStyle w:val="Heading3"/>
      <w:lvlText w:val="%1.%2.%3"/>
      <w:lvlJc w:val="left"/>
      <w:pPr>
        <w:tabs>
          <w:tab w:val="num" w:pos="2016"/>
        </w:tabs>
        <w:ind w:left="2016" w:hanging="864"/>
      </w:pPr>
      <w:rPr>
        <w:rFonts w:ascii="Arial" w:hAnsi="Arial" w:hint="default"/>
        <w:b/>
        <w:i w:val="0"/>
        <w:caps w:val="0"/>
        <w:strike w:val="0"/>
        <w:dstrike w:val="0"/>
        <w:outline w:val="0"/>
        <w:shadow w:val="0"/>
        <w:emboss w:val="0"/>
        <w:imprint w:val="0"/>
        <w:vanish w:val="0"/>
        <w:color w:val="000000"/>
        <w:sz w:val="20"/>
        <w:szCs w:val="20"/>
        <w:u w:val="none"/>
        <w:vertAlign w:val="baseline"/>
      </w:rPr>
    </w:lvl>
    <w:lvl w:ilvl="3">
      <w:start w:val="1"/>
      <w:numFmt w:val="decimal"/>
      <w:pStyle w:val="Heading4"/>
      <w:lvlText w:val="%1.%2.%3.%4"/>
      <w:lvlJc w:val="left"/>
      <w:pPr>
        <w:tabs>
          <w:tab w:val="num" w:pos="3762"/>
        </w:tabs>
        <w:ind w:left="3762" w:hanging="1152"/>
      </w:pPr>
      <w:rPr>
        <w:rFonts w:ascii="Arial" w:hAnsi="Arial" w:hint="default"/>
        <w:b/>
        <w:i w:val="0"/>
        <w:caps w:val="0"/>
        <w:strike w:val="0"/>
        <w:dstrike w:val="0"/>
        <w:outline w:val="0"/>
        <w:shadow w:val="0"/>
        <w:emboss w:val="0"/>
        <w:imprint w:val="0"/>
        <w:vanish w:val="0"/>
        <w:color w:val="000000"/>
        <w:sz w:val="20"/>
        <w:szCs w:val="20"/>
        <w:vertAlign w:val="baseline"/>
      </w:rPr>
    </w:lvl>
    <w:lvl w:ilvl="4">
      <w:start w:val="1"/>
      <w:numFmt w:val="decimal"/>
      <w:pStyle w:val="Heading5"/>
      <w:lvlText w:val="%1.%2.%3.%4.%5"/>
      <w:lvlJc w:val="left"/>
      <w:pPr>
        <w:tabs>
          <w:tab w:val="num" w:pos="4320"/>
        </w:tabs>
        <w:ind w:left="4320" w:hanging="1152"/>
      </w:pPr>
      <w:rPr>
        <w:rFonts w:ascii="Arial" w:hAnsi="Arial" w:hint="default"/>
        <w:b/>
        <w:i w:val="0"/>
        <w:caps w:val="0"/>
        <w:strike w:val="0"/>
        <w:dstrike w:val="0"/>
        <w:outline w:val="0"/>
        <w:shadow w:val="0"/>
        <w:emboss w:val="0"/>
        <w:imprint w:val="0"/>
        <w:vanish w:val="0"/>
        <w:color w:val="000000"/>
        <w:sz w:val="20"/>
        <w:szCs w:val="20"/>
        <w:vertAlign w:val="baseline"/>
      </w:rPr>
    </w:lvl>
    <w:lvl w:ilvl="5">
      <w:start w:val="1"/>
      <w:numFmt w:val="decimal"/>
      <w:lvlText w:val="%1.%2.%3.%4.%5.%6"/>
      <w:lvlJc w:val="left"/>
      <w:pPr>
        <w:tabs>
          <w:tab w:val="num" w:pos="4896"/>
        </w:tabs>
        <w:ind w:left="4896" w:hanging="864"/>
      </w:pPr>
      <w:rPr>
        <w:rFonts w:ascii="Arial" w:hAnsi="Arial" w:hint="default"/>
        <w:b/>
        <w:i w:val="0"/>
        <w:caps w:val="0"/>
        <w:strike w:val="0"/>
        <w:dstrike w:val="0"/>
        <w:outline w:val="0"/>
        <w:shadow w:val="0"/>
        <w:emboss w:val="0"/>
        <w:imprint w:val="0"/>
        <w:vanish w:val="0"/>
        <w:color w:val="000000"/>
        <w:sz w:val="20"/>
        <w:szCs w:val="20"/>
        <w:vertAlign w:val="baseline"/>
      </w:rPr>
    </w:lvl>
    <w:lvl w:ilvl="6">
      <w:start w:val="1"/>
      <w:numFmt w:val="decimal"/>
      <w:lvlText w:val="%1.%2.%3.%4.%5.%6.%7"/>
      <w:lvlJc w:val="left"/>
      <w:pPr>
        <w:tabs>
          <w:tab w:val="num" w:pos="-5274"/>
        </w:tabs>
        <w:ind w:left="-5274" w:hanging="1440"/>
      </w:pPr>
      <w:rPr>
        <w:rFonts w:hint="default"/>
        <w:b/>
      </w:rPr>
    </w:lvl>
    <w:lvl w:ilvl="7">
      <w:start w:val="1"/>
      <w:numFmt w:val="decimal"/>
      <w:lvlText w:val="%1.%2.%3.%4.%5.%6.%7.%8"/>
      <w:lvlJc w:val="left"/>
      <w:pPr>
        <w:tabs>
          <w:tab w:val="num" w:pos="-4194"/>
        </w:tabs>
        <w:ind w:left="-4194" w:hanging="1800"/>
      </w:pPr>
      <w:rPr>
        <w:rFonts w:hint="default"/>
        <w:b/>
      </w:rPr>
    </w:lvl>
    <w:lvl w:ilvl="8">
      <w:start w:val="1"/>
      <w:numFmt w:val="decimal"/>
      <w:lvlText w:val="%1.%2.%3.%4.%5.%6.%7.%8.%9"/>
      <w:lvlJc w:val="left"/>
      <w:pPr>
        <w:tabs>
          <w:tab w:val="num" w:pos="-3474"/>
        </w:tabs>
        <w:ind w:left="-3474" w:hanging="1800"/>
      </w:pPr>
      <w:rPr>
        <w:rFonts w:hint="default"/>
        <w:b/>
      </w:rPr>
    </w:lvl>
  </w:abstractNum>
  <w:abstractNum w:abstractNumId="17" w15:restartNumberingAfterBreak="0">
    <w:nsid w:val="4BAF4322"/>
    <w:multiLevelType w:val="hybridMultilevel"/>
    <w:tmpl w:val="54BE4F78"/>
    <w:lvl w:ilvl="0" w:tplc="226AB102">
      <w:start w:val="1"/>
      <w:numFmt w:val="bullet"/>
      <w:lvlText w:val=""/>
      <w:lvlJc w:val="left"/>
      <w:pPr>
        <w:tabs>
          <w:tab w:val="num" w:pos="720"/>
        </w:tabs>
        <w:ind w:left="720" w:hanging="360"/>
      </w:pPr>
      <w:rPr>
        <w:rFonts w:ascii="Wingdings" w:hAnsi="Wingdings" w:hint="default"/>
      </w:rPr>
    </w:lvl>
    <w:lvl w:ilvl="1" w:tplc="1A54716C" w:tentative="1">
      <w:start w:val="1"/>
      <w:numFmt w:val="bullet"/>
      <w:lvlText w:val=""/>
      <w:lvlJc w:val="left"/>
      <w:pPr>
        <w:tabs>
          <w:tab w:val="num" w:pos="1440"/>
        </w:tabs>
        <w:ind w:left="1440" w:hanging="360"/>
      </w:pPr>
      <w:rPr>
        <w:rFonts w:ascii="Wingdings" w:hAnsi="Wingdings" w:hint="default"/>
      </w:rPr>
    </w:lvl>
    <w:lvl w:ilvl="2" w:tplc="D280127C" w:tentative="1">
      <w:start w:val="1"/>
      <w:numFmt w:val="bullet"/>
      <w:lvlText w:val=""/>
      <w:lvlJc w:val="left"/>
      <w:pPr>
        <w:tabs>
          <w:tab w:val="num" w:pos="2160"/>
        </w:tabs>
        <w:ind w:left="2160" w:hanging="360"/>
      </w:pPr>
      <w:rPr>
        <w:rFonts w:ascii="Wingdings" w:hAnsi="Wingdings" w:hint="default"/>
      </w:rPr>
    </w:lvl>
    <w:lvl w:ilvl="3" w:tplc="8BF6F4A2">
      <w:start w:val="1"/>
      <w:numFmt w:val="bullet"/>
      <w:lvlText w:val=""/>
      <w:lvlJc w:val="left"/>
      <w:pPr>
        <w:tabs>
          <w:tab w:val="num" w:pos="2880"/>
        </w:tabs>
        <w:ind w:left="2880" w:hanging="360"/>
      </w:pPr>
      <w:rPr>
        <w:rFonts w:ascii="Wingdings" w:hAnsi="Wingdings" w:hint="default"/>
      </w:rPr>
    </w:lvl>
    <w:lvl w:ilvl="4" w:tplc="7CBCB4BE" w:tentative="1">
      <w:start w:val="1"/>
      <w:numFmt w:val="bullet"/>
      <w:lvlText w:val=""/>
      <w:lvlJc w:val="left"/>
      <w:pPr>
        <w:tabs>
          <w:tab w:val="num" w:pos="3600"/>
        </w:tabs>
        <w:ind w:left="3600" w:hanging="360"/>
      </w:pPr>
      <w:rPr>
        <w:rFonts w:ascii="Wingdings" w:hAnsi="Wingdings" w:hint="default"/>
      </w:rPr>
    </w:lvl>
    <w:lvl w:ilvl="5" w:tplc="6C58DB24" w:tentative="1">
      <w:start w:val="1"/>
      <w:numFmt w:val="bullet"/>
      <w:lvlText w:val=""/>
      <w:lvlJc w:val="left"/>
      <w:pPr>
        <w:tabs>
          <w:tab w:val="num" w:pos="4320"/>
        </w:tabs>
        <w:ind w:left="4320" w:hanging="360"/>
      </w:pPr>
      <w:rPr>
        <w:rFonts w:ascii="Wingdings" w:hAnsi="Wingdings" w:hint="default"/>
      </w:rPr>
    </w:lvl>
    <w:lvl w:ilvl="6" w:tplc="7D9A06B2" w:tentative="1">
      <w:start w:val="1"/>
      <w:numFmt w:val="bullet"/>
      <w:lvlText w:val=""/>
      <w:lvlJc w:val="left"/>
      <w:pPr>
        <w:tabs>
          <w:tab w:val="num" w:pos="5040"/>
        </w:tabs>
        <w:ind w:left="5040" w:hanging="360"/>
      </w:pPr>
      <w:rPr>
        <w:rFonts w:ascii="Wingdings" w:hAnsi="Wingdings" w:hint="default"/>
      </w:rPr>
    </w:lvl>
    <w:lvl w:ilvl="7" w:tplc="57F6109E" w:tentative="1">
      <w:start w:val="1"/>
      <w:numFmt w:val="bullet"/>
      <w:lvlText w:val=""/>
      <w:lvlJc w:val="left"/>
      <w:pPr>
        <w:tabs>
          <w:tab w:val="num" w:pos="5760"/>
        </w:tabs>
        <w:ind w:left="5760" w:hanging="360"/>
      </w:pPr>
      <w:rPr>
        <w:rFonts w:ascii="Wingdings" w:hAnsi="Wingdings" w:hint="default"/>
      </w:rPr>
    </w:lvl>
    <w:lvl w:ilvl="8" w:tplc="DC82FE1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4F7D78"/>
    <w:multiLevelType w:val="hybridMultilevel"/>
    <w:tmpl w:val="73A4F7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667442"/>
    <w:multiLevelType w:val="hybridMultilevel"/>
    <w:tmpl w:val="95AA0D68"/>
    <w:lvl w:ilvl="0" w:tplc="04090019">
      <w:start w:val="1"/>
      <w:numFmt w:val="lowerLetter"/>
      <w:pStyle w:val="BMSListNumbering"/>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7AA686B"/>
    <w:multiLevelType w:val="hybridMultilevel"/>
    <w:tmpl w:val="358A55A4"/>
    <w:lvl w:ilvl="0" w:tplc="D3E0DB56">
      <w:start w:val="1"/>
      <w:numFmt w:val="bullet"/>
      <w:lvlText w:val=""/>
      <w:lvlJc w:val="left"/>
      <w:pPr>
        <w:tabs>
          <w:tab w:val="num" w:pos="720"/>
        </w:tabs>
        <w:ind w:left="720" w:hanging="360"/>
      </w:pPr>
      <w:rPr>
        <w:rFonts w:ascii="Wingdings" w:hAnsi="Wingdings" w:hint="default"/>
      </w:rPr>
    </w:lvl>
    <w:lvl w:ilvl="1" w:tplc="244A8BA0">
      <w:start w:val="195"/>
      <w:numFmt w:val="bullet"/>
      <w:lvlText w:val=""/>
      <w:lvlJc w:val="left"/>
      <w:pPr>
        <w:tabs>
          <w:tab w:val="num" w:pos="1440"/>
        </w:tabs>
        <w:ind w:left="1440" w:hanging="360"/>
      </w:pPr>
      <w:rPr>
        <w:rFonts w:ascii="Wingdings" w:hAnsi="Wingdings" w:hint="default"/>
      </w:rPr>
    </w:lvl>
    <w:lvl w:ilvl="2" w:tplc="049AF47E" w:tentative="1">
      <w:start w:val="1"/>
      <w:numFmt w:val="bullet"/>
      <w:lvlText w:val=""/>
      <w:lvlJc w:val="left"/>
      <w:pPr>
        <w:tabs>
          <w:tab w:val="num" w:pos="2160"/>
        </w:tabs>
        <w:ind w:left="2160" w:hanging="360"/>
      </w:pPr>
      <w:rPr>
        <w:rFonts w:ascii="Wingdings" w:hAnsi="Wingdings" w:hint="default"/>
      </w:rPr>
    </w:lvl>
    <w:lvl w:ilvl="3" w:tplc="48BCE8F6" w:tentative="1">
      <w:start w:val="1"/>
      <w:numFmt w:val="bullet"/>
      <w:lvlText w:val=""/>
      <w:lvlJc w:val="left"/>
      <w:pPr>
        <w:tabs>
          <w:tab w:val="num" w:pos="2880"/>
        </w:tabs>
        <w:ind w:left="2880" w:hanging="360"/>
      </w:pPr>
      <w:rPr>
        <w:rFonts w:ascii="Wingdings" w:hAnsi="Wingdings" w:hint="default"/>
      </w:rPr>
    </w:lvl>
    <w:lvl w:ilvl="4" w:tplc="E21CFFD4" w:tentative="1">
      <w:start w:val="1"/>
      <w:numFmt w:val="bullet"/>
      <w:lvlText w:val=""/>
      <w:lvlJc w:val="left"/>
      <w:pPr>
        <w:tabs>
          <w:tab w:val="num" w:pos="3600"/>
        </w:tabs>
        <w:ind w:left="3600" w:hanging="360"/>
      </w:pPr>
      <w:rPr>
        <w:rFonts w:ascii="Wingdings" w:hAnsi="Wingdings" w:hint="default"/>
      </w:rPr>
    </w:lvl>
    <w:lvl w:ilvl="5" w:tplc="F35224EC" w:tentative="1">
      <w:start w:val="1"/>
      <w:numFmt w:val="bullet"/>
      <w:lvlText w:val=""/>
      <w:lvlJc w:val="left"/>
      <w:pPr>
        <w:tabs>
          <w:tab w:val="num" w:pos="4320"/>
        </w:tabs>
        <w:ind w:left="4320" w:hanging="360"/>
      </w:pPr>
      <w:rPr>
        <w:rFonts w:ascii="Wingdings" w:hAnsi="Wingdings" w:hint="default"/>
      </w:rPr>
    </w:lvl>
    <w:lvl w:ilvl="6" w:tplc="BE4E3B4E" w:tentative="1">
      <w:start w:val="1"/>
      <w:numFmt w:val="bullet"/>
      <w:lvlText w:val=""/>
      <w:lvlJc w:val="left"/>
      <w:pPr>
        <w:tabs>
          <w:tab w:val="num" w:pos="5040"/>
        </w:tabs>
        <w:ind w:left="5040" w:hanging="360"/>
      </w:pPr>
      <w:rPr>
        <w:rFonts w:ascii="Wingdings" w:hAnsi="Wingdings" w:hint="default"/>
      </w:rPr>
    </w:lvl>
    <w:lvl w:ilvl="7" w:tplc="724A1070" w:tentative="1">
      <w:start w:val="1"/>
      <w:numFmt w:val="bullet"/>
      <w:lvlText w:val=""/>
      <w:lvlJc w:val="left"/>
      <w:pPr>
        <w:tabs>
          <w:tab w:val="num" w:pos="5760"/>
        </w:tabs>
        <w:ind w:left="5760" w:hanging="360"/>
      </w:pPr>
      <w:rPr>
        <w:rFonts w:ascii="Wingdings" w:hAnsi="Wingdings" w:hint="default"/>
      </w:rPr>
    </w:lvl>
    <w:lvl w:ilvl="8" w:tplc="0850452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DC7624"/>
    <w:multiLevelType w:val="hybridMultilevel"/>
    <w:tmpl w:val="73A4F7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E04FE4"/>
    <w:multiLevelType w:val="hybridMultilevel"/>
    <w:tmpl w:val="6B5C220E"/>
    <w:lvl w:ilvl="0" w:tplc="C428B58C">
      <w:start w:val="1"/>
      <w:numFmt w:val="bullet"/>
      <w:lvlText w:val=""/>
      <w:lvlJc w:val="left"/>
      <w:pPr>
        <w:tabs>
          <w:tab w:val="num" w:pos="720"/>
        </w:tabs>
        <w:ind w:left="720" w:hanging="360"/>
      </w:pPr>
      <w:rPr>
        <w:rFonts w:ascii="Wingdings" w:hAnsi="Wingdings" w:hint="default"/>
      </w:rPr>
    </w:lvl>
    <w:lvl w:ilvl="1" w:tplc="34D67388" w:tentative="1">
      <w:start w:val="1"/>
      <w:numFmt w:val="bullet"/>
      <w:lvlText w:val=""/>
      <w:lvlJc w:val="left"/>
      <w:pPr>
        <w:tabs>
          <w:tab w:val="num" w:pos="1440"/>
        </w:tabs>
        <w:ind w:left="1440" w:hanging="360"/>
      </w:pPr>
      <w:rPr>
        <w:rFonts w:ascii="Wingdings" w:hAnsi="Wingdings" w:hint="default"/>
      </w:rPr>
    </w:lvl>
    <w:lvl w:ilvl="2" w:tplc="C67895EC" w:tentative="1">
      <w:start w:val="1"/>
      <w:numFmt w:val="bullet"/>
      <w:lvlText w:val=""/>
      <w:lvlJc w:val="left"/>
      <w:pPr>
        <w:tabs>
          <w:tab w:val="num" w:pos="2160"/>
        </w:tabs>
        <w:ind w:left="2160" w:hanging="360"/>
      </w:pPr>
      <w:rPr>
        <w:rFonts w:ascii="Wingdings" w:hAnsi="Wingdings" w:hint="default"/>
      </w:rPr>
    </w:lvl>
    <w:lvl w:ilvl="3" w:tplc="EF066778" w:tentative="1">
      <w:start w:val="1"/>
      <w:numFmt w:val="bullet"/>
      <w:lvlText w:val=""/>
      <w:lvlJc w:val="left"/>
      <w:pPr>
        <w:tabs>
          <w:tab w:val="num" w:pos="2880"/>
        </w:tabs>
        <w:ind w:left="2880" w:hanging="360"/>
      </w:pPr>
      <w:rPr>
        <w:rFonts w:ascii="Wingdings" w:hAnsi="Wingdings" w:hint="default"/>
      </w:rPr>
    </w:lvl>
    <w:lvl w:ilvl="4" w:tplc="EEDACE6E" w:tentative="1">
      <w:start w:val="1"/>
      <w:numFmt w:val="bullet"/>
      <w:lvlText w:val=""/>
      <w:lvlJc w:val="left"/>
      <w:pPr>
        <w:tabs>
          <w:tab w:val="num" w:pos="3600"/>
        </w:tabs>
        <w:ind w:left="3600" w:hanging="360"/>
      </w:pPr>
      <w:rPr>
        <w:rFonts w:ascii="Wingdings" w:hAnsi="Wingdings" w:hint="default"/>
      </w:rPr>
    </w:lvl>
    <w:lvl w:ilvl="5" w:tplc="F0DCB86A" w:tentative="1">
      <w:start w:val="1"/>
      <w:numFmt w:val="bullet"/>
      <w:lvlText w:val=""/>
      <w:lvlJc w:val="left"/>
      <w:pPr>
        <w:tabs>
          <w:tab w:val="num" w:pos="4320"/>
        </w:tabs>
        <w:ind w:left="4320" w:hanging="360"/>
      </w:pPr>
      <w:rPr>
        <w:rFonts w:ascii="Wingdings" w:hAnsi="Wingdings" w:hint="default"/>
      </w:rPr>
    </w:lvl>
    <w:lvl w:ilvl="6" w:tplc="69AECE20" w:tentative="1">
      <w:start w:val="1"/>
      <w:numFmt w:val="bullet"/>
      <w:lvlText w:val=""/>
      <w:lvlJc w:val="left"/>
      <w:pPr>
        <w:tabs>
          <w:tab w:val="num" w:pos="5040"/>
        </w:tabs>
        <w:ind w:left="5040" w:hanging="360"/>
      </w:pPr>
      <w:rPr>
        <w:rFonts w:ascii="Wingdings" w:hAnsi="Wingdings" w:hint="default"/>
      </w:rPr>
    </w:lvl>
    <w:lvl w:ilvl="7" w:tplc="5AC22F06" w:tentative="1">
      <w:start w:val="1"/>
      <w:numFmt w:val="bullet"/>
      <w:lvlText w:val=""/>
      <w:lvlJc w:val="left"/>
      <w:pPr>
        <w:tabs>
          <w:tab w:val="num" w:pos="5760"/>
        </w:tabs>
        <w:ind w:left="5760" w:hanging="360"/>
      </w:pPr>
      <w:rPr>
        <w:rFonts w:ascii="Wingdings" w:hAnsi="Wingdings" w:hint="default"/>
      </w:rPr>
    </w:lvl>
    <w:lvl w:ilvl="8" w:tplc="6BDA0E7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545D3A"/>
    <w:multiLevelType w:val="hybridMultilevel"/>
    <w:tmpl w:val="A3324180"/>
    <w:lvl w:ilvl="0" w:tplc="19A65E14">
      <w:start w:val="1"/>
      <w:numFmt w:val="bullet"/>
      <w:lvlText w:val=""/>
      <w:lvlJc w:val="left"/>
      <w:pPr>
        <w:tabs>
          <w:tab w:val="num" w:pos="720"/>
        </w:tabs>
        <w:ind w:left="720" w:hanging="360"/>
      </w:pPr>
      <w:rPr>
        <w:rFonts w:ascii="Wingdings" w:hAnsi="Wingdings" w:hint="default"/>
      </w:rPr>
    </w:lvl>
    <w:lvl w:ilvl="1" w:tplc="B0785C98" w:tentative="1">
      <w:start w:val="1"/>
      <w:numFmt w:val="bullet"/>
      <w:lvlText w:val=""/>
      <w:lvlJc w:val="left"/>
      <w:pPr>
        <w:tabs>
          <w:tab w:val="num" w:pos="1440"/>
        </w:tabs>
        <w:ind w:left="1440" w:hanging="360"/>
      </w:pPr>
      <w:rPr>
        <w:rFonts w:ascii="Wingdings" w:hAnsi="Wingdings" w:hint="default"/>
      </w:rPr>
    </w:lvl>
    <w:lvl w:ilvl="2" w:tplc="B7A253D0" w:tentative="1">
      <w:start w:val="1"/>
      <w:numFmt w:val="bullet"/>
      <w:lvlText w:val=""/>
      <w:lvlJc w:val="left"/>
      <w:pPr>
        <w:tabs>
          <w:tab w:val="num" w:pos="2160"/>
        </w:tabs>
        <w:ind w:left="2160" w:hanging="360"/>
      </w:pPr>
      <w:rPr>
        <w:rFonts w:ascii="Wingdings" w:hAnsi="Wingdings" w:hint="default"/>
      </w:rPr>
    </w:lvl>
    <w:lvl w:ilvl="3" w:tplc="CF30F2A2" w:tentative="1">
      <w:start w:val="1"/>
      <w:numFmt w:val="bullet"/>
      <w:lvlText w:val=""/>
      <w:lvlJc w:val="left"/>
      <w:pPr>
        <w:tabs>
          <w:tab w:val="num" w:pos="2880"/>
        </w:tabs>
        <w:ind w:left="2880" w:hanging="360"/>
      </w:pPr>
      <w:rPr>
        <w:rFonts w:ascii="Wingdings" w:hAnsi="Wingdings" w:hint="default"/>
      </w:rPr>
    </w:lvl>
    <w:lvl w:ilvl="4" w:tplc="DF7E9D84" w:tentative="1">
      <w:start w:val="1"/>
      <w:numFmt w:val="bullet"/>
      <w:lvlText w:val=""/>
      <w:lvlJc w:val="left"/>
      <w:pPr>
        <w:tabs>
          <w:tab w:val="num" w:pos="3600"/>
        </w:tabs>
        <w:ind w:left="3600" w:hanging="360"/>
      </w:pPr>
      <w:rPr>
        <w:rFonts w:ascii="Wingdings" w:hAnsi="Wingdings" w:hint="default"/>
      </w:rPr>
    </w:lvl>
    <w:lvl w:ilvl="5" w:tplc="7D64CA06" w:tentative="1">
      <w:start w:val="1"/>
      <w:numFmt w:val="bullet"/>
      <w:lvlText w:val=""/>
      <w:lvlJc w:val="left"/>
      <w:pPr>
        <w:tabs>
          <w:tab w:val="num" w:pos="4320"/>
        </w:tabs>
        <w:ind w:left="4320" w:hanging="360"/>
      </w:pPr>
      <w:rPr>
        <w:rFonts w:ascii="Wingdings" w:hAnsi="Wingdings" w:hint="default"/>
      </w:rPr>
    </w:lvl>
    <w:lvl w:ilvl="6" w:tplc="D78A7D56" w:tentative="1">
      <w:start w:val="1"/>
      <w:numFmt w:val="bullet"/>
      <w:lvlText w:val=""/>
      <w:lvlJc w:val="left"/>
      <w:pPr>
        <w:tabs>
          <w:tab w:val="num" w:pos="5040"/>
        </w:tabs>
        <w:ind w:left="5040" w:hanging="360"/>
      </w:pPr>
      <w:rPr>
        <w:rFonts w:ascii="Wingdings" w:hAnsi="Wingdings" w:hint="default"/>
      </w:rPr>
    </w:lvl>
    <w:lvl w:ilvl="7" w:tplc="E480BE12" w:tentative="1">
      <w:start w:val="1"/>
      <w:numFmt w:val="bullet"/>
      <w:lvlText w:val=""/>
      <w:lvlJc w:val="left"/>
      <w:pPr>
        <w:tabs>
          <w:tab w:val="num" w:pos="5760"/>
        </w:tabs>
        <w:ind w:left="5760" w:hanging="360"/>
      </w:pPr>
      <w:rPr>
        <w:rFonts w:ascii="Wingdings" w:hAnsi="Wingdings" w:hint="default"/>
      </w:rPr>
    </w:lvl>
    <w:lvl w:ilvl="8" w:tplc="7174E9A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F20225"/>
    <w:multiLevelType w:val="hybridMultilevel"/>
    <w:tmpl w:val="FAA2A932"/>
    <w:lvl w:ilvl="0" w:tplc="4FFE1624">
      <w:start w:val="1"/>
      <w:numFmt w:val="bullet"/>
      <w:lvlText w:val=""/>
      <w:lvlJc w:val="left"/>
      <w:pPr>
        <w:tabs>
          <w:tab w:val="num" w:pos="720"/>
        </w:tabs>
        <w:ind w:left="720" w:hanging="360"/>
      </w:pPr>
      <w:rPr>
        <w:rFonts w:ascii="Wingdings" w:hAnsi="Wingdings" w:hint="default"/>
      </w:rPr>
    </w:lvl>
    <w:lvl w:ilvl="1" w:tplc="DBCEFA2E" w:tentative="1">
      <w:start w:val="1"/>
      <w:numFmt w:val="bullet"/>
      <w:lvlText w:val=""/>
      <w:lvlJc w:val="left"/>
      <w:pPr>
        <w:tabs>
          <w:tab w:val="num" w:pos="1440"/>
        </w:tabs>
        <w:ind w:left="1440" w:hanging="360"/>
      </w:pPr>
      <w:rPr>
        <w:rFonts w:ascii="Wingdings" w:hAnsi="Wingdings" w:hint="default"/>
      </w:rPr>
    </w:lvl>
    <w:lvl w:ilvl="2" w:tplc="6A363B7A" w:tentative="1">
      <w:start w:val="1"/>
      <w:numFmt w:val="bullet"/>
      <w:lvlText w:val=""/>
      <w:lvlJc w:val="left"/>
      <w:pPr>
        <w:tabs>
          <w:tab w:val="num" w:pos="2160"/>
        </w:tabs>
        <w:ind w:left="2160" w:hanging="360"/>
      </w:pPr>
      <w:rPr>
        <w:rFonts w:ascii="Wingdings" w:hAnsi="Wingdings" w:hint="default"/>
      </w:rPr>
    </w:lvl>
    <w:lvl w:ilvl="3" w:tplc="FFB2D62E" w:tentative="1">
      <w:start w:val="1"/>
      <w:numFmt w:val="bullet"/>
      <w:lvlText w:val=""/>
      <w:lvlJc w:val="left"/>
      <w:pPr>
        <w:tabs>
          <w:tab w:val="num" w:pos="2880"/>
        </w:tabs>
        <w:ind w:left="2880" w:hanging="360"/>
      </w:pPr>
      <w:rPr>
        <w:rFonts w:ascii="Wingdings" w:hAnsi="Wingdings" w:hint="default"/>
      </w:rPr>
    </w:lvl>
    <w:lvl w:ilvl="4" w:tplc="64E06B74" w:tentative="1">
      <w:start w:val="1"/>
      <w:numFmt w:val="bullet"/>
      <w:lvlText w:val=""/>
      <w:lvlJc w:val="left"/>
      <w:pPr>
        <w:tabs>
          <w:tab w:val="num" w:pos="3600"/>
        </w:tabs>
        <w:ind w:left="3600" w:hanging="360"/>
      </w:pPr>
      <w:rPr>
        <w:rFonts w:ascii="Wingdings" w:hAnsi="Wingdings" w:hint="default"/>
      </w:rPr>
    </w:lvl>
    <w:lvl w:ilvl="5" w:tplc="BDD06B6A" w:tentative="1">
      <w:start w:val="1"/>
      <w:numFmt w:val="bullet"/>
      <w:lvlText w:val=""/>
      <w:lvlJc w:val="left"/>
      <w:pPr>
        <w:tabs>
          <w:tab w:val="num" w:pos="4320"/>
        </w:tabs>
        <w:ind w:left="4320" w:hanging="360"/>
      </w:pPr>
      <w:rPr>
        <w:rFonts w:ascii="Wingdings" w:hAnsi="Wingdings" w:hint="default"/>
      </w:rPr>
    </w:lvl>
    <w:lvl w:ilvl="6" w:tplc="62AE0800" w:tentative="1">
      <w:start w:val="1"/>
      <w:numFmt w:val="bullet"/>
      <w:lvlText w:val=""/>
      <w:lvlJc w:val="left"/>
      <w:pPr>
        <w:tabs>
          <w:tab w:val="num" w:pos="5040"/>
        </w:tabs>
        <w:ind w:left="5040" w:hanging="360"/>
      </w:pPr>
      <w:rPr>
        <w:rFonts w:ascii="Wingdings" w:hAnsi="Wingdings" w:hint="default"/>
      </w:rPr>
    </w:lvl>
    <w:lvl w:ilvl="7" w:tplc="4FB679D8" w:tentative="1">
      <w:start w:val="1"/>
      <w:numFmt w:val="bullet"/>
      <w:lvlText w:val=""/>
      <w:lvlJc w:val="left"/>
      <w:pPr>
        <w:tabs>
          <w:tab w:val="num" w:pos="5760"/>
        </w:tabs>
        <w:ind w:left="5760" w:hanging="360"/>
      </w:pPr>
      <w:rPr>
        <w:rFonts w:ascii="Wingdings" w:hAnsi="Wingdings" w:hint="default"/>
      </w:rPr>
    </w:lvl>
    <w:lvl w:ilvl="8" w:tplc="E89AF34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001DBA"/>
    <w:multiLevelType w:val="hybridMultilevel"/>
    <w:tmpl w:val="211E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724BD7"/>
    <w:multiLevelType w:val="hybridMultilevel"/>
    <w:tmpl w:val="6B26FC54"/>
    <w:lvl w:ilvl="0" w:tplc="BD3AE5FA">
      <w:start w:val="1"/>
      <w:numFmt w:val="bullet"/>
      <w:lvlText w:val=""/>
      <w:lvlJc w:val="left"/>
      <w:pPr>
        <w:tabs>
          <w:tab w:val="num" w:pos="720"/>
        </w:tabs>
        <w:ind w:left="720" w:hanging="360"/>
      </w:pPr>
      <w:rPr>
        <w:rFonts w:ascii="Wingdings" w:hAnsi="Wingdings" w:hint="default"/>
      </w:rPr>
    </w:lvl>
    <w:lvl w:ilvl="1" w:tplc="55FE7852">
      <w:start w:val="1"/>
      <w:numFmt w:val="bullet"/>
      <w:lvlText w:val=""/>
      <w:lvlJc w:val="left"/>
      <w:pPr>
        <w:tabs>
          <w:tab w:val="num" w:pos="1440"/>
        </w:tabs>
        <w:ind w:left="1440" w:hanging="360"/>
      </w:pPr>
      <w:rPr>
        <w:rFonts w:ascii="Wingdings" w:hAnsi="Wingdings" w:hint="default"/>
      </w:rPr>
    </w:lvl>
    <w:lvl w:ilvl="2" w:tplc="7F10F8C8" w:tentative="1">
      <w:start w:val="1"/>
      <w:numFmt w:val="bullet"/>
      <w:lvlText w:val=""/>
      <w:lvlJc w:val="left"/>
      <w:pPr>
        <w:tabs>
          <w:tab w:val="num" w:pos="2160"/>
        </w:tabs>
        <w:ind w:left="2160" w:hanging="360"/>
      </w:pPr>
      <w:rPr>
        <w:rFonts w:ascii="Wingdings" w:hAnsi="Wingdings" w:hint="default"/>
      </w:rPr>
    </w:lvl>
    <w:lvl w:ilvl="3" w:tplc="DBBAF652">
      <w:numFmt w:val="bullet"/>
      <w:lvlText w:val=""/>
      <w:lvlJc w:val="left"/>
      <w:pPr>
        <w:tabs>
          <w:tab w:val="num" w:pos="2880"/>
        </w:tabs>
        <w:ind w:left="2880" w:hanging="360"/>
      </w:pPr>
      <w:rPr>
        <w:rFonts w:ascii="Wingdings" w:hAnsi="Wingdings" w:hint="default"/>
      </w:rPr>
    </w:lvl>
    <w:lvl w:ilvl="4" w:tplc="472CDBA6" w:tentative="1">
      <w:start w:val="1"/>
      <w:numFmt w:val="bullet"/>
      <w:lvlText w:val=""/>
      <w:lvlJc w:val="left"/>
      <w:pPr>
        <w:tabs>
          <w:tab w:val="num" w:pos="3600"/>
        </w:tabs>
        <w:ind w:left="3600" w:hanging="360"/>
      </w:pPr>
      <w:rPr>
        <w:rFonts w:ascii="Wingdings" w:hAnsi="Wingdings" w:hint="default"/>
      </w:rPr>
    </w:lvl>
    <w:lvl w:ilvl="5" w:tplc="FA02B326" w:tentative="1">
      <w:start w:val="1"/>
      <w:numFmt w:val="bullet"/>
      <w:lvlText w:val=""/>
      <w:lvlJc w:val="left"/>
      <w:pPr>
        <w:tabs>
          <w:tab w:val="num" w:pos="4320"/>
        </w:tabs>
        <w:ind w:left="4320" w:hanging="360"/>
      </w:pPr>
      <w:rPr>
        <w:rFonts w:ascii="Wingdings" w:hAnsi="Wingdings" w:hint="default"/>
      </w:rPr>
    </w:lvl>
    <w:lvl w:ilvl="6" w:tplc="53A8CF92" w:tentative="1">
      <w:start w:val="1"/>
      <w:numFmt w:val="bullet"/>
      <w:lvlText w:val=""/>
      <w:lvlJc w:val="left"/>
      <w:pPr>
        <w:tabs>
          <w:tab w:val="num" w:pos="5040"/>
        </w:tabs>
        <w:ind w:left="5040" w:hanging="360"/>
      </w:pPr>
      <w:rPr>
        <w:rFonts w:ascii="Wingdings" w:hAnsi="Wingdings" w:hint="default"/>
      </w:rPr>
    </w:lvl>
    <w:lvl w:ilvl="7" w:tplc="C60C2E26" w:tentative="1">
      <w:start w:val="1"/>
      <w:numFmt w:val="bullet"/>
      <w:lvlText w:val=""/>
      <w:lvlJc w:val="left"/>
      <w:pPr>
        <w:tabs>
          <w:tab w:val="num" w:pos="5760"/>
        </w:tabs>
        <w:ind w:left="5760" w:hanging="360"/>
      </w:pPr>
      <w:rPr>
        <w:rFonts w:ascii="Wingdings" w:hAnsi="Wingdings" w:hint="default"/>
      </w:rPr>
    </w:lvl>
    <w:lvl w:ilvl="8" w:tplc="D2CA2C3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392EE8"/>
    <w:multiLevelType w:val="hybridMultilevel"/>
    <w:tmpl w:val="63E84D16"/>
    <w:lvl w:ilvl="0" w:tplc="D5C80020">
      <w:start w:val="1"/>
      <w:numFmt w:val="bullet"/>
      <w:lvlText w:val=""/>
      <w:lvlJc w:val="left"/>
      <w:pPr>
        <w:tabs>
          <w:tab w:val="num" w:pos="720"/>
        </w:tabs>
        <w:ind w:left="720" w:hanging="360"/>
      </w:pPr>
      <w:rPr>
        <w:rFonts w:ascii="Wingdings" w:hAnsi="Wingdings" w:hint="default"/>
      </w:rPr>
    </w:lvl>
    <w:lvl w:ilvl="1" w:tplc="26AA8A9C" w:tentative="1">
      <w:start w:val="1"/>
      <w:numFmt w:val="bullet"/>
      <w:lvlText w:val=""/>
      <w:lvlJc w:val="left"/>
      <w:pPr>
        <w:tabs>
          <w:tab w:val="num" w:pos="1440"/>
        </w:tabs>
        <w:ind w:left="1440" w:hanging="360"/>
      </w:pPr>
      <w:rPr>
        <w:rFonts w:ascii="Wingdings" w:hAnsi="Wingdings" w:hint="default"/>
      </w:rPr>
    </w:lvl>
    <w:lvl w:ilvl="2" w:tplc="1E0C1D4A" w:tentative="1">
      <w:start w:val="1"/>
      <w:numFmt w:val="bullet"/>
      <w:lvlText w:val=""/>
      <w:lvlJc w:val="left"/>
      <w:pPr>
        <w:tabs>
          <w:tab w:val="num" w:pos="2160"/>
        </w:tabs>
        <w:ind w:left="2160" w:hanging="360"/>
      </w:pPr>
      <w:rPr>
        <w:rFonts w:ascii="Wingdings" w:hAnsi="Wingdings" w:hint="default"/>
      </w:rPr>
    </w:lvl>
    <w:lvl w:ilvl="3" w:tplc="0164C596">
      <w:start w:val="1"/>
      <w:numFmt w:val="bullet"/>
      <w:lvlText w:val=""/>
      <w:lvlJc w:val="left"/>
      <w:pPr>
        <w:tabs>
          <w:tab w:val="num" w:pos="2880"/>
        </w:tabs>
        <w:ind w:left="2880" w:hanging="360"/>
      </w:pPr>
      <w:rPr>
        <w:rFonts w:ascii="Wingdings" w:hAnsi="Wingdings" w:hint="default"/>
      </w:rPr>
    </w:lvl>
    <w:lvl w:ilvl="4" w:tplc="BF5E0A14" w:tentative="1">
      <w:start w:val="1"/>
      <w:numFmt w:val="bullet"/>
      <w:lvlText w:val=""/>
      <w:lvlJc w:val="left"/>
      <w:pPr>
        <w:tabs>
          <w:tab w:val="num" w:pos="3600"/>
        </w:tabs>
        <w:ind w:left="3600" w:hanging="360"/>
      </w:pPr>
      <w:rPr>
        <w:rFonts w:ascii="Wingdings" w:hAnsi="Wingdings" w:hint="default"/>
      </w:rPr>
    </w:lvl>
    <w:lvl w:ilvl="5" w:tplc="F92EE0CA" w:tentative="1">
      <w:start w:val="1"/>
      <w:numFmt w:val="bullet"/>
      <w:lvlText w:val=""/>
      <w:lvlJc w:val="left"/>
      <w:pPr>
        <w:tabs>
          <w:tab w:val="num" w:pos="4320"/>
        </w:tabs>
        <w:ind w:left="4320" w:hanging="360"/>
      </w:pPr>
      <w:rPr>
        <w:rFonts w:ascii="Wingdings" w:hAnsi="Wingdings" w:hint="default"/>
      </w:rPr>
    </w:lvl>
    <w:lvl w:ilvl="6" w:tplc="4974492A" w:tentative="1">
      <w:start w:val="1"/>
      <w:numFmt w:val="bullet"/>
      <w:lvlText w:val=""/>
      <w:lvlJc w:val="left"/>
      <w:pPr>
        <w:tabs>
          <w:tab w:val="num" w:pos="5040"/>
        </w:tabs>
        <w:ind w:left="5040" w:hanging="360"/>
      </w:pPr>
      <w:rPr>
        <w:rFonts w:ascii="Wingdings" w:hAnsi="Wingdings" w:hint="default"/>
      </w:rPr>
    </w:lvl>
    <w:lvl w:ilvl="7" w:tplc="54388360" w:tentative="1">
      <w:start w:val="1"/>
      <w:numFmt w:val="bullet"/>
      <w:lvlText w:val=""/>
      <w:lvlJc w:val="left"/>
      <w:pPr>
        <w:tabs>
          <w:tab w:val="num" w:pos="5760"/>
        </w:tabs>
        <w:ind w:left="5760" w:hanging="360"/>
      </w:pPr>
      <w:rPr>
        <w:rFonts w:ascii="Wingdings" w:hAnsi="Wingdings" w:hint="default"/>
      </w:rPr>
    </w:lvl>
    <w:lvl w:ilvl="8" w:tplc="65864A6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DD74DB"/>
    <w:multiLevelType w:val="multilevel"/>
    <w:tmpl w:val="A9CA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705E8E"/>
    <w:multiLevelType w:val="hybridMultilevel"/>
    <w:tmpl w:val="D0003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1375955">
    <w:abstractNumId w:val="16"/>
  </w:num>
  <w:num w:numId="2" w16cid:durableId="1116946036">
    <w:abstractNumId w:val="9"/>
  </w:num>
  <w:num w:numId="3" w16cid:durableId="1572427622">
    <w:abstractNumId w:val="0"/>
  </w:num>
  <w:num w:numId="4" w16cid:durableId="5877318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5893800">
    <w:abstractNumId w:val="20"/>
  </w:num>
  <w:num w:numId="6" w16cid:durableId="1365595294">
    <w:abstractNumId w:val="19"/>
  </w:num>
  <w:num w:numId="7" w16cid:durableId="1047755839">
    <w:abstractNumId w:val="29"/>
  </w:num>
  <w:num w:numId="8" w16cid:durableId="572082022">
    <w:abstractNumId w:val="4"/>
  </w:num>
  <w:num w:numId="9" w16cid:durableId="720251898">
    <w:abstractNumId w:val="5"/>
  </w:num>
  <w:num w:numId="10" w16cid:durableId="231239225">
    <w:abstractNumId w:val="3"/>
  </w:num>
  <w:num w:numId="11" w16cid:durableId="1501191411">
    <w:abstractNumId w:val="6"/>
  </w:num>
  <w:num w:numId="12" w16cid:durableId="53898606">
    <w:abstractNumId w:val="8"/>
  </w:num>
  <w:num w:numId="13" w16cid:durableId="812940822">
    <w:abstractNumId w:val="22"/>
  </w:num>
  <w:num w:numId="14" w16cid:durableId="1195535751">
    <w:abstractNumId w:val="23"/>
  </w:num>
  <w:num w:numId="15" w16cid:durableId="717245657">
    <w:abstractNumId w:val="13"/>
  </w:num>
  <w:num w:numId="16" w16cid:durableId="1498306274">
    <w:abstractNumId w:val="24"/>
  </w:num>
  <w:num w:numId="17" w16cid:durableId="852376652">
    <w:abstractNumId w:val="14"/>
  </w:num>
  <w:num w:numId="18" w16cid:durableId="92171044">
    <w:abstractNumId w:val="12"/>
  </w:num>
  <w:num w:numId="19" w16cid:durableId="1940718487">
    <w:abstractNumId w:val="15"/>
  </w:num>
  <w:num w:numId="20" w16cid:durableId="200409927">
    <w:abstractNumId w:val="10"/>
  </w:num>
  <w:num w:numId="21" w16cid:durableId="1426262405">
    <w:abstractNumId w:val="25"/>
  </w:num>
  <w:num w:numId="22" w16cid:durableId="1633318411">
    <w:abstractNumId w:val="21"/>
  </w:num>
  <w:num w:numId="23" w16cid:durableId="2107143204">
    <w:abstractNumId w:val="18"/>
  </w:num>
  <w:num w:numId="24" w16cid:durableId="931478162">
    <w:abstractNumId w:val="1"/>
  </w:num>
  <w:num w:numId="25" w16cid:durableId="1562330138">
    <w:abstractNumId w:val="27"/>
  </w:num>
  <w:num w:numId="26" w16cid:durableId="686832658">
    <w:abstractNumId w:val="11"/>
  </w:num>
  <w:num w:numId="27" w16cid:durableId="440029117">
    <w:abstractNumId w:val="17"/>
  </w:num>
  <w:num w:numId="28" w16cid:durableId="1656034612">
    <w:abstractNumId w:val="26"/>
  </w:num>
  <w:num w:numId="29" w16cid:durableId="800221502">
    <w:abstractNumId w:val="2"/>
  </w:num>
  <w:num w:numId="30" w16cid:durableId="1183402152">
    <w:abstractNumId w:val="7"/>
  </w:num>
  <w:num w:numId="31" w16cid:durableId="7314684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12F"/>
    <w:rsid w:val="00000017"/>
    <w:rsid w:val="000000FF"/>
    <w:rsid w:val="0000010B"/>
    <w:rsid w:val="000004ED"/>
    <w:rsid w:val="000009EE"/>
    <w:rsid w:val="00000A53"/>
    <w:rsid w:val="00000ACA"/>
    <w:rsid w:val="00000C54"/>
    <w:rsid w:val="00000D14"/>
    <w:rsid w:val="0000184B"/>
    <w:rsid w:val="00001AC3"/>
    <w:rsid w:val="00001B55"/>
    <w:rsid w:val="000020FB"/>
    <w:rsid w:val="00002401"/>
    <w:rsid w:val="000029F2"/>
    <w:rsid w:val="00002AD1"/>
    <w:rsid w:val="00002AE2"/>
    <w:rsid w:val="00002C27"/>
    <w:rsid w:val="00003B05"/>
    <w:rsid w:val="00003B37"/>
    <w:rsid w:val="00003F56"/>
    <w:rsid w:val="000040D2"/>
    <w:rsid w:val="000041D2"/>
    <w:rsid w:val="00004FB2"/>
    <w:rsid w:val="00005939"/>
    <w:rsid w:val="00005DB6"/>
    <w:rsid w:val="00005E0A"/>
    <w:rsid w:val="0000600B"/>
    <w:rsid w:val="000064DE"/>
    <w:rsid w:val="000072BF"/>
    <w:rsid w:val="00007405"/>
    <w:rsid w:val="000076FC"/>
    <w:rsid w:val="00007962"/>
    <w:rsid w:val="00007B85"/>
    <w:rsid w:val="00007DB0"/>
    <w:rsid w:val="00010474"/>
    <w:rsid w:val="00010523"/>
    <w:rsid w:val="00010D66"/>
    <w:rsid w:val="00011212"/>
    <w:rsid w:val="00011568"/>
    <w:rsid w:val="00011A2F"/>
    <w:rsid w:val="00012220"/>
    <w:rsid w:val="000124C6"/>
    <w:rsid w:val="000127F9"/>
    <w:rsid w:val="000129EF"/>
    <w:rsid w:val="00014499"/>
    <w:rsid w:val="00014579"/>
    <w:rsid w:val="00014742"/>
    <w:rsid w:val="0001517F"/>
    <w:rsid w:val="000153CE"/>
    <w:rsid w:val="00015890"/>
    <w:rsid w:val="000160B8"/>
    <w:rsid w:val="00016154"/>
    <w:rsid w:val="00016702"/>
    <w:rsid w:val="00017564"/>
    <w:rsid w:val="00017D10"/>
    <w:rsid w:val="00017DF3"/>
    <w:rsid w:val="000200F4"/>
    <w:rsid w:val="000207AE"/>
    <w:rsid w:val="00020922"/>
    <w:rsid w:val="00020F46"/>
    <w:rsid w:val="00021752"/>
    <w:rsid w:val="000217A5"/>
    <w:rsid w:val="000222FD"/>
    <w:rsid w:val="00022446"/>
    <w:rsid w:val="00022BB2"/>
    <w:rsid w:val="00022EFA"/>
    <w:rsid w:val="00022FEE"/>
    <w:rsid w:val="00023000"/>
    <w:rsid w:val="000230B7"/>
    <w:rsid w:val="00023279"/>
    <w:rsid w:val="00023556"/>
    <w:rsid w:val="000235EC"/>
    <w:rsid w:val="000237C2"/>
    <w:rsid w:val="000238B8"/>
    <w:rsid w:val="00023A3B"/>
    <w:rsid w:val="00023A3F"/>
    <w:rsid w:val="00023B72"/>
    <w:rsid w:val="00023DC6"/>
    <w:rsid w:val="00023F28"/>
    <w:rsid w:val="000247A0"/>
    <w:rsid w:val="000253A6"/>
    <w:rsid w:val="0002551D"/>
    <w:rsid w:val="000255E3"/>
    <w:rsid w:val="000256E5"/>
    <w:rsid w:val="00026202"/>
    <w:rsid w:val="00026376"/>
    <w:rsid w:val="000267A3"/>
    <w:rsid w:val="00026873"/>
    <w:rsid w:val="00026946"/>
    <w:rsid w:val="00026D10"/>
    <w:rsid w:val="00026F0F"/>
    <w:rsid w:val="00026F7F"/>
    <w:rsid w:val="00026F90"/>
    <w:rsid w:val="000273A2"/>
    <w:rsid w:val="000274B7"/>
    <w:rsid w:val="000276BA"/>
    <w:rsid w:val="00027972"/>
    <w:rsid w:val="00027CB7"/>
    <w:rsid w:val="00030ADA"/>
    <w:rsid w:val="00030D2B"/>
    <w:rsid w:val="00031875"/>
    <w:rsid w:val="00031978"/>
    <w:rsid w:val="00031CE2"/>
    <w:rsid w:val="00031D4D"/>
    <w:rsid w:val="00032163"/>
    <w:rsid w:val="00032BA7"/>
    <w:rsid w:val="00033867"/>
    <w:rsid w:val="00033883"/>
    <w:rsid w:val="00033EF0"/>
    <w:rsid w:val="000347B6"/>
    <w:rsid w:val="0003497F"/>
    <w:rsid w:val="00034A12"/>
    <w:rsid w:val="00034BA7"/>
    <w:rsid w:val="000353E1"/>
    <w:rsid w:val="000355E9"/>
    <w:rsid w:val="00035CF0"/>
    <w:rsid w:val="00035F99"/>
    <w:rsid w:val="000363B6"/>
    <w:rsid w:val="00036470"/>
    <w:rsid w:val="00036B17"/>
    <w:rsid w:val="00036D15"/>
    <w:rsid w:val="00036DF0"/>
    <w:rsid w:val="00036E45"/>
    <w:rsid w:val="00036F62"/>
    <w:rsid w:val="0003747D"/>
    <w:rsid w:val="0004001C"/>
    <w:rsid w:val="0004043B"/>
    <w:rsid w:val="00040588"/>
    <w:rsid w:val="000405CB"/>
    <w:rsid w:val="00040645"/>
    <w:rsid w:val="000418A2"/>
    <w:rsid w:val="000418F3"/>
    <w:rsid w:val="00041E7D"/>
    <w:rsid w:val="00042211"/>
    <w:rsid w:val="000428DA"/>
    <w:rsid w:val="000428F8"/>
    <w:rsid w:val="00042AE8"/>
    <w:rsid w:val="00042E5A"/>
    <w:rsid w:val="00042FA3"/>
    <w:rsid w:val="00043149"/>
    <w:rsid w:val="000431EB"/>
    <w:rsid w:val="00043A32"/>
    <w:rsid w:val="00044842"/>
    <w:rsid w:val="000449AF"/>
    <w:rsid w:val="00044A70"/>
    <w:rsid w:val="00044A84"/>
    <w:rsid w:val="00044FD0"/>
    <w:rsid w:val="00045214"/>
    <w:rsid w:val="00045743"/>
    <w:rsid w:val="00045A78"/>
    <w:rsid w:val="00045FFB"/>
    <w:rsid w:val="00046815"/>
    <w:rsid w:val="00046852"/>
    <w:rsid w:val="00047010"/>
    <w:rsid w:val="00047443"/>
    <w:rsid w:val="000475AF"/>
    <w:rsid w:val="00047D9C"/>
    <w:rsid w:val="000500BD"/>
    <w:rsid w:val="00050610"/>
    <w:rsid w:val="000506D0"/>
    <w:rsid w:val="00050872"/>
    <w:rsid w:val="00051F9E"/>
    <w:rsid w:val="00052344"/>
    <w:rsid w:val="00052388"/>
    <w:rsid w:val="000530C3"/>
    <w:rsid w:val="000532DE"/>
    <w:rsid w:val="000534E6"/>
    <w:rsid w:val="00053549"/>
    <w:rsid w:val="00053A65"/>
    <w:rsid w:val="00053A8E"/>
    <w:rsid w:val="00053AC5"/>
    <w:rsid w:val="00053AE0"/>
    <w:rsid w:val="00053BE9"/>
    <w:rsid w:val="00053C61"/>
    <w:rsid w:val="00053D5B"/>
    <w:rsid w:val="00054442"/>
    <w:rsid w:val="00054928"/>
    <w:rsid w:val="00054ABB"/>
    <w:rsid w:val="00054AFF"/>
    <w:rsid w:val="0005500B"/>
    <w:rsid w:val="00055042"/>
    <w:rsid w:val="00055161"/>
    <w:rsid w:val="00055623"/>
    <w:rsid w:val="00055BBB"/>
    <w:rsid w:val="00056CFD"/>
    <w:rsid w:val="00057A73"/>
    <w:rsid w:val="000602EF"/>
    <w:rsid w:val="00061180"/>
    <w:rsid w:val="000617C3"/>
    <w:rsid w:val="0006213B"/>
    <w:rsid w:val="0006222D"/>
    <w:rsid w:val="000627FE"/>
    <w:rsid w:val="00062832"/>
    <w:rsid w:val="000628EF"/>
    <w:rsid w:val="00062E62"/>
    <w:rsid w:val="00063A42"/>
    <w:rsid w:val="00063D6B"/>
    <w:rsid w:val="00063F40"/>
    <w:rsid w:val="000643D8"/>
    <w:rsid w:val="00064462"/>
    <w:rsid w:val="00064777"/>
    <w:rsid w:val="0006517A"/>
    <w:rsid w:val="000667BD"/>
    <w:rsid w:val="00066809"/>
    <w:rsid w:val="00066FA9"/>
    <w:rsid w:val="00066FC4"/>
    <w:rsid w:val="00067170"/>
    <w:rsid w:val="00067CCF"/>
    <w:rsid w:val="00070924"/>
    <w:rsid w:val="00070963"/>
    <w:rsid w:val="0007144E"/>
    <w:rsid w:val="000716D6"/>
    <w:rsid w:val="00071A1E"/>
    <w:rsid w:val="00073018"/>
    <w:rsid w:val="000731D9"/>
    <w:rsid w:val="0007352F"/>
    <w:rsid w:val="000736A1"/>
    <w:rsid w:val="00073A45"/>
    <w:rsid w:val="00073D9B"/>
    <w:rsid w:val="00073F35"/>
    <w:rsid w:val="00074007"/>
    <w:rsid w:val="000747A7"/>
    <w:rsid w:val="00074FD3"/>
    <w:rsid w:val="0007528A"/>
    <w:rsid w:val="00075961"/>
    <w:rsid w:val="00075C23"/>
    <w:rsid w:val="00076395"/>
    <w:rsid w:val="0007657C"/>
    <w:rsid w:val="000765BE"/>
    <w:rsid w:val="00076BB3"/>
    <w:rsid w:val="00077971"/>
    <w:rsid w:val="00077A8D"/>
    <w:rsid w:val="00077C76"/>
    <w:rsid w:val="00077F21"/>
    <w:rsid w:val="000801A3"/>
    <w:rsid w:val="00080491"/>
    <w:rsid w:val="00080517"/>
    <w:rsid w:val="000806C4"/>
    <w:rsid w:val="000808E2"/>
    <w:rsid w:val="000809CE"/>
    <w:rsid w:val="00080CD7"/>
    <w:rsid w:val="000818FF"/>
    <w:rsid w:val="00081918"/>
    <w:rsid w:val="000825AE"/>
    <w:rsid w:val="000828C6"/>
    <w:rsid w:val="00082C40"/>
    <w:rsid w:val="00082F7E"/>
    <w:rsid w:val="000831BD"/>
    <w:rsid w:val="000835ED"/>
    <w:rsid w:val="000837E1"/>
    <w:rsid w:val="0008442C"/>
    <w:rsid w:val="00084B3D"/>
    <w:rsid w:val="00084EEA"/>
    <w:rsid w:val="000855BE"/>
    <w:rsid w:val="000857AC"/>
    <w:rsid w:val="00085D20"/>
    <w:rsid w:val="00085F0D"/>
    <w:rsid w:val="00085FB6"/>
    <w:rsid w:val="0008695C"/>
    <w:rsid w:val="00086BC5"/>
    <w:rsid w:val="00086F14"/>
    <w:rsid w:val="00087296"/>
    <w:rsid w:val="000873CC"/>
    <w:rsid w:val="000878C6"/>
    <w:rsid w:val="00087DD5"/>
    <w:rsid w:val="0009043E"/>
    <w:rsid w:val="00090575"/>
    <w:rsid w:val="0009148A"/>
    <w:rsid w:val="0009190F"/>
    <w:rsid w:val="00092203"/>
    <w:rsid w:val="00092B51"/>
    <w:rsid w:val="00092B8A"/>
    <w:rsid w:val="00092C74"/>
    <w:rsid w:val="0009351E"/>
    <w:rsid w:val="0009373B"/>
    <w:rsid w:val="00093EE4"/>
    <w:rsid w:val="00094198"/>
    <w:rsid w:val="00094670"/>
    <w:rsid w:val="00094A1F"/>
    <w:rsid w:val="0009532F"/>
    <w:rsid w:val="00095872"/>
    <w:rsid w:val="00095A46"/>
    <w:rsid w:val="00095DAE"/>
    <w:rsid w:val="00096214"/>
    <w:rsid w:val="0009642C"/>
    <w:rsid w:val="00096707"/>
    <w:rsid w:val="000967F0"/>
    <w:rsid w:val="0009682D"/>
    <w:rsid w:val="00097089"/>
    <w:rsid w:val="00097428"/>
    <w:rsid w:val="00097FFD"/>
    <w:rsid w:val="000A016F"/>
    <w:rsid w:val="000A026F"/>
    <w:rsid w:val="000A048D"/>
    <w:rsid w:val="000A0A04"/>
    <w:rsid w:val="000A10C8"/>
    <w:rsid w:val="000A3FA2"/>
    <w:rsid w:val="000A42B9"/>
    <w:rsid w:val="000A499A"/>
    <w:rsid w:val="000A4DE9"/>
    <w:rsid w:val="000A560C"/>
    <w:rsid w:val="000A5669"/>
    <w:rsid w:val="000A5769"/>
    <w:rsid w:val="000A6713"/>
    <w:rsid w:val="000A6CCD"/>
    <w:rsid w:val="000A6D59"/>
    <w:rsid w:val="000A6F22"/>
    <w:rsid w:val="000A7CFB"/>
    <w:rsid w:val="000A7F71"/>
    <w:rsid w:val="000B032D"/>
    <w:rsid w:val="000B0718"/>
    <w:rsid w:val="000B080B"/>
    <w:rsid w:val="000B0A5D"/>
    <w:rsid w:val="000B1994"/>
    <w:rsid w:val="000B1EEB"/>
    <w:rsid w:val="000B206E"/>
    <w:rsid w:val="000B232B"/>
    <w:rsid w:val="000B2463"/>
    <w:rsid w:val="000B2626"/>
    <w:rsid w:val="000B273E"/>
    <w:rsid w:val="000B275D"/>
    <w:rsid w:val="000B2F22"/>
    <w:rsid w:val="000B3301"/>
    <w:rsid w:val="000B33CA"/>
    <w:rsid w:val="000B34F0"/>
    <w:rsid w:val="000B367E"/>
    <w:rsid w:val="000B368D"/>
    <w:rsid w:val="000B3875"/>
    <w:rsid w:val="000B4084"/>
    <w:rsid w:val="000B471D"/>
    <w:rsid w:val="000B4821"/>
    <w:rsid w:val="000B4979"/>
    <w:rsid w:val="000B49B9"/>
    <w:rsid w:val="000B4DB3"/>
    <w:rsid w:val="000B4E81"/>
    <w:rsid w:val="000B4EA3"/>
    <w:rsid w:val="000B531A"/>
    <w:rsid w:val="000B6B0C"/>
    <w:rsid w:val="000B737C"/>
    <w:rsid w:val="000B7C8C"/>
    <w:rsid w:val="000C0025"/>
    <w:rsid w:val="000C03DA"/>
    <w:rsid w:val="000C0622"/>
    <w:rsid w:val="000C06F5"/>
    <w:rsid w:val="000C0BD3"/>
    <w:rsid w:val="000C0BFB"/>
    <w:rsid w:val="000C0C14"/>
    <w:rsid w:val="000C0D25"/>
    <w:rsid w:val="000C1338"/>
    <w:rsid w:val="000C1FF5"/>
    <w:rsid w:val="000C2585"/>
    <w:rsid w:val="000C279F"/>
    <w:rsid w:val="000C32B4"/>
    <w:rsid w:val="000C340B"/>
    <w:rsid w:val="000C40D9"/>
    <w:rsid w:val="000C43BA"/>
    <w:rsid w:val="000C47B2"/>
    <w:rsid w:val="000C4809"/>
    <w:rsid w:val="000C5235"/>
    <w:rsid w:val="000C59B3"/>
    <w:rsid w:val="000C5E98"/>
    <w:rsid w:val="000C6540"/>
    <w:rsid w:val="000C671A"/>
    <w:rsid w:val="000C6C50"/>
    <w:rsid w:val="000C7161"/>
    <w:rsid w:val="000C7315"/>
    <w:rsid w:val="000C7AE7"/>
    <w:rsid w:val="000C7F45"/>
    <w:rsid w:val="000D01BE"/>
    <w:rsid w:val="000D060C"/>
    <w:rsid w:val="000D0643"/>
    <w:rsid w:val="000D06F1"/>
    <w:rsid w:val="000D070D"/>
    <w:rsid w:val="000D0862"/>
    <w:rsid w:val="000D0C51"/>
    <w:rsid w:val="000D0E0F"/>
    <w:rsid w:val="000D145D"/>
    <w:rsid w:val="000D1551"/>
    <w:rsid w:val="000D1567"/>
    <w:rsid w:val="000D1EF1"/>
    <w:rsid w:val="000D2192"/>
    <w:rsid w:val="000D278C"/>
    <w:rsid w:val="000D28F5"/>
    <w:rsid w:val="000D3D38"/>
    <w:rsid w:val="000D49F7"/>
    <w:rsid w:val="000D4DDA"/>
    <w:rsid w:val="000D5961"/>
    <w:rsid w:val="000D74FB"/>
    <w:rsid w:val="000D78DA"/>
    <w:rsid w:val="000D7BC6"/>
    <w:rsid w:val="000E05C2"/>
    <w:rsid w:val="000E0DE9"/>
    <w:rsid w:val="000E139C"/>
    <w:rsid w:val="000E16BF"/>
    <w:rsid w:val="000E1DF6"/>
    <w:rsid w:val="000E261C"/>
    <w:rsid w:val="000E4472"/>
    <w:rsid w:val="000E4550"/>
    <w:rsid w:val="000E46BF"/>
    <w:rsid w:val="000E46D3"/>
    <w:rsid w:val="000E495E"/>
    <w:rsid w:val="000E4A62"/>
    <w:rsid w:val="000E4BBE"/>
    <w:rsid w:val="000E5415"/>
    <w:rsid w:val="000E58C8"/>
    <w:rsid w:val="000E5C69"/>
    <w:rsid w:val="000E6121"/>
    <w:rsid w:val="000E7184"/>
    <w:rsid w:val="000E748B"/>
    <w:rsid w:val="000E75D7"/>
    <w:rsid w:val="000F11A7"/>
    <w:rsid w:val="000F154F"/>
    <w:rsid w:val="000F1C30"/>
    <w:rsid w:val="000F1EFC"/>
    <w:rsid w:val="000F228C"/>
    <w:rsid w:val="000F270F"/>
    <w:rsid w:val="000F27AB"/>
    <w:rsid w:val="000F3590"/>
    <w:rsid w:val="000F38CF"/>
    <w:rsid w:val="000F4FAE"/>
    <w:rsid w:val="000F52CA"/>
    <w:rsid w:val="000F5378"/>
    <w:rsid w:val="000F53B1"/>
    <w:rsid w:val="000F58AD"/>
    <w:rsid w:val="000F598B"/>
    <w:rsid w:val="000F669E"/>
    <w:rsid w:val="000F6BA5"/>
    <w:rsid w:val="000F6BEC"/>
    <w:rsid w:val="000F770B"/>
    <w:rsid w:val="000F78C8"/>
    <w:rsid w:val="000F7C2F"/>
    <w:rsid w:val="000F7E04"/>
    <w:rsid w:val="0010054A"/>
    <w:rsid w:val="001016D2"/>
    <w:rsid w:val="00101823"/>
    <w:rsid w:val="00101BC1"/>
    <w:rsid w:val="00102736"/>
    <w:rsid w:val="00102C14"/>
    <w:rsid w:val="001030D5"/>
    <w:rsid w:val="001031D2"/>
    <w:rsid w:val="00104115"/>
    <w:rsid w:val="00104C4C"/>
    <w:rsid w:val="0010560C"/>
    <w:rsid w:val="00105D22"/>
    <w:rsid w:val="001063C6"/>
    <w:rsid w:val="001077CB"/>
    <w:rsid w:val="0010789B"/>
    <w:rsid w:val="00107A06"/>
    <w:rsid w:val="00107C3F"/>
    <w:rsid w:val="00107D9F"/>
    <w:rsid w:val="00107EA9"/>
    <w:rsid w:val="00110E3E"/>
    <w:rsid w:val="00111096"/>
    <w:rsid w:val="0011187E"/>
    <w:rsid w:val="00111A76"/>
    <w:rsid w:val="00111A9D"/>
    <w:rsid w:val="00111AE1"/>
    <w:rsid w:val="00111F60"/>
    <w:rsid w:val="00112455"/>
    <w:rsid w:val="00112DF9"/>
    <w:rsid w:val="00112E8D"/>
    <w:rsid w:val="0011371A"/>
    <w:rsid w:val="001137C7"/>
    <w:rsid w:val="001148C2"/>
    <w:rsid w:val="00114932"/>
    <w:rsid w:val="00114C46"/>
    <w:rsid w:val="00114C6E"/>
    <w:rsid w:val="001153E6"/>
    <w:rsid w:val="00115DC4"/>
    <w:rsid w:val="00116374"/>
    <w:rsid w:val="0011698E"/>
    <w:rsid w:val="00116EB0"/>
    <w:rsid w:val="001179C4"/>
    <w:rsid w:val="00117C9F"/>
    <w:rsid w:val="001207A5"/>
    <w:rsid w:val="0012108F"/>
    <w:rsid w:val="00121250"/>
    <w:rsid w:val="001215F8"/>
    <w:rsid w:val="00121EA4"/>
    <w:rsid w:val="001221E5"/>
    <w:rsid w:val="00122718"/>
    <w:rsid w:val="00122835"/>
    <w:rsid w:val="00122A88"/>
    <w:rsid w:val="00122D74"/>
    <w:rsid w:val="00122E18"/>
    <w:rsid w:val="0012315B"/>
    <w:rsid w:val="00123504"/>
    <w:rsid w:val="00123836"/>
    <w:rsid w:val="0012427B"/>
    <w:rsid w:val="00124829"/>
    <w:rsid w:val="00124B7E"/>
    <w:rsid w:val="00124CCF"/>
    <w:rsid w:val="00124EB5"/>
    <w:rsid w:val="00125934"/>
    <w:rsid w:val="00126118"/>
    <w:rsid w:val="001263AA"/>
    <w:rsid w:val="00126A09"/>
    <w:rsid w:val="00126C04"/>
    <w:rsid w:val="0012704A"/>
    <w:rsid w:val="001276F6"/>
    <w:rsid w:val="00127EB3"/>
    <w:rsid w:val="00130B78"/>
    <w:rsid w:val="0013166F"/>
    <w:rsid w:val="00131D2D"/>
    <w:rsid w:val="0013202D"/>
    <w:rsid w:val="0013230F"/>
    <w:rsid w:val="0013289F"/>
    <w:rsid w:val="0013297F"/>
    <w:rsid w:val="00132E29"/>
    <w:rsid w:val="001334DA"/>
    <w:rsid w:val="001338A9"/>
    <w:rsid w:val="00134242"/>
    <w:rsid w:val="001342D1"/>
    <w:rsid w:val="001345B5"/>
    <w:rsid w:val="00136125"/>
    <w:rsid w:val="00136E1E"/>
    <w:rsid w:val="00137E1C"/>
    <w:rsid w:val="00140774"/>
    <w:rsid w:val="00140B65"/>
    <w:rsid w:val="00141930"/>
    <w:rsid w:val="00141C12"/>
    <w:rsid w:val="0014211E"/>
    <w:rsid w:val="00142761"/>
    <w:rsid w:val="00142849"/>
    <w:rsid w:val="00142896"/>
    <w:rsid w:val="001429A2"/>
    <w:rsid w:val="00142B67"/>
    <w:rsid w:val="001436E4"/>
    <w:rsid w:val="00143870"/>
    <w:rsid w:val="00144932"/>
    <w:rsid w:val="00144C3D"/>
    <w:rsid w:val="0014567B"/>
    <w:rsid w:val="001464CB"/>
    <w:rsid w:val="001466C1"/>
    <w:rsid w:val="001466F1"/>
    <w:rsid w:val="00146940"/>
    <w:rsid w:val="001477B1"/>
    <w:rsid w:val="001477BA"/>
    <w:rsid w:val="00147E53"/>
    <w:rsid w:val="00147F03"/>
    <w:rsid w:val="001502FD"/>
    <w:rsid w:val="00150909"/>
    <w:rsid w:val="00150AEF"/>
    <w:rsid w:val="00150CB6"/>
    <w:rsid w:val="00150D3A"/>
    <w:rsid w:val="00150F04"/>
    <w:rsid w:val="0015125C"/>
    <w:rsid w:val="001515ED"/>
    <w:rsid w:val="001517B3"/>
    <w:rsid w:val="001518DB"/>
    <w:rsid w:val="00151D90"/>
    <w:rsid w:val="00151F85"/>
    <w:rsid w:val="001526F5"/>
    <w:rsid w:val="00152A3C"/>
    <w:rsid w:val="001530C6"/>
    <w:rsid w:val="00153180"/>
    <w:rsid w:val="0015321E"/>
    <w:rsid w:val="0015337D"/>
    <w:rsid w:val="00153910"/>
    <w:rsid w:val="00153C19"/>
    <w:rsid w:val="00154C09"/>
    <w:rsid w:val="00154C77"/>
    <w:rsid w:val="001556E3"/>
    <w:rsid w:val="00155AFC"/>
    <w:rsid w:val="00155D96"/>
    <w:rsid w:val="001562B2"/>
    <w:rsid w:val="0015638A"/>
    <w:rsid w:val="00156A17"/>
    <w:rsid w:val="00156A9C"/>
    <w:rsid w:val="00157024"/>
    <w:rsid w:val="0015748D"/>
    <w:rsid w:val="00157A10"/>
    <w:rsid w:val="001610FF"/>
    <w:rsid w:val="00161E97"/>
    <w:rsid w:val="00162153"/>
    <w:rsid w:val="0016270D"/>
    <w:rsid w:val="001628B9"/>
    <w:rsid w:val="001629D3"/>
    <w:rsid w:val="00162CD9"/>
    <w:rsid w:val="00162CFB"/>
    <w:rsid w:val="001633F6"/>
    <w:rsid w:val="0016349C"/>
    <w:rsid w:val="0016389A"/>
    <w:rsid w:val="001644E9"/>
    <w:rsid w:val="00164761"/>
    <w:rsid w:val="00164C21"/>
    <w:rsid w:val="0016501E"/>
    <w:rsid w:val="00165E7F"/>
    <w:rsid w:val="0016689C"/>
    <w:rsid w:val="00166CF5"/>
    <w:rsid w:val="00166D37"/>
    <w:rsid w:val="0016788A"/>
    <w:rsid w:val="0017013D"/>
    <w:rsid w:val="00170F3D"/>
    <w:rsid w:val="0017165E"/>
    <w:rsid w:val="001716A4"/>
    <w:rsid w:val="00171800"/>
    <w:rsid w:val="00172818"/>
    <w:rsid w:val="001728EB"/>
    <w:rsid w:val="00172DC4"/>
    <w:rsid w:val="00173316"/>
    <w:rsid w:val="0017377A"/>
    <w:rsid w:val="001742E0"/>
    <w:rsid w:val="00174373"/>
    <w:rsid w:val="00175193"/>
    <w:rsid w:val="001752E8"/>
    <w:rsid w:val="001752F6"/>
    <w:rsid w:val="00175DED"/>
    <w:rsid w:val="0017702F"/>
    <w:rsid w:val="00177D47"/>
    <w:rsid w:val="00177F94"/>
    <w:rsid w:val="001802BA"/>
    <w:rsid w:val="001806DC"/>
    <w:rsid w:val="00180976"/>
    <w:rsid w:val="00180D9B"/>
    <w:rsid w:val="0018108C"/>
    <w:rsid w:val="0018147E"/>
    <w:rsid w:val="00181EB6"/>
    <w:rsid w:val="00181F21"/>
    <w:rsid w:val="0018210E"/>
    <w:rsid w:val="001822E5"/>
    <w:rsid w:val="00182B06"/>
    <w:rsid w:val="00183024"/>
    <w:rsid w:val="00183112"/>
    <w:rsid w:val="001837D0"/>
    <w:rsid w:val="00183859"/>
    <w:rsid w:val="001838D2"/>
    <w:rsid w:val="00183CE1"/>
    <w:rsid w:val="001842B4"/>
    <w:rsid w:val="001847E9"/>
    <w:rsid w:val="00184972"/>
    <w:rsid w:val="00184AED"/>
    <w:rsid w:val="00185626"/>
    <w:rsid w:val="00185BEC"/>
    <w:rsid w:val="0018612B"/>
    <w:rsid w:val="001863BD"/>
    <w:rsid w:val="00186585"/>
    <w:rsid w:val="001869AD"/>
    <w:rsid w:val="00186CCA"/>
    <w:rsid w:val="001871A0"/>
    <w:rsid w:val="00187305"/>
    <w:rsid w:val="001875F5"/>
    <w:rsid w:val="001876DA"/>
    <w:rsid w:val="00187883"/>
    <w:rsid w:val="001879D4"/>
    <w:rsid w:val="0019013E"/>
    <w:rsid w:val="00190157"/>
    <w:rsid w:val="00190333"/>
    <w:rsid w:val="00190BE5"/>
    <w:rsid w:val="00190C0A"/>
    <w:rsid w:val="00190DB6"/>
    <w:rsid w:val="00191621"/>
    <w:rsid w:val="00191656"/>
    <w:rsid w:val="001918FE"/>
    <w:rsid w:val="00191C51"/>
    <w:rsid w:val="00191DED"/>
    <w:rsid w:val="001923DE"/>
    <w:rsid w:val="0019248B"/>
    <w:rsid w:val="00192782"/>
    <w:rsid w:val="001927BA"/>
    <w:rsid w:val="00192B78"/>
    <w:rsid w:val="00193209"/>
    <w:rsid w:val="00193857"/>
    <w:rsid w:val="0019388D"/>
    <w:rsid w:val="001940DE"/>
    <w:rsid w:val="00195705"/>
    <w:rsid w:val="00195E5D"/>
    <w:rsid w:val="00196BBF"/>
    <w:rsid w:val="00196F0B"/>
    <w:rsid w:val="00197481"/>
    <w:rsid w:val="001976BB"/>
    <w:rsid w:val="0019792C"/>
    <w:rsid w:val="001979FE"/>
    <w:rsid w:val="001A0426"/>
    <w:rsid w:val="001A0EF0"/>
    <w:rsid w:val="001A1183"/>
    <w:rsid w:val="001A1220"/>
    <w:rsid w:val="001A15D9"/>
    <w:rsid w:val="001A1A85"/>
    <w:rsid w:val="001A1C23"/>
    <w:rsid w:val="001A247D"/>
    <w:rsid w:val="001A2625"/>
    <w:rsid w:val="001A2B48"/>
    <w:rsid w:val="001A43BB"/>
    <w:rsid w:val="001A5BF5"/>
    <w:rsid w:val="001A5C94"/>
    <w:rsid w:val="001A5ED3"/>
    <w:rsid w:val="001A6B0E"/>
    <w:rsid w:val="001A6C8C"/>
    <w:rsid w:val="001A6D31"/>
    <w:rsid w:val="001A7463"/>
    <w:rsid w:val="001A7650"/>
    <w:rsid w:val="001B0135"/>
    <w:rsid w:val="001B0BAA"/>
    <w:rsid w:val="001B1045"/>
    <w:rsid w:val="001B10B0"/>
    <w:rsid w:val="001B12EC"/>
    <w:rsid w:val="001B17E6"/>
    <w:rsid w:val="001B2010"/>
    <w:rsid w:val="001B2755"/>
    <w:rsid w:val="001B288D"/>
    <w:rsid w:val="001B2CD9"/>
    <w:rsid w:val="001B31BB"/>
    <w:rsid w:val="001B3238"/>
    <w:rsid w:val="001B3E35"/>
    <w:rsid w:val="001B3E4D"/>
    <w:rsid w:val="001B3FAA"/>
    <w:rsid w:val="001B47E2"/>
    <w:rsid w:val="001B4E0A"/>
    <w:rsid w:val="001B512C"/>
    <w:rsid w:val="001B610E"/>
    <w:rsid w:val="001B65DF"/>
    <w:rsid w:val="001B67C6"/>
    <w:rsid w:val="001B6AA3"/>
    <w:rsid w:val="001B6D66"/>
    <w:rsid w:val="001B793E"/>
    <w:rsid w:val="001B7AA0"/>
    <w:rsid w:val="001C0372"/>
    <w:rsid w:val="001C0587"/>
    <w:rsid w:val="001C058C"/>
    <w:rsid w:val="001C134A"/>
    <w:rsid w:val="001C1CA3"/>
    <w:rsid w:val="001C1D15"/>
    <w:rsid w:val="001C1EC1"/>
    <w:rsid w:val="001C1F85"/>
    <w:rsid w:val="001C1FC2"/>
    <w:rsid w:val="001C2226"/>
    <w:rsid w:val="001C2408"/>
    <w:rsid w:val="001C2845"/>
    <w:rsid w:val="001C2B8F"/>
    <w:rsid w:val="001C2DF9"/>
    <w:rsid w:val="001C2F4B"/>
    <w:rsid w:val="001C3200"/>
    <w:rsid w:val="001C3464"/>
    <w:rsid w:val="001C3CE3"/>
    <w:rsid w:val="001C430D"/>
    <w:rsid w:val="001C47EF"/>
    <w:rsid w:val="001C4B83"/>
    <w:rsid w:val="001C4F4D"/>
    <w:rsid w:val="001C52BB"/>
    <w:rsid w:val="001C55A4"/>
    <w:rsid w:val="001C59E4"/>
    <w:rsid w:val="001C6217"/>
    <w:rsid w:val="001C6B1D"/>
    <w:rsid w:val="001C7BA0"/>
    <w:rsid w:val="001C7BDD"/>
    <w:rsid w:val="001C7E0E"/>
    <w:rsid w:val="001C7E21"/>
    <w:rsid w:val="001D08EF"/>
    <w:rsid w:val="001D093D"/>
    <w:rsid w:val="001D0970"/>
    <w:rsid w:val="001D0B04"/>
    <w:rsid w:val="001D0C48"/>
    <w:rsid w:val="001D0DE3"/>
    <w:rsid w:val="001D0F94"/>
    <w:rsid w:val="001D15A1"/>
    <w:rsid w:val="001D18B1"/>
    <w:rsid w:val="001D1DA8"/>
    <w:rsid w:val="001D1E3E"/>
    <w:rsid w:val="001D29C2"/>
    <w:rsid w:val="001D2CED"/>
    <w:rsid w:val="001D2D49"/>
    <w:rsid w:val="001D4786"/>
    <w:rsid w:val="001D4A79"/>
    <w:rsid w:val="001D4BCA"/>
    <w:rsid w:val="001D4BCD"/>
    <w:rsid w:val="001D4EDF"/>
    <w:rsid w:val="001D5589"/>
    <w:rsid w:val="001D5AF6"/>
    <w:rsid w:val="001D624A"/>
    <w:rsid w:val="001D6540"/>
    <w:rsid w:val="001D6B44"/>
    <w:rsid w:val="001D6D40"/>
    <w:rsid w:val="001D7A00"/>
    <w:rsid w:val="001D7D83"/>
    <w:rsid w:val="001D7DFD"/>
    <w:rsid w:val="001D7E49"/>
    <w:rsid w:val="001E0333"/>
    <w:rsid w:val="001E037B"/>
    <w:rsid w:val="001E0ABA"/>
    <w:rsid w:val="001E0B8B"/>
    <w:rsid w:val="001E0D4A"/>
    <w:rsid w:val="001E0F22"/>
    <w:rsid w:val="001E0FFB"/>
    <w:rsid w:val="001E1066"/>
    <w:rsid w:val="001E1240"/>
    <w:rsid w:val="001E14C7"/>
    <w:rsid w:val="001E1606"/>
    <w:rsid w:val="001E1766"/>
    <w:rsid w:val="001E2A26"/>
    <w:rsid w:val="001E2E2C"/>
    <w:rsid w:val="001E35FE"/>
    <w:rsid w:val="001E374D"/>
    <w:rsid w:val="001E3BA0"/>
    <w:rsid w:val="001E4179"/>
    <w:rsid w:val="001E42C5"/>
    <w:rsid w:val="001E4315"/>
    <w:rsid w:val="001E4871"/>
    <w:rsid w:val="001E4A4D"/>
    <w:rsid w:val="001E4B67"/>
    <w:rsid w:val="001E52BB"/>
    <w:rsid w:val="001E5767"/>
    <w:rsid w:val="001E5945"/>
    <w:rsid w:val="001E5A62"/>
    <w:rsid w:val="001E5AF2"/>
    <w:rsid w:val="001E5C00"/>
    <w:rsid w:val="001E5C3D"/>
    <w:rsid w:val="001E64E6"/>
    <w:rsid w:val="001E6C8E"/>
    <w:rsid w:val="001E6DF1"/>
    <w:rsid w:val="001E6FCD"/>
    <w:rsid w:val="001E73E7"/>
    <w:rsid w:val="001E7917"/>
    <w:rsid w:val="001E7C04"/>
    <w:rsid w:val="001E7D43"/>
    <w:rsid w:val="001E7E78"/>
    <w:rsid w:val="001F017A"/>
    <w:rsid w:val="001F019E"/>
    <w:rsid w:val="001F089B"/>
    <w:rsid w:val="001F08AD"/>
    <w:rsid w:val="001F0CEE"/>
    <w:rsid w:val="001F1E1F"/>
    <w:rsid w:val="001F1EFC"/>
    <w:rsid w:val="001F2C1B"/>
    <w:rsid w:val="001F2D3D"/>
    <w:rsid w:val="001F32A5"/>
    <w:rsid w:val="001F341A"/>
    <w:rsid w:val="001F35EF"/>
    <w:rsid w:val="001F38BA"/>
    <w:rsid w:val="001F3A98"/>
    <w:rsid w:val="001F3A9E"/>
    <w:rsid w:val="001F3C8F"/>
    <w:rsid w:val="001F3CB1"/>
    <w:rsid w:val="001F43A3"/>
    <w:rsid w:val="001F4683"/>
    <w:rsid w:val="001F4C71"/>
    <w:rsid w:val="001F4DB9"/>
    <w:rsid w:val="001F54FD"/>
    <w:rsid w:val="001F5540"/>
    <w:rsid w:val="001F59E3"/>
    <w:rsid w:val="001F5D55"/>
    <w:rsid w:val="001F602E"/>
    <w:rsid w:val="001F6442"/>
    <w:rsid w:val="001F6844"/>
    <w:rsid w:val="001F7347"/>
    <w:rsid w:val="001F73EC"/>
    <w:rsid w:val="001F74BD"/>
    <w:rsid w:val="001F794E"/>
    <w:rsid w:val="001F79EF"/>
    <w:rsid w:val="002000D7"/>
    <w:rsid w:val="0020045A"/>
    <w:rsid w:val="0020071B"/>
    <w:rsid w:val="00201021"/>
    <w:rsid w:val="00201096"/>
    <w:rsid w:val="0020148F"/>
    <w:rsid w:val="002029A1"/>
    <w:rsid w:val="00202FFB"/>
    <w:rsid w:val="00203306"/>
    <w:rsid w:val="00203C21"/>
    <w:rsid w:val="00203F87"/>
    <w:rsid w:val="0020407B"/>
    <w:rsid w:val="00204133"/>
    <w:rsid w:val="002045AD"/>
    <w:rsid w:val="002046CA"/>
    <w:rsid w:val="00204770"/>
    <w:rsid w:val="002048A7"/>
    <w:rsid w:val="00204951"/>
    <w:rsid w:val="00204AD2"/>
    <w:rsid w:val="0020524E"/>
    <w:rsid w:val="002055A2"/>
    <w:rsid w:val="00205C24"/>
    <w:rsid w:val="00205D92"/>
    <w:rsid w:val="0020602D"/>
    <w:rsid w:val="00206C97"/>
    <w:rsid w:val="00206FA0"/>
    <w:rsid w:val="002073D9"/>
    <w:rsid w:val="002078A4"/>
    <w:rsid w:val="002109C6"/>
    <w:rsid w:val="00211477"/>
    <w:rsid w:val="00211B27"/>
    <w:rsid w:val="00211C29"/>
    <w:rsid w:val="0021203E"/>
    <w:rsid w:val="00212433"/>
    <w:rsid w:val="00212482"/>
    <w:rsid w:val="00212887"/>
    <w:rsid w:val="00212C04"/>
    <w:rsid w:val="00212FA2"/>
    <w:rsid w:val="002137E7"/>
    <w:rsid w:val="00213EF1"/>
    <w:rsid w:val="002141AF"/>
    <w:rsid w:val="00214508"/>
    <w:rsid w:val="00214927"/>
    <w:rsid w:val="00214C53"/>
    <w:rsid w:val="0021509F"/>
    <w:rsid w:val="00215A06"/>
    <w:rsid w:val="00215A29"/>
    <w:rsid w:val="00215E07"/>
    <w:rsid w:val="00215FFD"/>
    <w:rsid w:val="002162C4"/>
    <w:rsid w:val="00216A81"/>
    <w:rsid w:val="002173DB"/>
    <w:rsid w:val="00217F9A"/>
    <w:rsid w:val="002204FE"/>
    <w:rsid w:val="00220D32"/>
    <w:rsid w:val="002211E9"/>
    <w:rsid w:val="002214B0"/>
    <w:rsid w:val="002217EE"/>
    <w:rsid w:val="00221ECC"/>
    <w:rsid w:val="00222EC4"/>
    <w:rsid w:val="00223FD5"/>
    <w:rsid w:val="002242FF"/>
    <w:rsid w:val="00224352"/>
    <w:rsid w:val="00224458"/>
    <w:rsid w:val="00224ECF"/>
    <w:rsid w:val="002252D4"/>
    <w:rsid w:val="002258BE"/>
    <w:rsid w:val="00225F99"/>
    <w:rsid w:val="00227275"/>
    <w:rsid w:val="00227481"/>
    <w:rsid w:val="00227B8A"/>
    <w:rsid w:val="0023004D"/>
    <w:rsid w:val="00230114"/>
    <w:rsid w:val="00230961"/>
    <w:rsid w:val="00230CB1"/>
    <w:rsid w:val="00230DA4"/>
    <w:rsid w:val="00230FB5"/>
    <w:rsid w:val="002310EE"/>
    <w:rsid w:val="00231E87"/>
    <w:rsid w:val="0023208F"/>
    <w:rsid w:val="0023284A"/>
    <w:rsid w:val="00232C14"/>
    <w:rsid w:val="00233433"/>
    <w:rsid w:val="002337A4"/>
    <w:rsid w:val="00233C40"/>
    <w:rsid w:val="00233DF2"/>
    <w:rsid w:val="00233E29"/>
    <w:rsid w:val="00234771"/>
    <w:rsid w:val="00234F3A"/>
    <w:rsid w:val="00235442"/>
    <w:rsid w:val="002356E3"/>
    <w:rsid w:val="00235762"/>
    <w:rsid w:val="00235D34"/>
    <w:rsid w:val="00236F5C"/>
    <w:rsid w:val="00237111"/>
    <w:rsid w:val="0023769F"/>
    <w:rsid w:val="0023779C"/>
    <w:rsid w:val="002377CA"/>
    <w:rsid w:val="00237CDA"/>
    <w:rsid w:val="00237F51"/>
    <w:rsid w:val="00237F92"/>
    <w:rsid w:val="00240C8C"/>
    <w:rsid w:val="00241E29"/>
    <w:rsid w:val="0024227A"/>
    <w:rsid w:val="00242B7A"/>
    <w:rsid w:val="00242BE0"/>
    <w:rsid w:val="00242F14"/>
    <w:rsid w:val="002446C8"/>
    <w:rsid w:val="002455DF"/>
    <w:rsid w:val="00245603"/>
    <w:rsid w:val="00245E5B"/>
    <w:rsid w:val="00245E63"/>
    <w:rsid w:val="00245F7A"/>
    <w:rsid w:val="002463B3"/>
    <w:rsid w:val="002471D7"/>
    <w:rsid w:val="0024741E"/>
    <w:rsid w:val="00247E34"/>
    <w:rsid w:val="00247E5F"/>
    <w:rsid w:val="00250C3D"/>
    <w:rsid w:val="00250D25"/>
    <w:rsid w:val="0025103F"/>
    <w:rsid w:val="0025115B"/>
    <w:rsid w:val="00251425"/>
    <w:rsid w:val="002517D8"/>
    <w:rsid w:val="00251917"/>
    <w:rsid w:val="002519D5"/>
    <w:rsid w:val="00251EE4"/>
    <w:rsid w:val="00252490"/>
    <w:rsid w:val="0025251D"/>
    <w:rsid w:val="00252991"/>
    <w:rsid w:val="00252FE9"/>
    <w:rsid w:val="002531F8"/>
    <w:rsid w:val="002534DC"/>
    <w:rsid w:val="002547C2"/>
    <w:rsid w:val="00254C1A"/>
    <w:rsid w:val="0025508B"/>
    <w:rsid w:val="00255110"/>
    <w:rsid w:val="0025520B"/>
    <w:rsid w:val="0025546A"/>
    <w:rsid w:val="00255EB0"/>
    <w:rsid w:val="00256025"/>
    <w:rsid w:val="00256661"/>
    <w:rsid w:val="002566FF"/>
    <w:rsid w:val="00256AA2"/>
    <w:rsid w:val="00257AB4"/>
    <w:rsid w:val="00257AE5"/>
    <w:rsid w:val="00260ACB"/>
    <w:rsid w:val="00260E9E"/>
    <w:rsid w:val="00260EBD"/>
    <w:rsid w:val="002614C2"/>
    <w:rsid w:val="002620F0"/>
    <w:rsid w:val="002623D9"/>
    <w:rsid w:val="0026287B"/>
    <w:rsid w:val="00262A61"/>
    <w:rsid w:val="00262C17"/>
    <w:rsid w:val="00262D64"/>
    <w:rsid w:val="0026320E"/>
    <w:rsid w:val="0026354C"/>
    <w:rsid w:val="00263D21"/>
    <w:rsid w:val="00263E37"/>
    <w:rsid w:val="00264786"/>
    <w:rsid w:val="002649E6"/>
    <w:rsid w:val="00264BC2"/>
    <w:rsid w:val="00264C6D"/>
    <w:rsid w:val="00264DD3"/>
    <w:rsid w:val="00264E4C"/>
    <w:rsid w:val="00265260"/>
    <w:rsid w:val="0026552D"/>
    <w:rsid w:val="00265645"/>
    <w:rsid w:val="00266000"/>
    <w:rsid w:val="00266011"/>
    <w:rsid w:val="002663B5"/>
    <w:rsid w:val="0026689B"/>
    <w:rsid w:val="00266F30"/>
    <w:rsid w:val="00267C00"/>
    <w:rsid w:val="00267CFE"/>
    <w:rsid w:val="002705EE"/>
    <w:rsid w:val="00270C9B"/>
    <w:rsid w:val="00271114"/>
    <w:rsid w:val="002713AD"/>
    <w:rsid w:val="00271D02"/>
    <w:rsid w:val="002724A4"/>
    <w:rsid w:val="00272A60"/>
    <w:rsid w:val="00272F3F"/>
    <w:rsid w:val="0027325A"/>
    <w:rsid w:val="00273DDE"/>
    <w:rsid w:val="0027455B"/>
    <w:rsid w:val="002745B1"/>
    <w:rsid w:val="00274F16"/>
    <w:rsid w:val="00275806"/>
    <w:rsid w:val="00275B13"/>
    <w:rsid w:val="00275BD3"/>
    <w:rsid w:val="00275E11"/>
    <w:rsid w:val="00275EAC"/>
    <w:rsid w:val="00275EF6"/>
    <w:rsid w:val="00276284"/>
    <w:rsid w:val="002768A3"/>
    <w:rsid w:val="002770C7"/>
    <w:rsid w:val="002772ED"/>
    <w:rsid w:val="002774AE"/>
    <w:rsid w:val="00277580"/>
    <w:rsid w:val="002807D8"/>
    <w:rsid w:val="00280ECD"/>
    <w:rsid w:val="00281209"/>
    <w:rsid w:val="00281774"/>
    <w:rsid w:val="002818E4"/>
    <w:rsid w:val="00281B66"/>
    <w:rsid w:val="00281E02"/>
    <w:rsid w:val="002825D9"/>
    <w:rsid w:val="00282DC8"/>
    <w:rsid w:val="00283173"/>
    <w:rsid w:val="00283DB0"/>
    <w:rsid w:val="002840A3"/>
    <w:rsid w:val="002845CC"/>
    <w:rsid w:val="00284672"/>
    <w:rsid w:val="002848FD"/>
    <w:rsid w:val="00284A72"/>
    <w:rsid w:val="00284C3C"/>
    <w:rsid w:val="00284FDC"/>
    <w:rsid w:val="00285023"/>
    <w:rsid w:val="0028509B"/>
    <w:rsid w:val="0028694D"/>
    <w:rsid w:val="0028694F"/>
    <w:rsid w:val="00287004"/>
    <w:rsid w:val="00287CB1"/>
    <w:rsid w:val="002904A2"/>
    <w:rsid w:val="00290659"/>
    <w:rsid w:val="002906F4"/>
    <w:rsid w:val="0029076B"/>
    <w:rsid w:val="002907D0"/>
    <w:rsid w:val="00290A4B"/>
    <w:rsid w:val="00290C57"/>
    <w:rsid w:val="00290E50"/>
    <w:rsid w:val="00291232"/>
    <w:rsid w:val="002914F9"/>
    <w:rsid w:val="00291B12"/>
    <w:rsid w:val="00291D4D"/>
    <w:rsid w:val="0029279B"/>
    <w:rsid w:val="00292938"/>
    <w:rsid w:val="00292AAC"/>
    <w:rsid w:val="00292FF6"/>
    <w:rsid w:val="0029303E"/>
    <w:rsid w:val="00293617"/>
    <w:rsid w:val="0029378E"/>
    <w:rsid w:val="00294099"/>
    <w:rsid w:val="002940E0"/>
    <w:rsid w:val="00294575"/>
    <w:rsid w:val="00294784"/>
    <w:rsid w:val="00294A12"/>
    <w:rsid w:val="00294B62"/>
    <w:rsid w:val="00294E74"/>
    <w:rsid w:val="00295221"/>
    <w:rsid w:val="002953CF"/>
    <w:rsid w:val="002959E2"/>
    <w:rsid w:val="00295CFB"/>
    <w:rsid w:val="00296230"/>
    <w:rsid w:val="00296310"/>
    <w:rsid w:val="0029688F"/>
    <w:rsid w:val="00296DE1"/>
    <w:rsid w:val="00296DF0"/>
    <w:rsid w:val="00296F11"/>
    <w:rsid w:val="00297098"/>
    <w:rsid w:val="002975E2"/>
    <w:rsid w:val="002979EA"/>
    <w:rsid w:val="00297BF7"/>
    <w:rsid w:val="00297F24"/>
    <w:rsid w:val="002A0393"/>
    <w:rsid w:val="002A0AAF"/>
    <w:rsid w:val="002A0B08"/>
    <w:rsid w:val="002A1A74"/>
    <w:rsid w:val="002A1EB2"/>
    <w:rsid w:val="002A2031"/>
    <w:rsid w:val="002A22A4"/>
    <w:rsid w:val="002A277F"/>
    <w:rsid w:val="002A289E"/>
    <w:rsid w:val="002A325A"/>
    <w:rsid w:val="002A37EB"/>
    <w:rsid w:val="002A3DA6"/>
    <w:rsid w:val="002A44A7"/>
    <w:rsid w:val="002A45A8"/>
    <w:rsid w:val="002A484F"/>
    <w:rsid w:val="002A4E13"/>
    <w:rsid w:val="002A52A8"/>
    <w:rsid w:val="002A56A0"/>
    <w:rsid w:val="002A57B3"/>
    <w:rsid w:val="002A58BB"/>
    <w:rsid w:val="002A59BB"/>
    <w:rsid w:val="002A6149"/>
    <w:rsid w:val="002A62BB"/>
    <w:rsid w:val="002A6BFD"/>
    <w:rsid w:val="002A6C25"/>
    <w:rsid w:val="002A6FB8"/>
    <w:rsid w:val="002A79E8"/>
    <w:rsid w:val="002A7D61"/>
    <w:rsid w:val="002B018A"/>
    <w:rsid w:val="002B021A"/>
    <w:rsid w:val="002B03B3"/>
    <w:rsid w:val="002B0739"/>
    <w:rsid w:val="002B0749"/>
    <w:rsid w:val="002B091F"/>
    <w:rsid w:val="002B1AE5"/>
    <w:rsid w:val="002B2AAB"/>
    <w:rsid w:val="002B2F38"/>
    <w:rsid w:val="002B380E"/>
    <w:rsid w:val="002B3A02"/>
    <w:rsid w:val="002B3C87"/>
    <w:rsid w:val="002B3D8E"/>
    <w:rsid w:val="002B49A3"/>
    <w:rsid w:val="002B4AAA"/>
    <w:rsid w:val="002B4EDA"/>
    <w:rsid w:val="002B55D9"/>
    <w:rsid w:val="002B5F40"/>
    <w:rsid w:val="002B62B8"/>
    <w:rsid w:val="002B71F7"/>
    <w:rsid w:val="002B740D"/>
    <w:rsid w:val="002B76D5"/>
    <w:rsid w:val="002B7887"/>
    <w:rsid w:val="002B78FB"/>
    <w:rsid w:val="002B7A5B"/>
    <w:rsid w:val="002C0099"/>
    <w:rsid w:val="002C04CF"/>
    <w:rsid w:val="002C0D9E"/>
    <w:rsid w:val="002C0E6A"/>
    <w:rsid w:val="002C1569"/>
    <w:rsid w:val="002C1E27"/>
    <w:rsid w:val="002C218D"/>
    <w:rsid w:val="002C22C2"/>
    <w:rsid w:val="002C24FB"/>
    <w:rsid w:val="002C27EF"/>
    <w:rsid w:val="002C2849"/>
    <w:rsid w:val="002C2C02"/>
    <w:rsid w:val="002C30BA"/>
    <w:rsid w:val="002C3155"/>
    <w:rsid w:val="002C3375"/>
    <w:rsid w:val="002C3492"/>
    <w:rsid w:val="002C353A"/>
    <w:rsid w:val="002C383A"/>
    <w:rsid w:val="002C4301"/>
    <w:rsid w:val="002C430B"/>
    <w:rsid w:val="002C4646"/>
    <w:rsid w:val="002C4790"/>
    <w:rsid w:val="002C4B2B"/>
    <w:rsid w:val="002C4BB7"/>
    <w:rsid w:val="002C4EDC"/>
    <w:rsid w:val="002C4F14"/>
    <w:rsid w:val="002C4F51"/>
    <w:rsid w:val="002C5462"/>
    <w:rsid w:val="002C56B1"/>
    <w:rsid w:val="002C601A"/>
    <w:rsid w:val="002C70DC"/>
    <w:rsid w:val="002C71A0"/>
    <w:rsid w:val="002C7273"/>
    <w:rsid w:val="002C7332"/>
    <w:rsid w:val="002C7464"/>
    <w:rsid w:val="002C7A99"/>
    <w:rsid w:val="002D0022"/>
    <w:rsid w:val="002D0759"/>
    <w:rsid w:val="002D0A8B"/>
    <w:rsid w:val="002D0EF6"/>
    <w:rsid w:val="002D1E5D"/>
    <w:rsid w:val="002D2ADB"/>
    <w:rsid w:val="002D2ECF"/>
    <w:rsid w:val="002D30DB"/>
    <w:rsid w:val="002D358F"/>
    <w:rsid w:val="002D3816"/>
    <w:rsid w:val="002D38C1"/>
    <w:rsid w:val="002D3EF5"/>
    <w:rsid w:val="002D49C5"/>
    <w:rsid w:val="002D4C82"/>
    <w:rsid w:val="002D5C6D"/>
    <w:rsid w:val="002D6513"/>
    <w:rsid w:val="002D694E"/>
    <w:rsid w:val="002D7871"/>
    <w:rsid w:val="002D7C31"/>
    <w:rsid w:val="002D7E0B"/>
    <w:rsid w:val="002E028D"/>
    <w:rsid w:val="002E02B4"/>
    <w:rsid w:val="002E0509"/>
    <w:rsid w:val="002E122D"/>
    <w:rsid w:val="002E1472"/>
    <w:rsid w:val="002E1566"/>
    <w:rsid w:val="002E1842"/>
    <w:rsid w:val="002E1EA0"/>
    <w:rsid w:val="002E2B3B"/>
    <w:rsid w:val="002E2C3C"/>
    <w:rsid w:val="002E3324"/>
    <w:rsid w:val="002E3357"/>
    <w:rsid w:val="002E3771"/>
    <w:rsid w:val="002E377E"/>
    <w:rsid w:val="002E37DD"/>
    <w:rsid w:val="002E37FD"/>
    <w:rsid w:val="002E38BA"/>
    <w:rsid w:val="002E4429"/>
    <w:rsid w:val="002E5220"/>
    <w:rsid w:val="002E5249"/>
    <w:rsid w:val="002E525B"/>
    <w:rsid w:val="002E566C"/>
    <w:rsid w:val="002E5764"/>
    <w:rsid w:val="002E57FF"/>
    <w:rsid w:val="002E5871"/>
    <w:rsid w:val="002E5D75"/>
    <w:rsid w:val="002E5EED"/>
    <w:rsid w:val="002E5F0E"/>
    <w:rsid w:val="002E668D"/>
    <w:rsid w:val="002E675D"/>
    <w:rsid w:val="002E698B"/>
    <w:rsid w:val="002E6D4F"/>
    <w:rsid w:val="002E6E61"/>
    <w:rsid w:val="002E7AD0"/>
    <w:rsid w:val="002F0009"/>
    <w:rsid w:val="002F0248"/>
    <w:rsid w:val="002F0430"/>
    <w:rsid w:val="002F0B83"/>
    <w:rsid w:val="002F17BC"/>
    <w:rsid w:val="002F1B76"/>
    <w:rsid w:val="002F1BEB"/>
    <w:rsid w:val="002F21F9"/>
    <w:rsid w:val="002F2285"/>
    <w:rsid w:val="002F2480"/>
    <w:rsid w:val="002F28B0"/>
    <w:rsid w:val="002F2E24"/>
    <w:rsid w:val="002F3099"/>
    <w:rsid w:val="002F3F0A"/>
    <w:rsid w:val="002F3F86"/>
    <w:rsid w:val="002F4DC0"/>
    <w:rsid w:val="002F5936"/>
    <w:rsid w:val="002F5DC5"/>
    <w:rsid w:val="002F6CD0"/>
    <w:rsid w:val="002F7FF3"/>
    <w:rsid w:val="003002BD"/>
    <w:rsid w:val="00301572"/>
    <w:rsid w:val="003017E4"/>
    <w:rsid w:val="00302017"/>
    <w:rsid w:val="0030292F"/>
    <w:rsid w:val="003030A0"/>
    <w:rsid w:val="003030E7"/>
    <w:rsid w:val="003037EA"/>
    <w:rsid w:val="00303D07"/>
    <w:rsid w:val="003047D7"/>
    <w:rsid w:val="00304C83"/>
    <w:rsid w:val="00304F66"/>
    <w:rsid w:val="003054DB"/>
    <w:rsid w:val="00305591"/>
    <w:rsid w:val="00305FCF"/>
    <w:rsid w:val="00306910"/>
    <w:rsid w:val="00306AED"/>
    <w:rsid w:val="00306C93"/>
    <w:rsid w:val="00310633"/>
    <w:rsid w:val="00310F19"/>
    <w:rsid w:val="00311089"/>
    <w:rsid w:val="0031193A"/>
    <w:rsid w:val="00311B64"/>
    <w:rsid w:val="00311D23"/>
    <w:rsid w:val="003121E2"/>
    <w:rsid w:val="003122C2"/>
    <w:rsid w:val="003123A0"/>
    <w:rsid w:val="003125CF"/>
    <w:rsid w:val="00312BA3"/>
    <w:rsid w:val="00312E10"/>
    <w:rsid w:val="00312F8C"/>
    <w:rsid w:val="00313243"/>
    <w:rsid w:val="00313334"/>
    <w:rsid w:val="00313641"/>
    <w:rsid w:val="00313673"/>
    <w:rsid w:val="003136D4"/>
    <w:rsid w:val="00313E5C"/>
    <w:rsid w:val="003148CA"/>
    <w:rsid w:val="00314C10"/>
    <w:rsid w:val="00314D29"/>
    <w:rsid w:val="00314F9C"/>
    <w:rsid w:val="003150B3"/>
    <w:rsid w:val="003152C1"/>
    <w:rsid w:val="00315863"/>
    <w:rsid w:val="00315A92"/>
    <w:rsid w:val="0031607B"/>
    <w:rsid w:val="003165CE"/>
    <w:rsid w:val="00316B66"/>
    <w:rsid w:val="0031748F"/>
    <w:rsid w:val="00317490"/>
    <w:rsid w:val="0031769F"/>
    <w:rsid w:val="00317BEC"/>
    <w:rsid w:val="00320019"/>
    <w:rsid w:val="00320374"/>
    <w:rsid w:val="00320998"/>
    <w:rsid w:val="00320C3E"/>
    <w:rsid w:val="00321596"/>
    <w:rsid w:val="00321623"/>
    <w:rsid w:val="003222B4"/>
    <w:rsid w:val="003223A8"/>
    <w:rsid w:val="00322661"/>
    <w:rsid w:val="0032276A"/>
    <w:rsid w:val="00322910"/>
    <w:rsid w:val="00322C44"/>
    <w:rsid w:val="00322FF9"/>
    <w:rsid w:val="00323896"/>
    <w:rsid w:val="0032394F"/>
    <w:rsid w:val="003241DC"/>
    <w:rsid w:val="00324213"/>
    <w:rsid w:val="00324BA3"/>
    <w:rsid w:val="00324BE8"/>
    <w:rsid w:val="00324F8B"/>
    <w:rsid w:val="00325B02"/>
    <w:rsid w:val="00325BCD"/>
    <w:rsid w:val="00325BFC"/>
    <w:rsid w:val="00325D3A"/>
    <w:rsid w:val="00326381"/>
    <w:rsid w:val="0032683A"/>
    <w:rsid w:val="00326E30"/>
    <w:rsid w:val="00327A94"/>
    <w:rsid w:val="00327DAC"/>
    <w:rsid w:val="0033002E"/>
    <w:rsid w:val="0033023A"/>
    <w:rsid w:val="00330323"/>
    <w:rsid w:val="00330941"/>
    <w:rsid w:val="00330CE3"/>
    <w:rsid w:val="00330CEB"/>
    <w:rsid w:val="003311D7"/>
    <w:rsid w:val="0033147F"/>
    <w:rsid w:val="00332046"/>
    <w:rsid w:val="003321D1"/>
    <w:rsid w:val="0033238F"/>
    <w:rsid w:val="0033312A"/>
    <w:rsid w:val="00333339"/>
    <w:rsid w:val="00333AED"/>
    <w:rsid w:val="00333B8E"/>
    <w:rsid w:val="003342AB"/>
    <w:rsid w:val="00334BD1"/>
    <w:rsid w:val="003351AF"/>
    <w:rsid w:val="003351E8"/>
    <w:rsid w:val="00335435"/>
    <w:rsid w:val="00335684"/>
    <w:rsid w:val="003357B8"/>
    <w:rsid w:val="00335A51"/>
    <w:rsid w:val="00335B48"/>
    <w:rsid w:val="0033603D"/>
    <w:rsid w:val="003366CA"/>
    <w:rsid w:val="003371B1"/>
    <w:rsid w:val="0033757D"/>
    <w:rsid w:val="00337743"/>
    <w:rsid w:val="00337B19"/>
    <w:rsid w:val="003403D6"/>
    <w:rsid w:val="00340760"/>
    <w:rsid w:val="00340A1D"/>
    <w:rsid w:val="00340CAF"/>
    <w:rsid w:val="00341069"/>
    <w:rsid w:val="00341522"/>
    <w:rsid w:val="0034167F"/>
    <w:rsid w:val="003418BC"/>
    <w:rsid w:val="00341DB9"/>
    <w:rsid w:val="00342060"/>
    <w:rsid w:val="0034238C"/>
    <w:rsid w:val="00342CF3"/>
    <w:rsid w:val="00342E48"/>
    <w:rsid w:val="0034349D"/>
    <w:rsid w:val="00343A12"/>
    <w:rsid w:val="00343F6C"/>
    <w:rsid w:val="0034421D"/>
    <w:rsid w:val="0034431C"/>
    <w:rsid w:val="003444EE"/>
    <w:rsid w:val="00344531"/>
    <w:rsid w:val="0034515D"/>
    <w:rsid w:val="003454FE"/>
    <w:rsid w:val="003467E3"/>
    <w:rsid w:val="00347285"/>
    <w:rsid w:val="00347805"/>
    <w:rsid w:val="003478F3"/>
    <w:rsid w:val="00347B7B"/>
    <w:rsid w:val="00350408"/>
    <w:rsid w:val="00350835"/>
    <w:rsid w:val="00350948"/>
    <w:rsid w:val="00350AF8"/>
    <w:rsid w:val="00350BF7"/>
    <w:rsid w:val="00350C89"/>
    <w:rsid w:val="0035113A"/>
    <w:rsid w:val="0035137C"/>
    <w:rsid w:val="003515FE"/>
    <w:rsid w:val="00351C71"/>
    <w:rsid w:val="00351CBC"/>
    <w:rsid w:val="003523D8"/>
    <w:rsid w:val="0035241A"/>
    <w:rsid w:val="0035273D"/>
    <w:rsid w:val="0035274D"/>
    <w:rsid w:val="003527AC"/>
    <w:rsid w:val="0035292F"/>
    <w:rsid w:val="00352B85"/>
    <w:rsid w:val="00353552"/>
    <w:rsid w:val="0035390F"/>
    <w:rsid w:val="00353BBD"/>
    <w:rsid w:val="00353E1A"/>
    <w:rsid w:val="00354A2C"/>
    <w:rsid w:val="00354AD4"/>
    <w:rsid w:val="00354F01"/>
    <w:rsid w:val="00354F65"/>
    <w:rsid w:val="003550BC"/>
    <w:rsid w:val="00355378"/>
    <w:rsid w:val="00355C87"/>
    <w:rsid w:val="00356F84"/>
    <w:rsid w:val="0035726F"/>
    <w:rsid w:val="003572A6"/>
    <w:rsid w:val="003574FA"/>
    <w:rsid w:val="00357F1D"/>
    <w:rsid w:val="00360167"/>
    <w:rsid w:val="00360B4B"/>
    <w:rsid w:val="00360DEF"/>
    <w:rsid w:val="00361105"/>
    <w:rsid w:val="003615E6"/>
    <w:rsid w:val="00362581"/>
    <w:rsid w:val="003629C0"/>
    <w:rsid w:val="00362D11"/>
    <w:rsid w:val="00362FE3"/>
    <w:rsid w:val="0036317D"/>
    <w:rsid w:val="00363290"/>
    <w:rsid w:val="00363A6D"/>
    <w:rsid w:val="00364406"/>
    <w:rsid w:val="00364977"/>
    <w:rsid w:val="00364B1D"/>
    <w:rsid w:val="00364B49"/>
    <w:rsid w:val="00364EBB"/>
    <w:rsid w:val="00365511"/>
    <w:rsid w:val="0036575D"/>
    <w:rsid w:val="00365EBC"/>
    <w:rsid w:val="00366505"/>
    <w:rsid w:val="003669C2"/>
    <w:rsid w:val="00366AEB"/>
    <w:rsid w:val="00366D5E"/>
    <w:rsid w:val="00367105"/>
    <w:rsid w:val="003671C0"/>
    <w:rsid w:val="0036741D"/>
    <w:rsid w:val="00367453"/>
    <w:rsid w:val="003676E7"/>
    <w:rsid w:val="0036774A"/>
    <w:rsid w:val="00370510"/>
    <w:rsid w:val="003705EC"/>
    <w:rsid w:val="00370961"/>
    <w:rsid w:val="00370CCF"/>
    <w:rsid w:val="00370EAB"/>
    <w:rsid w:val="00371416"/>
    <w:rsid w:val="003717D5"/>
    <w:rsid w:val="00372BF3"/>
    <w:rsid w:val="00372DE7"/>
    <w:rsid w:val="00372E40"/>
    <w:rsid w:val="00372FBA"/>
    <w:rsid w:val="003732B5"/>
    <w:rsid w:val="00373A43"/>
    <w:rsid w:val="00373D4F"/>
    <w:rsid w:val="00373DDD"/>
    <w:rsid w:val="00374139"/>
    <w:rsid w:val="003741DE"/>
    <w:rsid w:val="003746C5"/>
    <w:rsid w:val="00374884"/>
    <w:rsid w:val="003749AD"/>
    <w:rsid w:val="00374A82"/>
    <w:rsid w:val="0037503D"/>
    <w:rsid w:val="003756A6"/>
    <w:rsid w:val="003759C6"/>
    <w:rsid w:val="00375BC5"/>
    <w:rsid w:val="003760E9"/>
    <w:rsid w:val="00376B61"/>
    <w:rsid w:val="00376E83"/>
    <w:rsid w:val="00376F44"/>
    <w:rsid w:val="00377041"/>
    <w:rsid w:val="003771E8"/>
    <w:rsid w:val="003776AF"/>
    <w:rsid w:val="00377DE5"/>
    <w:rsid w:val="00380601"/>
    <w:rsid w:val="00380A89"/>
    <w:rsid w:val="00380F36"/>
    <w:rsid w:val="0038127D"/>
    <w:rsid w:val="00381EB1"/>
    <w:rsid w:val="00381EF9"/>
    <w:rsid w:val="003820BF"/>
    <w:rsid w:val="00382130"/>
    <w:rsid w:val="003830CD"/>
    <w:rsid w:val="00384008"/>
    <w:rsid w:val="00384477"/>
    <w:rsid w:val="0038468C"/>
    <w:rsid w:val="003846C1"/>
    <w:rsid w:val="003847A2"/>
    <w:rsid w:val="00384894"/>
    <w:rsid w:val="00385040"/>
    <w:rsid w:val="00385752"/>
    <w:rsid w:val="0038578E"/>
    <w:rsid w:val="00385799"/>
    <w:rsid w:val="00385D09"/>
    <w:rsid w:val="003862C2"/>
    <w:rsid w:val="003863A1"/>
    <w:rsid w:val="003864C9"/>
    <w:rsid w:val="00386678"/>
    <w:rsid w:val="0038697D"/>
    <w:rsid w:val="00386B2B"/>
    <w:rsid w:val="00386B9B"/>
    <w:rsid w:val="00386CBE"/>
    <w:rsid w:val="00386F0A"/>
    <w:rsid w:val="00387434"/>
    <w:rsid w:val="00387EAC"/>
    <w:rsid w:val="003900DE"/>
    <w:rsid w:val="00390560"/>
    <w:rsid w:val="00390635"/>
    <w:rsid w:val="00390AA0"/>
    <w:rsid w:val="00390D57"/>
    <w:rsid w:val="00391119"/>
    <w:rsid w:val="0039120E"/>
    <w:rsid w:val="00391780"/>
    <w:rsid w:val="00391D88"/>
    <w:rsid w:val="0039224D"/>
    <w:rsid w:val="00392404"/>
    <w:rsid w:val="003925A8"/>
    <w:rsid w:val="00393C79"/>
    <w:rsid w:val="00393E4A"/>
    <w:rsid w:val="00394187"/>
    <w:rsid w:val="003943FA"/>
    <w:rsid w:val="0039492D"/>
    <w:rsid w:val="00394993"/>
    <w:rsid w:val="00395A50"/>
    <w:rsid w:val="00396845"/>
    <w:rsid w:val="00397334"/>
    <w:rsid w:val="003975DD"/>
    <w:rsid w:val="00397D86"/>
    <w:rsid w:val="003A0195"/>
    <w:rsid w:val="003A167C"/>
    <w:rsid w:val="003A1798"/>
    <w:rsid w:val="003A19D6"/>
    <w:rsid w:val="003A1A6C"/>
    <w:rsid w:val="003A1E07"/>
    <w:rsid w:val="003A240D"/>
    <w:rsid w:val="003A2593"/>
    <w:rsid w:val="003A2B51"/>
    <w:rsid w:val="003A2DD0"/>
    <w:rsid w:val="003A3250"/>
    <w:rsid w:val="003A366F"/>
    <w:rsid w:val="003A3B35"/>
    <w:rsid w:val="003A3B9D"/>
    <w:rsid w:val="003A4069"/>
    <w:rsid w:val="003A43D5"/>
    <w:rsid w:val="003A4516"/>
    <w:rsid w:val="003A4721"/>
    <w:rsid w:val="003A4906"/>
    <w:rsid w:val="003A5102"/>
    <w:rsid w:val="003A5EDE"/>
    <w:rsid w:val="003A6AFD"/>
    <w:rsid w:val="003A6F18"/>
    <w:rsid w:val="003A7844"/>
    <w:rsid w:val="003B03C5"/>
    <w:rsid w:val="003B0451"/>
    <w:rsid w:val="003B0609"/>
    <w:rsid w:val="003B0A1A"/>
    <w:rsid w:val="003B0B7F"/>
    <w:rsid w:val="003B0DAA"/>
    <w:rsid w:val="003B0F79"/>
    <w:rsid w:val="003B0F8B"/>
    <w:rsid w:val="003B108B"/>
    <w:rsid w:val="003B12B7"/>
    <w:rsid w:val="003B1ACF"/>
    <w:rsid w:val="003B1B29"/>
    <w:rsid w:val="003B1F47"/>
    <w:rsid w:val="003B219E"/>
    <w:rsid w:val="003B31F3"/>
    <w:rsid w:val="003B36D8"/>
    <w:rsid w:val="003B38B7"/>
    <w:rsid w:val="003B4333"/>
    <w:rsid w:val="003B458C"/>
    <w:rsid w:val="003B4D7C"/>
    <w:rsid w:val="003B5515"/>
    <w:rsid w:val="003B5DE8"/>
    <w:rsid w:val="003B6915"/>
    <w:rsid w:val="003B6C21"/>
    <w:rsid w:val="003B71B7"/>
    <w:rsid w:val="003B788B"/>
    <w:rsid w:val="003B7BD0"/>
    <w:rsid w:val="003C07D0"/>
    <w:rsid w:val="003C0846"/>
    <w:rsid w:val="003C0879"/>
    <w:rsid w:val="003C0C19"/>
    <w:rsid w:val="003C0E24"/>
    <w:rsid w:val="003C11F9"/>
    <w:rsid w:val="003C12D7"/>
    <w:rsid w:val="003C1418"/>
    <w:rsid w:val="003C15CC"/>
    <w:rsid w:val="003C1945"/>
    <w:rsid w:val="003C1A33"/>
    <w:rsid w:val="003C1CA0"/>
    <w:rsid w:val="003C1FFE"/>
    <w:rsid w:val="003C22E4"/>
    <w:rsid w:val="003C2547"/>
    <w:rsid w:val="003C31DE"/>
    <w:rsid w:val="003C3765"/>
    <w:rsid w:val="003C3DB2"/>
    <w:rsid w:val="003C3FFA"/>
    <w:rsid w:val="003C497B"/>
    <w:rsid w:val="003C507F"/>
    <w:rsid w:val="003C5153"/>
    <w:rsid w:val="003C53BF"/>
    <w:rsid w:val="003C54E5"/>
    <w:rsid w:val="003C55AE"/>
    <w:rsid w:val="003C574C"/>
    <w:rsid w:val="003C602F"/>
    <w:rsid w:val="003C60B9"/>
    <w:rsid w:val="003C6284"/>
    <w:rsid w:val="003C6632"/>
    <w:rsid w:val="003C6A67"/>
    <w:rsid w:val="003C6AC3"/>
    <w:rsid w:val="003C722D"/>
    <w:rsid w:val="003C74D6"/>
    <w:rsid w:val="003C7A6E"/>
    <w:rsid w:val="003D05CF"/>
    <w:rsid w:val="003D0722"/>
    <w:rsid w:val="003D0799"/>
    <w:rsid w:val="003D0913"/>
    <w:rsid w:val="003D14EB"/>
    <w:rsid w:val="003D1604"/>
    <w:rsid w:val="003D22EE"/>
    <w:rsid w:val="003D24B5"/>
    <w:rsid w:val="003D2916"/>
    <w:rsid w:val="003D2FAF"/>
    <w:rsid w:val="003D3C89"/>
    <w:rsid w:val="003D3DF9"/>
    <w:rsid w:val="003D4FA7"/>
    <w:rsid w:val="003D518A"/>
    <w:rsid w:val="003D5F6E"/>
    <w:rsid w:val="003D5FD7"/>
    <w:rsid w:val="003D6121"/>
    <w:rsid w:val="003D66B6"/>
    <w:rsid w:val="003D6C27"/>
    <w:rsid w:val="003D6F4B"/>
    <w:rsid w:val="003D7166"/>
    <w:rsid w:val="003D783D"/>
    <w:rsid w:val="003D7D4C"/>
    <w:rsid w:val="003E0469"/>
    <w:rsid w:val="003E0A56"/>
    <w:rsid w:val="003E2058"/>
    <w:rsid w:val="003E223D"/>
    <w:rsid w:val="003E2462"/>
    <w:rsid w:val="003E24C6"/>
    <w:rsid w:val="003E2571"/>
    <w:rsid w:val="003E27EE"/>
    <w:rsid w:val="003E2ECF"/>
    <w:rsid w:val="003E2F64"/>
    <w:rsid w:val="003E323A"/>
    <w:rsid w:val="003E3A6C"/>
    <w:rsid w:val="003E3AE6"/>
    <w:rsid w:val="003E3D69"/>
    <w:rsid w:val="003E3FF1"/>
    <w:rsid w:val="003E44DE"/>
    <w:rsid w:val="003E451A"/>
    <w:rsid w:val="003E4685"/>
    <w:rsid w:val="003E48BB"/>
    <w:rsid w:val="003E48C4"/>
    <w:rsid w:val="003E4DEA"/>
    <w:rsid w:val="003E4FC5"/>
    <w:rsid w:val="003E5754"/>
    <w:rsid w:val="003E5DFD"/>
    <w:rsid w:val="003E6BFB"/>
    <w:rsid w:val="003E725C"/>
    <w:rsid w:val="003E73E4"/>
    <w:rsid w:val="003F02BF"/>
    <w:rsid w:val="003F048A"/>
    <w:rsid w:val="003F098B"/>
    <w:rsid w:val="003F11DA"/>
    <w:rsid w:val="003F152D"/>
    <w:rsid w:val="003F199B"/>
    <w:rsid w:val="003F1EA9"/>
    <w:rsid w:val="003F222F"/>
    <w:rsid w:val="003F2855"/>
    <w:rsid w:val="003F2A8B"/>
    <w:rsid w:val="003F2CFB"/>
    <w:rsid w:val="003F3373"/>
    <w:rsid w:val="003F3986"/>
    <w:rsid w:val="003F412A"/>
    <w:rsid w:val="003F50C3"/>
    <w:rsid w:val="003F579A"/>
    <w:rsid w:val="003F5DB5"/>
    <w:rsid w:val="003F64EB"/>
    <w:rsid w:val="003F67BC"/>
    <w:rsid w:val="003F6AC2"/>
    <w:rsid w:val="003F6CF9"/>
    <w:rsid w:val="003F6CFD"/>
    <w:rsid w:val="003F6CFF"/>
    <w:rsid w:val="003F739A"/>
    <w:rsid w:val="003F7DF8"/>
    <w:rsid w:val="003F7F54"/>
    <w:rsid w:val="0040033A"/>
    <w:rsid w:val="00400972"/>
    <w:rsid w:val="00400FE7"/>
    <w:rsid w:val="00401FCE"/>
    <w:rsid w:val="0040211D"/>
    <w:rsid w:val="00402214"/>
    <w:rsid w:val="00402646"/>
    <w:rsid w:val="0040351A"/>
    <w:rsid w:val="004038AD"/>
    <w:rsid w:val="004039C9"/>
    <w:rsid w:val="00403AA3"/>
    <w:rsid w:val="00404A1A"/>
    <w:rsid w:val="00404AA6"/>
    <w:rsid w:val="0040501C"/>
    <w:rsid w:val="00405257"/>
    <w:rsid w:val="00405326"/>
    <w:rsid w:val="0040580B"/>
    <w:rsid w:val="004058C9"/>
    <w:rsid w:val="00405B2C"/>
    <w:rsid w:val="0040621D"/>
    <w:rsid w:val="00406511"/>
    <w:rsid w:val="0040690A"/>
    <w:rsid w:val="00406A7D"/>
    <w:rsid w:val="00406DB1"/>
    <w:rsid w:val="00406E52"/>
    <w:rsid w:val="00407076"/>
    <w:rsid w:val="00407ADC"/>
    <w:rsid w:val="004105CF"/>
    <w:rsid w:val="004110D4"/>
    <w:rsid w:val="0041154D"/>
    <w:rsid w:val="00411EEB"/>
    <w:rsid w:val="004120B7"/>
    <w:rsid w:val="0041215D"/>
    <w:rsid w:val="00412FEA"/>
    <w:rsid w:val="00413707"/>
    <w:rsid w:val="00413902"/>
    <w:rsid w:val="0041462A"/>
    <w:rsid w:val="0041475A"/>
    <w:rsid w:val="00414DA9"/>
    <w:rsid w:val="0041505E"/>
    <w:rsid w:val="004154E9"/>
    <w:rsid w:val="004157DA"/>
    <w:rsid w:val="0041616D"/>
    <w:rsid w:val="0041661A"/>
    <w:rsid w:val="0041688C"/>
    <w:rsid w:val="00416B73"/>
    <w:rsid w:val="004171FA"/>
    <w:rsid w:val="00417222"/>
    <w:rsid w:val="0041746B"/>
    <w:rsid w:val="00417E4A"/>
    <w:rsid w:val="00417F31"/>
    <w:rsid w:val="0042008D"/>
    <w:rsid w:val="0042015A"/>
    <w:rsid w:val="004201A0"/>
    <w:rsid w:val="004202B7"/>
    <w:rsid w:val="00420517"/>
    <w:rsid w:val="00420524"/>
    <w:rsid w:val="004207DC"/>
    <w:rsid w:val="00420B95"/>
    <w:rsid w:val="00420E73"/>
    <w:rsid w:val="004213BE"/>
    <w:rsid w:val="004214E8"/>
    <w:rsid w:val="00421719"/>
    <w:rsid w:val="00421C30"/>
    <w:rsid w:val="0042202F"/>
    <w:rsid w:val="00422F03"/>
    <w:rsid w:val="004230C5"/>
    <w:rsid w:val="0042363A"/>
    <w:rsid w:val="00423BCE"/>
    <w:rsid w:val="00423EED"/>
    <w:rsid w:val="004244E4"/>
    <w:rsid w:val="00424866"/>
    <w:rsid w:val="00424FFA"/>
    <w:rsid w:val="00425018"/>
    <w:rsid w:val="004250C2"/>
    <w:rsid w:val="00425359"/>
    <w:rsid w:val="004256FA"/>
    <w:rsid w:val="00425B51"/>
    <w:rsid w:val="00425E9E"/>
    <w:rsid w:val="0042761A"/>
    <w:rsid w:val="00427D89"/>
    <w:rsid w:val="00427F12"/>
    <w:rsid w:val="004302A4"/>
    <w:rsid w:val="00430764"/>
    <w:rsid w:val="0043081E"/>
    <w:rsid w:val="00430DF2"/>
    <w:rsid w:val="004313A0"/>
    <w:rsid w:val="0043174A"/>
    <w:rsid w:val="004323F1"/>
    <w:rsid w:val="004324F5"/>
    <w:rsid w:val="00432DBC"/>
    <w:rsid w:val="00432F6C"/>
    <w:rsid w:val="004333B8"/>
    <w:rsid w:val="0043355D"/>
    <w:rsid w:val="004337D1"/>
    <w:rsid w:val="004337D2"/>
    <w:rsid w:val="00433A33"/>
    <w:rsid w:val="00434490"/>
    <w:rsid w:val="00434A5B"/>
    <w:rsid w:val="00434D63"/>
    <w:rsid w:val="00434ED9"/>
    <w:rsid w:val="004350EE"/>
    <w:rsid w:val="0043537D"/>
    <w:rsid w:val="004354DA"/>
    <w:rsid w:val="00435828"/>
    <w:rsid w:val="00435B49"/>
    <w:rsid w:val="0043617F"/>
    <w:rsid w:val="0043659D"/>
    <w:rsid w:val="00437B05"/>
    <w:rsid w:val="00437B25"/>
    <w:rsid w:val="00437C9C"/>
    <w:rsid w:val="00437C9E"/>
    <w:rsid w:val="00437E25"/>
    <w:rsid w:val="00440550"/>
    <w:rsid w:val="004405CB"/>
    <w:rsid w:val="004406FA"/>
    <w:rsid w:val="0044117D"/>
    <w:rsid w:val="00441520"/>
    <w:rsid w:val="00441696"/>
    <w:rsid w:val="00441818"/>
    <w:rsid w:val="00442D52"/>
    <w:rsid w:val="00442D82"/>
    <w:rsid w:val="004434CE"/>
    <w:rsid w:val="00443DFE"/>
    <w:rsid w:val="004440F7"/>
    <w:rsid w:val="00444982"/>
    <w:rsid w:val="0044520D"/>
    <w:rsid w:val="004452B5"/>
    <w:rsid w:val="0044596D"/>
    <w:rsid w:val="00445A2B"/>
    <w:rsid w:val="00445B05"/>
    <w:rsid w:val="004460DB"/>
    <w:rsid w:val="004469E6"/>
    <w:rsid w:val="00446A58"/>
    <w:rsid w:val="00446CE6"/>
    <w:rsid w:val="004474AD"/>
    <w:rsid w:val="004476F8"/>
    <w:rsid w:val="00447A37"/>
    <w:rsid w:val="00447D60"/>
    <w:rsid w:val="0045052C"/>
    <w:rsid w:val="00450D16"/>
    <w:rsid w:val="00451490"/>
    <w:rsid w:val="0045152F"/>
    <w:rsid w:val="0045257B"/>
    <w:rsid w:val="00452D82"/>
    <w:rsid w:val="00452EDD"/>
    <w:rsid w:val="00453325"/>
    <w:rsid w:val="0045395C"/>
    <w:rsid w:val="0045555A"/>
    <w:rsid w:val="0045579E"/>
    <w:rsid w:val="004563E4"/>
    <w:rsid w:val="004565D6"/>
    <w:rsid w:val="004567F3"/>
    <w:rsid w:val="00456BB8"/>
    <w:rsid w:val="004576D6"/>
    <w:rsid w:val="004602DB"/>
    <w:rsid w:val="004607AE"/>
    <w:rsid w:val="00461150"/>
    <w:rsid w:val="004616E4"/>
    <w:rsid w:val="00461B4E"/>
    <w:rsid w:val="00461F16"/>
    <w:rsid w:val="00462289"/>
    <w:rsid w:val="0046297F"/>
    <w:rsid w:val="00462C1D"/>
    <w:rsid w:val="0046369F"/>
    <w:rsid w:val="004645E3"/>
    <w:rsid w:val="004654D8"/>
    <w:rsid w:val="00465717"/>
    <w:rsid w:val="004666B9"/>
    <w:rsid w:val="004666E6"/>
    <w:rsid w:val="00466900"/>
    <w:rsid w:val="00467BE2"/>
    <w:rsid w:val="00467E47"/>
    <w:rsid w:val="00467EE6"/>
    <w:rsid w:val="00470CE3"/>
    <w:rsid w:val="00471A2A"/>
    <w:rsid w:val="00472307"/>
    <w:rsid w:val="00472C43"/>
    <w:rsid w:val="00472CE4"/>
    <w:rsid w:val="00472D02"/>
    <w:rsid w:val="0047302E"/>
    <w:rsid w:val="00473170"/>
    <w:rsid w:val="0047322B"/>
    <w:rsid w:val="004733F4"/>
    <w:rsid w:val="004735D1"/>
    <w:rsid w:val="00474B6F"/>
    <w:rsid w:val="00474F9C"/>
    <w:rsid w:val="00475403"/>
    <w:rsid w:val="00475535"/>
    <w:rsid w:val="00475C95"/>
    <w:rsid w:val="00476795"/>
    <w:rsid w:val="00476A3F"/>
    <w:rsid w:val="00476F6E"/>
    <w:rsid w:val="004770C8"/>
    <w:rsid w:val="00477ABD"/>
    <w:rsid w:val="00477CBD"/>
    <w:rsid w:val="0048002D"/>
    <w:rsid w:val="00480508"/>
    <w:rsid w:val="0048061D"/>
    <w:rsid w:val="00480BBF"/>
    <w:rsid w:val="00481229"/>
    <w:rsid w:val="0048123F"/>
    <w:rsid w:val="004816F5"/>
    <w:rsid w:val="0048174C"/>
    <w:rsid w:val="0048174E"/>
    <w:rsid w:val="00481919"/>
    <w:rsid w:val="00481D11"/>
    <w:rsid w:val="00482462"/>
    <w:rsid w:val="00482D4C"/>
    <w:rsid w:val="00483A3A"/>
    <w:rsid w:val="00483E2A"/>
    <w:rsid w:val="0048405E"/>
    <w:rsid w:val="00484655"/>
    <w:rsid w:val="00484A70"/>
    <w:rsid w:val="00484D0D"/>
    <w:rsid w:val="00484DC9"/>
    <w:rsid w:val="00485310"/>
    <w:rsid w:val="00485488"/>
    <w:rsid w:val="0048639F"/>
    <w:rsid w:val="00486750"/>
    <w:rsid w:val="004869D0"/>
    <w:rsid w:val="00486BA9"/>
    <w:rsid w:val="00487425"/>
    <w:rsid w:val="00487451"/>
    <w:rsid w:val="00487478"/>
    <w:rsid w:val="004877FC"/>
    <w:rsid w:val="00487AD6"/>
    <w:rsid w:val="004900F1"/>
    <w:rsid w:val="00490CC9"/>
    <w:rsid w:val="00490DB3"/>
    <w:rsid w:val="00491502"/>
    <w:rsid w:val="00491984"/>
    <w:rsid w:val="00491E16"/>
    <w:rsid w:val="0049244A"/>
    <w:rsid w:val="00492629"/>
    <w:rsid w:val="00493873"/>
    <w:rsid w:val="00493DFA"/>
    <w:rsid w:val="00494216"/>
    <w:rsid w:val="0049435F"/>
    <w:rsid w:val="00494433"/>
    <w:rsid w:val="0049453C"/>
    <w:rsid w:val="00494C4E"/>
    <w:rsid w:val="0049501F"/>
    <w:rsid w:val="00495478"/>
    <w:rsid w:val="004954C7"/>
    <w:rsid w:val="00495637"/>
    <w:rsid w:val="0049576D"/>
    <w:rsid w:val="00495A09"/>
    <w:rsid w:val="00495C34"/>
    <w:rsid w:val="004960AC"/>
    <w:rsid w:val="004961E7"/>
    <w:rsid w:val="00496424"/>
    <w:rsid w:val="004968A7"/>
    <w:rsid w:val="00496AA8"/>
    <w:rsid w:val="00496C45"/>
    <w:rsid w:val="004975E4"/>
    <w:rsid w:val="00497792"/>
    <w:rsid w:val="00497837"/>
    <w:rsid w:val="004A0320"/>
    <w:rsid w:val="004A0425"/>
    <w:rsid w:val="004A052F"/>
    <w:rsid w:val="004A06E3"/>
    <w:rsid w:val="004A0759"/>
    <w:rsid w:val="004A0EE1"/>
    <w:rsid w:val="004A11D8"/>
    <w:rsid w:val="004A168C"/>
    <w:rsid w:val="004A2091"/>
    <w:rsid w:val="004A2761"/>
    <w:rsid w:val="004A2A69"/>
    <w:rsid w:val="004A2B2E"/>
    <w:rsid w:val="004A30CF"/>
    <w:rsid w:val="004A3C2B"/>
    <w:rsid w:val="004A4C5D"/>
    <w:rsid w:val="004A577B"/>
    <w:rsid w:val="004A5C24"/>
    <w:rsid w:val="004A6375"/>
    <w:rsid w:val="004A65E1"/>
    <w:rsid w:val="004A6772"/>
    <w:rsid w:val="004A72F3"/>
    <w:rsid w:val="004A75A2"/>
    <w:rsid w:val="004A7EAD"/>
    <w:rsid w:val="004B018A"/>
    <w:rsid w:val="004B0504"/>
    <w:rsid w:val="004B0622"/>
    <w:rsid w:val="004B08E7"/>
    <w:rsid w:val="004B098D"/>
    <w:rsid w:val="004B10AC"/>
    <w:rsid w:val="004B13BF"/>
    <w:rsid w:val="004B1481"/>
    <w:rsid w:val="004B14E4"/>
    <w:rsid w:val="004B1978"/>
    <w:rsid w:val="004B199D"/>
    <w:rsid w:val="004B1FCD"/>
    <w:rsid w:val="004B225A"/>
    <w:rsid w:val="004B2469"/>
    <w:rsid w:val="004B2478"/>
    <w:rsid w:val="004B249B"/>
    <w:rsid w:val="004B24FA"/>
    <w:rsid w:val="004B2598"/>
    <w:rsid w:val="004B25B1"/>
    <w:rsid w:val="004B2A4A"/>
    <w:rsid w:val="004B311A"/>
    <w:rsid w:val="004B3517"/>
    <w:rsid w:val="004B3F59"/>
    <w:rsid w:val="004B5017"/>
    <w:rsid w:val="004B548C"/>
    <w:rsid w:val="004B5A6E"/>
    <w:rsid w:val="004B64CB"/>
    <w:rsid w:val="004B6D23"/>
    <w:rsid w:val="004B7256"/>
    <w:rsid w:val="004B7463"/>
    <w:rsid w:val="004C00C2"/>
    <w:rsid w:val="004C01D3"/>
    <w:rsid w:val="004C02B4"/>
    <w:rsid w:val="004C0C7F"/>
    <w:rsid w:val="004C0C9F"/>
    <w:rsid w:val="004C0CEE"/>
    <w:rsid w:val="004C0D59"/>
    <w:rsid w:val="004C12D4"/>
    <w:rsid w:val="004C2AF9"/>
    <w:rsid w:val="004C2E83"/>
    <w:rsid w:val="004C300E"/>
    <w:rsid w:val="004C306A"/>
    <w:rsid w:val="004C3BFD"/>
    <w:rsid w:val="004C3EFE"/>
    <w:rsid w:val="004C3F9A"/>
    <w:rsid w:val="004C4F59"/>
    <w:rsid w:val="004C52B9"/>
    <w:rsid w:val="004C53E6"/>
    <w:rsid w:val="004C5919"/>
    <w:rsid w:val="004C598E"/>
    <w:rsid w:val="004C5A20"/>
    <w:rsid w:val="004C5CD3"/>
    <w:rsid w:val="004C5E86"/>
    <w:rsid w:val="004C6DFC"/>
    <w:rsid w:val="004C734A"/>
    <w:rsid w:val="004C7954"/>
    <w:rsid w:val="004C7DF8"/>
    <w:rsid w:val="004C7EB8"/>
    <w:rsid w:val="004D017D"/>
    <w:rsid w:val="004D0415"/>
    <w:rsid w:val="004D0761"/>
    <w:rsid w:val="004D0C06"/>
    <w:rsid w:val="004D0CE2"/>
    <w:rsid w:val="004D1496"/>
    <w:rsid w:val="004D1497"/>
    <w:rsid w:val="004D14CE"/>
    <w:rsid w:val="004D187B"/>
    <w:rsid w:val="004D1C67"/>
    <w:rsid w:val="004D1EA9"/>
    <w:rsid w:val="004D2374"/>
    <w:rsid w:val="004D2400"/>
    <w:rsid w:val="004D2582"/>
    <w:rsid w:val="004D2591"/>
    <w:rsid w:val="004D2824"/>
    <w:rsid w:val="004D33DF"/>
    <w:rsid w:val="004D3492"/>
    <w:rsid w:val="004D4149"/>
    <w:rsid w:val="004D4B87"/>
    <w:rsid w:val="004D4EA1"/>
    <w:rsid w:val="004D528C"/>
    <w:rsid w:val="004D53BF"/>
    <w:rsid w:val="004D5753"/>
    <w:rsid w:val="004D575E"/>
    <w:rsid w:val="004D580B"/>
    <w:rsid w:val="004D58E1"/>
    <w:rsid w:val="004D5960"/>
    <w:rsid w:val="004D5E8F"/>
    <w:rsid w:val="004D5F3B"/>
    <w:rsid w:val="004D5F54"/>
    <w:rsid w:val="004D6064"/>
    <w:rsid w:val="004D6CB6"/>
    <w:rsid w:val="004D6EEF"/>
    <w:rsid w:val="004D6FFF"/>
    <w:rsid w:val="004D7222"/>
    <w:rsid w:val="004D7603"/>
    <w:rsid w:val="004D7C87"/>
    <w:rsid w:val="004E0C56"/>
    <w:rsid w:val="004E12ED"/>
    <w:rsid w:val="004E142C"/>
    <w:rsid w:val="004E159F"/>
    <w:rsid w:val="004E189D"/>
    <w:rsid w:val="004E1A80"/>
    <w:rsid w:val="004E1E4A"/>
    <w:rsid w:val="004E243A"/>
    <w:rsid w:val="004E2DC2"/>
    <w:rsid w:val="004E3503"/>
    <w:rsid w:val="004E3C30"/>
    <w:rsid w:val="004E3E90"/>
    <w:rsid w:val="004E3F81"/>
    <w:rsid w:val="004E426F"/>
    <w:rsid w:val="004E4C97"/>
    <w:rsid w:val="004E5924"/>
    <w:rsid w:val="004E651F"/>
    <w:rsid w:val="004E6837"/>
    <w:rsid w:val="004E7621"/>
    <w:rsid w:val="004E7EC8"/>
    <w:rsid w:val="004F00BC"/>
    <w:rsid w:val="004F0128"/>
    <w:rsid w:val="004F1077"/>
    <w:rsid w:val="004F1501"/>
    <w:rsid w:val="004F153C"/>
    <w:rsid w:val="004F1575"/>
    <w:rsid w:val="004F1A5F"/>
    <w:rsid w:val="004F1EBF"/>
    <w:rsid w:val="004F2241"/>
    <w:rsid w:val="004F2FC7"/>
    <w:rsid w:val="004F378D"/>
    <w:rsid w:val="004F41F2"/>
    <w:rsid w:val="004F4219"/>
    <w:rsid w:val="004F529E"/>
    <w:rsid w:val="004F5E98"/>
    <w:rsid w:val="004F5EDC"/>
    <w:rsid w:val="004F5EF4"/>
    <w:rsid w:val="004F652E"/>
    <w:rsid w:val="004F660F"/>
    <w:rsid w:val="004F7270"/>
    <w:rsid w:val="004F765B"/>
    <w:rsid w:val="004F7E02"/>
    <w:rsid w:val="00500450"/>
    <w:rsid w:val="0050061A"/>
    <w:rsid w:val="00500F34"/>
    <w:rsid w:val="005012A5"/>
    <w:rsid w:val="00501857"/>
    <w:rsid w:val="00502137"/>
    <w:rsid w:val="00502895"/>
    <w:rsid w:val="00502B1E"/>
    <w:rsid w:val="00502B2B"/>
    <w:rsid w:val="00502FD9"/>
    <w:rsid w:val="005033C8"/>
    <w:rsid w:val="00503CA9"/>
    <w:rsid w:val="00503D23"/>
    <w:rsid w:val="005041DB"/>
    <w:rsid w:val="0050421C"/>
    <w:rsid w:val="0050443C"/>
    <w:rsid w:val="00504516"/>
    <w:rsid w:val="00504605"/>
    <w:rsid w:val="0050496A"/>
    <w:rsid w:val="00504F53"/>
    <w:rsid w:val="005051E9"/>
    <w:rsid w:val="005052DD"/>
    <w:rsid w:val="00505658"/>
    <w:rsid w:val="00505D45"/>
    <w:rsid w:val="0050600C"/>
    <w:rsid w:val="00506900"/>
    <w:rsid w:val="005077C1"/>
    <w:rsid w:val="005078D2"/>
    <w:rsid w:val="00507C6A"/>
    <w:rsid w:val="00510038"/>
    <w:rsid w:val="005101E0"/>
    <w:rsid w:val="00510401"/>
    <w:rsid w:val="00510486"/>
    <w:rsid w:val="00510698"/>
    <w:rsid w:val="00510B54"/>
    <w:rsid w:val="00510C43"/>
    <w:rsid w:val="0051103E"/>
    <w:rsid w:val="00511308"/>
    <w:rsid w:val="00511551"/>
    <w:rsid w:val="00512303"/>
    <w:rsid w:val="00512C3A"/>
    <w:rsid w:val="00512D5B"/>
    <w:rsid w:val="0051311D"/>
    <w:rsid w:val="00513A51"/>
    <w:rsid w:val="00513C0B"/>
    <w:rsid w:val="00514707"/>
    <w:rsid w:val="00514756"/>
    <w:rsid w:val="00514842"/>
    <w:rsid w:val="00514E66"/>
    <w:rsid w:val="00515412"/>
    <w:rsid w:val="0051586A"/>
    <w:rsid w:val="00515D74"/>
    <w:rsid w:val="005160E9"/>
    <w:rsid w:val="00516407"/>
    <w:rsid w:val="00516419"/>
    <w:rsid w:val="005166F2"/>
    <w:rsid w:val="00516EE4"/>
    <w:rsid w:val="00516FF0"/>
    <w:rsid w:val="005173A4"/>
    <w:rsid w:val="0051788C"/>
    <w:rsid w:val="00517FD3"/>
    <w:rsid w:val="005200C0"/>
    <w:rsid w:val="005201FE"/>
    <w:rsid w:val="00520375"/>
    <w:rsid w:val="00520479"/>
    <w:rsid w:val="00520842"/>
    <w:rsid w:val="00520A90"/>
    <w:rsid w:val="00521208"/>
    <w:rsid w:val="0052169F"/>
    <w:rsid w:val="00521821"/>
    <w:rsid w:val="0052186D"/>
    <w:rsid w:val="005229A3"/>
    <w:rsid w:val="00522DD3"/>
    <w:rsid w:val="0052304D"/>
    <w:rsid w:val="005231DB"/>
    <w:rsid w:val="005232A6"/>
    <w:rsid w:val="00523351"/>
    <w:rsid w:val="00525175"/>
    <w:rsid w:val="0052519A"/>
    <w:rsid w:val="00525554"/>
    <w:rsid w:val="00525652"/>
    <w:rsid w:val="0052584D"/>
    <w:rsid w:val="005263E1"/>
    <w:rsid w:val="005265ED"/>
    <w:rsid w:val="00526C3B"/>
    <w:rsid w:val="00526E43"/>
    <w:rsid w:val="005271BD"/>
    <w:rsid w:val="005272B2"/>
    <w:rsid w:val="00527C90"/>
    <w:rsid w:val="00527E9F"/>
    <w:rsid w:val="00530ADD"/>
    <w:rsid w:val="00530F70"/>
    <w:rsid w:val="00531391"/>
    <w:rsid w:val="00531626"/>
    <w:rsid w:val="005317CE"/>
    <w:rsid w:val="0053198B"/>
    <w:rsid w:val="00532C05"/>
    <w:rsid w:val="00532E5C"/>
    <w:rsid w:val="005334FF"/>
    <w:rsid w:val="00533AE1"/>
    <w:rsid w:val="005344F6"/>
    <w:rsid w:val="00535409"/>
    <w:rsid w:val="00535FCD"/>
    <w:rsid w:val="0053609D"/>
    <w:rsid w:val="00536F70"/>
    <w:rsid w:val="00536FF1"/>
    <w:rsid w:val="005379DE"/>
    <w:rsid w:val="00537F10"/>
    <w:rsid w:val="00540CE6"/>
    <w:rsid w:val="00541861"/>
    <w:rsid w:val="00541984"/>
    <w:rsid w:val="00541C4C"/>
    <w:rsid w:val="00541F43"/>
    <w:rsid w:val="005425A0"/>
    <w:rsid w:val="005425AD"/>
    <w:rsid w:val="00542BB5"/>
    <w:rsid w:val="00542D9D"/>
    <w:rsid w:val="00542EB2"/>
    <w:rsid w:val="005431F7"/>
    <w:rsid w:val="00544B1E"/>
    <w:rsid w:val="00544CC4"/>
    <w:rsid w:val="00544D3C"/>
    <w:rsid w:val="00544DD4"/>
    <w:rsid w:val="005452AA"/>
    <w:rsid w:val="00545402"/>
    <w:rsid w:val="0054568D"/>
    <w:rsid w:val="00545A91"/>
    <w:rsid w:val="00545AEB"/>
    <w:rsid w:val="00545D6A"/>
    <w:rsid w:val="00545F40"/>
    <w:rsid w:val="00545F6B"/>
    <w:rsid w:val="00545FDC"/>
    <w:rsid w:val="005461E5"/>
    <w:rsid w:val="00546363"/>
    <w:rsid w:val="00546493"/>
    <w:rsid w:val="0054762F"/>
    <w:rsid w:val="00547B7A"/>
    <w:rsid w:val="0055055A"/>
    <w:rsid w:val="00550B33"/>
    <w:rsid w:val="0055138F"/>
    <w:rsid w:val="005514DD"/>
    <w:rsid w:val="00551B49"/>
    <w:rsid w:val="00551CD6"/>
    <w:rsid w:val="00552872"/>
    <w:rsid w:val="00552AAA"/>
    <w:rsid w:val="00552DB9"/>
    <w:rsid w:val="00552DE1"/>
    <w:rsid w:val="00553433"/>
    <w:rsid w:val="005534D3"/>
    <w:rsid w:val="00553739"/>
    <w:rsid w:val="00553833"/>
    <w:rsid w:val="0055416E"/>
    <w:rsid w:val="005541B0"/>
    <w:rsid w:val="0055487F"/>
    <w:rsid w:val="00554D3A"/>
    <w:rsid w:val="00554D65"/>
    <w:rsid w:val="00555258"/>
    <w:rsid w:val="005556AC"/>
    <w:rsid w:val="00555A62"/>
    <w:rsid w:val="00556118"/>
    <w:rsid w:val="005565D4"/>
    <w:rsid w:val="00556F70"/>
    <w:rsid w:val="00556F71"/>
    <w:rsid w:val="00557F45"/>
    <w:rsid w:val="0056009F"/>
    <w:rsid w:val="00560851"/>
    <w:rsid w:val="00560BF5"/>
    <w:rsid w:val="00560F57"/>
    <w:rsid w:val="00561278"/>
    <w:rsid w:val="005615A5"/>
    <w:rsid w:val="00561710"/>
    <w:rsid w:val="005617A9"/>
    <w:rsid w:val="005618F7"/>
    <w:rsid w:val="00561A46"/>
    <w:rsid w:val="005620CE"/>
    <w:rsid w:val="00562215"/>
    <w:rsid w:val="005630D5"/>
    <w:rsid w:val="0056346C"/>
    <w:rsid w:val="00563E39"/>
    <w:rsid w:val="0056415A"/>
    <w:rsid w:val="005646F3"/>
    <w:rsid w:val="00564A1B"/>
    <w:rsid w:val="00564A9F"/>
    <w:rsid w:val="00564EB0"/>
    <w:rsid w:val="00564F2A"/>
    <w:rsid w:val="005654DD"/>
    <w:rsid w:val="0056574A"/>
    <w:rsid w:val="00565761"/>
    <w:rsid w:val="00565D4B"/>
    <w:rsid w:val="00565F68"/>
    <w:rsid w:val="005663DC"/>
    <w:rsid w:val="00566616"/>
    <w:rsid w:val="00566A2A"/>
    <w:rsid w:val="00566BB5"/>
    <w:rsid w:val="00570B6D"/>
    <w:rsid w:val="00570BC3"/>
    <w:rsid w:val="00570D6E"/>
    <w:rsid w:val="00570FBF"/>
    <w:rsid w:val="00571291"/>
    <w:rsid w:val="00571591"/>
    <w:rsid w:val="00571966"/>
    <w:rsid w:val="00572538"/>
    <w:rsid w:val="00572607"/>
    <w:rsid w:val="0057263B"/>
    <w:rsid w:val="00572C6F"/>
    <w:rsid w:val="0057337D"/>
    <w:rsid w:val="00573DC8"/>
    <w:rsid w:val="005743AE"/>
    <w:rsid w:val="005744A7"/>
    <w:rsid w:val="0057506F"/>
    <w:rsid w:val="005750CF"/>
    <w:rsid w:val="00575227"/>
    <w:rsid w:val="00576939"/>
    <w:rsid w:val="00576967"/>
    <w:rsid w:val="00576BC0"/>
    <w:rsid w:val="00576D3C"/>
    <w:rsid w:val="00576D68"/>
    <w:rsid w:val="00576DB1"/>
    <w:rsid w:val="005770CF"/>
    <w:rsid w:val="00577248"/>
    <w:rsid w:val="00577511"/>
    <w:rsid w:val="00577A5C"/>
    <w:rsid w:val="00577BFC"/>
    <w:rsid w:val="00577C41"/>
    <w:rsid w:val="00580DF6"/>
    <w:rsid w:val="00581700"/>
    <w:rsid w:val="00581A27"/>
    <w:rsid w:val="00581EB9"/>
    <w:rsid w:val="00582082"/>
    <w:rsid w:val="00582429"/>
    <w:rsid w:val="00583031"/>
    <w:rsid w:val="0058355E"/>
    <w:rsid w:val="005836D1"/>
    <w:rsid w:val="00583D27"/>
    <w:rsid w:val="005840F3"/>
    <w:rsid w:val="005842CF"/>
    <w:rsid w:val="0058430A"/>
    <w:rsid w:val="00584320"/>
    <w:rsid w:val="0058477D"/>
    <w:rsid w:val="005849E3"/>
    <w:rsid w:val="00584B6C"/>
    <w:rsid w:val="00585139"/>
    <w:rsid w:val="005855A2"/>
    <w:rsid w:val="00585BF9"/>
    <w:rsid w:val="00586205"/>
    <w:rsid w:val="0058622B"/>
    <w:rsid w:val="005866DF"/>
    <w:rsid w:val="00586C7F"/>
    <w:rsid w:val="00586F58"/>
    <w:rsid w:val="005871A9"/>
    <w:rsid w:val="005875AC"/>
    <w:rsid w:val="0059015C"/>
    <w:rsid w:val="005903AD"/>
    <w:rsid w:val="00590469"/>
    <w:rsid w:val="0059090C"/>
    <w:rsid w:val="00590DB5"/>
    <w:rsid w:val="00591381"/>
    <w:rsid w:val="005915AB"/>
    <w:rsid w:val="005916A6"/>
    <w:rsid w:val="00591C2A"/>
    <w:rsid w:val="00591EF7"/>
    <w:rsid w:val="0059206B"/>
    <w:rsid w:val="0059224F"/>
    <w:rsid w:val="0059288C"/>
    <w:rsid w:val="005929E8"/>
    <w:rsid w:val="00592C18"/>
    <w:rsid w:val="00592C71"/>
    <w:rsid w:val="00592F6D"/>
    <w:rsid w:val="00593569"/>
    <w:rsid w:val="00593652"/>
    <w:rsid w:val="00593BD4"/>
    <w:rsid w:val="00593ED0"/>
    <w:rsid w:val="00593F60"/>
    <w:rsid w:val="005948B9"/>
    <w:rsid w:val="00594FD0"/>
    <w:rsid w:val="0059561C"/>
    <w:rsid w:val="00595805"/>
    <w:rsid w:val="00595E06"/>
    <w:rsid w:val="0059610F"/>
    <w:rsid w:val="00596500"/>
    <w:rsid w:val="00596802"/>
    <w:rsid w:val="00596DBB"/>
    <w:rsid w:val="00597754"/>
    <w:rsid w:val="005978A8"/>
    <w:rsid w:val="0059795F"/>
    <w:rsid w:val="00597E1F"/>
    <w:rsid w:val="005A0288"/>
    <w:rsid w:val="005A05B7"/>
    <w:rsid w:val="005A098B"/>
    <w:rsid w:val="005A15F1"/>
    <w:rsid w:val="005A18EC"/>
    <w:rsid w:val="005A2296"/>
    <w:rsid w:val="005A2A54"/>
    <w:rsid w:val="005A300B"/>
    <w:rsid w:val="005A34F1"/>
    <w:rsid w:val="005A3648"/>
    <w:rsid w:val="005A38D5"/>
    <w:rsid w:val="005A4456"/>
    <w:rsid w:val="005A44AA"/>
    <w:rsid w:val="005A44B4"/>
    <w:rsid w:val="005A459B"/>
    <w:rsid w:val="005A45D6"/>
    <w:rsid w:val="005A4C25"/>
    <w:rsid w:val="005A4F0A"/>
    <w:rsid w:val="005A51E8"/>
    <w:rsid w:val="005A5365"/>
    <w:rsid w:val="005A5D66"/>
    <w:rsid w:val="005A5DAD"/>
    <w:rsid w:val="005A5E73"/>
    <w:rsid w:val="005A5E96"/>
    <w:rsid w:val="005A62ED"/>
    <w:rsid w:val="005A6464"/>
    <w:rsid w:val="005A65AF"/>
    <w:rsid w:val="005A661C"/>
    <w:rsid w:val="005A68A7"/>
    <w:rsid w:val="005A6DD5"/>
    <w:rsid w:val="005A6F01"/>
    <w:rsid w:val="005A7208"/>
    <w:rsid w:val="005A7278"/>
    <w:rsid w:val="005A7AB2"/>
    <w:rsid w:val="005A7ADD"/>
    <w:rsid w:val="005A7FCA"/>
    <w:rsid w:val="005B00DC"/>
    <w:rsid w:val="005B0760"/>
    <w:rsid w:val="005B0AF0"/>
    <w:rsid w:val="005B0D6D"/>
    <w:rsid w:val="005B1671"/>
    <w:rsid w:val="005B2225"/>
    <w:rsid w:val="005B22D7"/>
    <w:rsid w:val="005B2421"/>
    <w:rsid w:val="005B25A2"/>
    <w:rsid w:val="005B27B1"/>
    <w:rsid w:val="005B2958"/>
    <w:rsid w:val="005B2C57"/>
    <w:rsid w:val="005B302C"/>
    <w:rsid w:val="005B3813"/>
    <w:rsid w:val="005B3E38"/>
    <w:rsid w:val="005B3F14"/>
    <w:rsid w:val="005B3F74"/>
    <w:rsid w:val="005B3FA4"/>
    <w:rsid w:val="005B421F"/>
    <w:rsid w:val="005B4A55"/>
    <w:rsid w:val="005B4AF0"/>
    <w:rsid w:val="005B56D5"/>
    <w:rsid w:val="005B58D7"/>
    <w:rsid w:val="005B63A0"/>
    <w:rsid w:val="005B6638"/>
    <w:rsid w:val="005B67B7"/>
    <w:rsid w:val="005B6B6D"/>
    <w:rsid w:val="005B6DD4"/>
    <w:rsid w:val="005B70FD"/>
    <w:rsid w:val="005B723E"/>
    <w:rsid w:val="005B7554"/>
    <w:rsid w:val="005B7623"/>
    <w:rsid w:val="005B7747"/>
    <w:rsid w:val="005B7DC0"/>
    <w:rsid w:val="005B7EF2"/>
    <w:rsid w:val="005C049A"/>
    <w:rsid w:val="005C0977"/>
    <w:rsid w:val="005C181C"/>
    <w:rsid w:val="005C1A59"/>
    <w:rsid w:val="005C2018"/>
    <w:rsid w:val="005C20ED"/>
    <w:rsid w:val="005C2AE0"/>
    <w:rsid w:val="005C3B72"/>
    <w:rsid w:val="005C3BB7"/>
    <w:rsid w:val="005C4215"/>
    <w:rsid w:val="005C4241"/>
    <w:rsid w:val="005C4439"/>
    <w:rsid w:val="005C4741"/>
    <w:rsid w:val="005C49F2"/>
    <w:rsid w:val="005C4DAE"/>
    <w:rsid w:val="005C4E6C"/>
    <w:rsid w:val="005C4F30"/>
    <w:rsid w:val="005C5041"/>
    <w:rsid w:val="005C5058"/>
    <w:rsid w:val="005C5809"/>
    <w:rsid w:val="005C5971"/>
    <w:rsid w:val="005C5BA7"/>
    <w:rsid w:val="005C5EB4"/>
    <w:rsid w:val="005C6478"/>
    <w:rsid w:val="005C64BC"/>
    <w:rsid w:val="005C6544"/>
    <w:rsid w:val="005C67D6"/>
    <w:rsid w:val="005C6846"/>
    <w:rsid w:val="005C70CB"/>
    <w:rsid w:val="005C732D"/>
    <w:rsid w:val="005C7339"/>
    <w:rsid w:val="005C7715"/>
    <w:rsid w:val="005C774D"/>
    <w:rsid w:val="005C7C6A"/>
    <w:rsid w:val="005C7F86"/>
    <w:rsid w:val="005D0674"/>
    <w:rsid w:val="005D0C46"/>
    <w:rsid w:val="005D1AD6"/>
    <w:rsid w:val="005D1AE8"/>
    <w:rsid w:val="005D2881"/>
    <w:rsid w:val="005D2B16"/>
    <w:rsid w:val="005D2BE7"/>
    <w:rsid w:val="005D2E89"/>
    <w:rsid w:val="005D2F73"/>
    <w:rsid w:val="005D310C"/>
    <w:rsid w:val="005D32E1"/>
    <w:rsid w:val="005D3A22"/>
    <w:rsid w:val="005D3F29"/>
    <w:rsid w:val="005D3FAC"/>
    <w:rsid w:val="005D4687"/>
    <w:rsid w:val="005D49CA"/>
    <w:rsid w:val="005D4F6D"/>
    <w:rsid w:val="005D4FC6"/>
    <w:rsid w:val="005D5439"/>
    <w:rsid w:val="005D55D0"/>
    <w:rsid w:val="005D573B"/>
    <w:rsid w:val="005D5AD1"/>
    <w:rsid w:val="005D665B"/>
    <w:rsid w:val="005D6CF7"/>
    <w:rsid w:val="005D75D5"/>
    <w:rsid w:val="005D7D8E"/>
    <w:rsid w:val="005E04B4"/>
    <w:rsid w:val="005E1388"/>
    <w:rsid w:val="005E1887"/>
    <w:rsid w:val="005E1CE5"/>
    <w:rsid w:val="005E1D4E"/>
    <w:rsid w:val="005E1E07"/>
    <w:rsid w:val="005E1F8F"/>
    <w:rsid w:val="005E2066"/>
    <w:rsid w:val="005E21A9"/>
    <w:rsid w:val="005E2A1A"/>
    <w:rsid w:val="005E2B90"/>
    <w:rsid w:val="005E2F5D"/>
    <w:rsid w:val="005E385F"/>
    <w:rsid w:val="005E389C"/>
    <w:rsid w:val="005E38BF"/>
    <w:rsid w:val="005E3BB9"/>
    <w:rsid w:val="005E40DF"/>
    <w:rsid w:val="005E4525"/>
    <w:rsid w:val="005E4549"/>
    <w:rsid w:val="005E4C3A"/>
    <w:rsid w:val="005E4D97"/>
    <w:rsid w:val="005E5BB0"/>
    <w:rsid w:val="005E5BBB"/>
    <w:rsid w:val="005E611D"/>
    <w:rsid w:val="005E6609"/>
    <w:rsid w:val="005E6DBF"/>
    <w:rsid w:val="005E7475"/>
    <w:rsid w:val="005E7484"/>
    <w:rsid w:val="005E7505"/>
    <w:rsid w:val="005E7C44"/>
    <w:rsid w:val="005F03A2"/>
    <w:rsid w:val="005F09D9"/>
    <w:rsid w:val="005F118A"/>
    <w:rsid w:val="005F11E9"/>
    <w:rsid w:val="005F12A1"/>
    <w:rsid w:val="005F12D2"/>
    <w:rsid w:val="005F1516"/>
    <w:rsid w:val="005F189D"/>
    <w:rsid w:val="005F1A36"/>
    <w:rsid w:val="005F1E0C"/>
    <w:rsid w:val="005F2315"/>
    <w:rsid w:val="005F2FF2"/>
    <w:rsid w:val="005F32EE"/>
    <w:rsid w:val="005F3783"/>
    <w:rsid w:val="005F37B4"/>
    <w:rsid w:val="005F3DA5"/>
    <w:rsid w:val="005F3EDA"/>
    <w:rsid w:val="005F47C9"/>
    <w:rsid w:val="005F4991"/>
    <w:rsid w:val="005F4B34"/>
    <w:rsid w:val="005F4F6F"/>
    <w:rsid w:val="005F51AA"/>
    <w:rsid w:val="005F5726"/>
    <w:rsid w:val="005F64BC"/>
    <w:rsid w:val="005F6A08"/>
    <w:rsid w:val="005F6AA0"/>
    <w:rsid w:val="005F6AAD"/>
    <w:rsid w:val="005F7140"/>
    <w:rsid w:val="005F73A8"/>
    <w:rsid w:val="005F757E"/>
    <w:rsid w:val="005F7B8C"/>
    <w:rsid w:val="006018D6"/>
    <w:rsid w:val="00601B97"/>
    <w:rsid w:val="00601F46"/>
    <w:rsid w:val="00601F9C"/>
    <w:rsid w:val="00602236"/>
    <w:rsid w:val="00602277"/>
    <w:rsid w:val="00602419"/>
    <w:rsid w:val="00602BED"/>
    <w:rsid w:val="00602D32"/>
    <w:rsid w:val="006036AD"/>
    <w:rsid w:val="006037C6"/>
    <w:rsid w:val="00603AE8"/>
    <w:rsid w:val="00603DA3"/>
    <w:rsid w:val="0060501C"/>
    <w:rsid w:val="00605B9E"/>
    <w:rsid w:val="006066DA"/>
    <w:rsid w:val="006067D2"/>
    <w:rsid w:val="006068E5"/>
    <w:rsid w:val="00606F57"/>
    <w:rsid w:val="00606F5B"/>
    <w:rsid w:val="00606FF0"/>
    <w:rsid w:val="0060723E"/>
    <w:rsid w:val="00607A60"/>
    <w:rsid w:val="00607BDD"/>
    <w:rsid w:val="00607DBB"/>
    <w:rsid w:val="00607E5C"/>
    <w:rsid w:val="00611BD5"/>
    <w:rsid w:val="0061248A"/>
    <w:rsid w:val="00613579"/>
    <w:rsid w:val="006135AE"/>
    <w:rsid w:val="0061366D"/>
    <w:rsid w:val="00613816"/>
    <w:rsid w:val="0061406C"/>
    <w:rsid w:val="00614E2E"/>
    <w:rsid w:val="006150A1"/>
    <w:rsid w:val="00615580"/>
    <w:rsid w:val="00615A0C"/>
    <w:rsid w:val="00616147"/>
    <w:rsid w:val="006161EE"/>
    <w:rsid w:val="00616512"/>
    <w:rsid w:val="00616592"/>
    <w:rsid w:val="00616649"/>
    <w:rsid w:val="006168BF"/>
    <w:rsid w:val="00617773"/>
    <w:rsid w:val="0062008B"/>
    <w:rsid w:val="006201EE"/>
    <w:rsid w:val="00620294"/>
    <w:rsid w:val="00620802"/>
    <w:rsid w:val="00620A02"/>
    <w:rsid w:val="00620CF3"/>
    <w:rsid w:val="00620CF4"/>
    <w:rsid w:val="00620E69"/>
    <w:rsid w:val="006211F0"/>
    <w:rsid w:val="00621545"/>
    <w:rsid w:val="00621571"/>
    <w:rsid w:val="00621F29"/>
    <w:rsid w:val="0062202E"/>
    <w:rsid w:val="00622432"/>
    <w:rsid w:val="0062285B"/>
    <w:rsid w:val="00622DAF"/>
    <w:rsid w:val="006232A5"/>
    <w:rsid w:val="00623768"/>
    <w:rsid w:val="00623A9C"/>
    <w:rsid w:val="006246BC"/>
    <w:rsid w:val="0062479C"/>
    <w:rsid w:val="006247D1"/>
    <w:rsid w:val="00624808"/>
    <w:rsid w:val="0062631B"/>
    <w:rsid w:val="006264B0"/>
    <w:rsid w:val="00626689"/>
    <w:rsid w:val="0062674C"/>
    <w:rsid w:val="00626E3A"/>
    <w:rsid w:val="00627180"/>
    <w:rsid w:val="0062732E"/>
    <w:rsid w:val="006275F1"/>
    <w:rsid w:val="00627AC0"/>
    <w:rsid w:val="00627DBD"/>
    <w:rsid w:val="00627E57"/>
    <w:rsid w:val="00627EC0"/>
    <w:rsid w:val="006306BE"/>
    <w:rsid w:val="0063095F"/>
    <w:rsid w:val="00631237"/>
    <w:rsid w:val="00631765"/>
    <w:rsid w:val="0063335F"/>
    <w:rsid w:val="00633488"/>
    <w:rsid w:val="0063350A"/>
    <w:rsid w:val="006336E3"/>
    <w:rsid w:val="00633800"/>
    <w:rsid w:val="00633A79"/>
    <w:rsid w:val="00633E68"/>
    <w:rsid w:val="00634059"/>
    <w:rsid w:val="006345C3"/>
    <w:rsid w:val="00634772"/>
    <w:rsid w:val="00634DC9"/>
    <w:rsid w:val="00634E72"/>
    <w:rsid w:val="006353F0"/>
    <w:rsid w:val="00635891"/>
    <w:rsid w:val="00635E8B"/>
    <w:rsid w:val="00635FC4"/>
    <w:rsid w:val="00636038"/>
    <w:rsid w:val="00636292"/>
    <w:rsid w:val="006365B5"/>
    <w:rsid w:val="006367F1"/>
    <w:rsid w:val="006368E5"/>
    <w:rsid w:val="00636FB5"/>
    <w:rsid w:val="006375EC"/>
    <w:rsid w:val="00637869"/>
    <w:rsid w:val="0064032F"/>
    <w:rsid w:val="00640407"/>
    <w:rsid w:val="0064049E"/>
    <w:rsid w:val="00640BD9"/>
    <w:rsid w:val="00640C71"/>
    <w:rsid w:val="00641113"/>
    <w:rsid w:val="00642270"/>
    <w:rsid w:val="0064248E"/>
    <w:rsid w:val="006426BA"/>
    <w:rsid w:val="00642A5E"/>
    <w:rsid w:val="00643251"/>
    <w:rsid w:val="0064332F"/>
    <w:rsid w:val="0064409F"/>
    <w:rsid w:val="00644237"/>
    <w:rsid w:val="00644358"/>
    <w:rsid w:val="006445CF"/>
    <w:rsid w:val="00645614"/>
    <w:rsid w:val="00645982"/>
    <w:rsid w:val="00645D99"/>
    <w:rsid w:val="00645EB5"/>
    <w:rsid w:val="00646416"/>
    <w:rsid w:val="0064679D"/>
    <w:rsid w:val="00646B95"/>
    <w:rsid w:val="00646E99"/>
    <w:rsid w:val="00646F85"/>
    <w:rsid w:val="00647486"/>
    <w:rsid w:val="006477C6"/>
    <w:rsid w:val="00647866"/>
    <w:rsid w:val="00647F20"/>
    <w:rsid w:val="00647F3F"/>
    <w:rsid w:val="006501D2"/>
    <w:rsid w:val="006502A8"/>
    <w:rsid w:val="00650730"/>
    <w:rsid w:val="0065081B"/>
    <w:rsid w:val="00650D25"/>
    <w:rsid w:val="0065131B"/>
    <w:rsid w:val="00651492"/>
    <w:rsid w:val="006519A3"/>
    <w:rsid w:val="00651AC4"/>
    <w:rsid w:val="00651ED0"/>
    <w:rsid w:val="006523C7"/>
    <w:rsid w:val="006531BD"/>
    <w:rsid w:val="0065342E"/>
    <w:rsid w:val="006539BD"/>
    <w:rsid w:val="00653AFB"/>
    <w:rsid w:val="00654186"/>
    <w:rsid w:val="00654804"/>
    <w:rsid w:val="006552DE"/>
    <w:rsid w:val="006557F0"/>
    <w:rsid w:val="00655BF0"/>
    <w:rsid w:val="00655C62"/>
    <w:rsid w:val="00655D5D"/>
    <w:rsid w:val="00656513"/>
    <w:rsid w:val="006565D5"/>
    <w:rsid w:val="00656792"/>
    <w:rsid w:val="00656970"/>
    <w:rsid w:val="006572E7"/>
    <w:rsid w:val="0065757E"/>
    <w:rsid w:val="0065794A"/>
    <w:rsid w:val="00657F50"/>
    <w:rsid w:val="00657FF8"/>
    <w:rsid w:val="006601E6"/>
    <w:rsid w:val="006609DA"/>
    <w:rsid w:val="00661054"/>
    <w:rsid w:val="00661313"/>
    <w:rsid w:val="0066139C"/>
    <w:rsid w:val="00661A43"/>
    <w:rsid w:val="006622CE"/>
    <w:rsid w:val="00662DC5"/>
    <w:rsid w:val="00663438"/>
    <w:rsid w:val="00663588"/>
    <w:rsid w:val="00663D1B"/>
    <w:rsid w:val="00663D8C"/>
    <w:rsid w:val="006641AA"/>
    <w:rsid w:val="00664316"/>
    <w:rsid w:val="006646C3"/>
    <w:rsid w:val="006646FF"/>
    <w:rsid w:val="006647A0"/>
    <w:rsid w:val="0066482F"/>
    <w:rsid w:val="00664BA1"/>
    <w:rsid w:val="00664D69"/>
    <w:rsid w:val="00664DFB"/>
    <w:rsid w:val="00664ED5"/>
    <w:rsid w:val="0066545F"/>
    <w:rsid w:val="0066556F"/>
    <w:rsid w:val="006657B2"/>
    <w:rsid w:val="00665D68"/>
    <w:rsid w:val="00665F59"/>
    <w:rsid w:val="006661B9"/>
    <w:rsid w:val="00666576"/>
    <w:rsid w:val="00666F36"/>
    <w:rsid w:val="0066709B"/>
    <w:rsid w:val="006677AF"/>
    <w:rsid w:val="006706E4"/>
    <w:rsid w:val="00670D81"/>
    <w:rsid w:val="00670ECD"/>
    <w:rsid w:val="00671301"/>
    <w:rsid w:val="006719BD"/>
    <w:rsid w:val="006721BE"/>
    <w:rsid w:val="00672371"/>
    <w:rsid w:val="00672838"/>
    <w:rsid w:val="0067284A"/>
    <w:rsid w:val="00672974"/>
    <w:rsid w:val="00672B24"/>
    <w:rsid w:val="00672CA6"/>
    <w:rsid w:val="00672F54"/>
    <w:rsid w:val="00673D36"/>
    <w:rsid w:val="00673E6D"/>
    <w:rsid w:val="00673FE7"/>
    <w:rsid w:val="00674383"/>
    <w:rsid w:val="00674663"/>
    <w:rsid w:val="00674B18"/>
    <w:rsid w:val="00675636"/>
    <w:rsid w:val="00675674"/>
    <w:rsid w:val="006756F5"/>
    <w:rsid w:val="00675FC2"/>
    <w:rsid w:val="006760FC"/>
    <w:rsid w:val="00676151"/>
    <w:rsid w:val="006761A2"/>
    <w:rsid w:val="006762A2"/>
    <w:rsid w:val="006764B9"/>
    <w:rsid w:val="00677B2C"/>
    <w:rsid w:val="00680A5D"/>
    <w:rsid w:val="0068114B"/>
    <w:rsid w:val="00681BEE"/>
    <w:rsid w:val="00681D99"/>
    <w:rsid w:val="00681E48"/>
    <w:rsid w:val="00682709"/>
    <w:rsid w:val="006828F9"/>
    <w:rsid w:val="00682AF2"/>
    <w:rsid w:val="00682F2C"/>
    <w:rsid w:val="00682F65"/>
    <w:rsid w:val="00683075"/>
    <w:rsid w:val="00683CEF"/>
    <w:rsid w:val="00683F9E"/>
    <w:rsid w:val="00684684"/>
    <w:rsid w:val="006846EA"/>
    <w:rsid w:val="00684CC0"/>
    <w:rsid w:val="00684E66"/>
    <w:rsid w:val="00684FB6"/>
    <w:rsid w:val="00685640"/>
    <w:rsid w:val="006858E0"/>
    <w:rsid w:val="006858EB"/>
    <w:rsid w:val="00685B78"/>
    <w:rsid w:val="00685BDF"/>
    <w:rsid w:val="00685CF4"/>
    <w:rsid w:val="00686198"/>
    <w:rsid w:val="006863E4"/>
    <w:rsid w:val="00686F27"/>
    <w:rsid w:val="00687E8F"/>
    <w:rsid w:val="00687FB4"/>
    <w:rsid w:val="00690072"/>
    <w:rsid w:val="00690282"/>
    <w:rsid w:val="006907D7"/>
    <w:rsid w:val="0069107A"/>
    <w:rsid w:val="006917B1"/>
    <w:rsid w:val="006920B8"/>
    <w:rsid w:val="00692B18"/>
    <w:rsid w:val="00692D8F"/>
    <w:rsid w:val="00692FD2"/>
    <w:rsid w:val="00693110"/>
    <w:rsid w:val="0069316C"/>
    <w:rsid w:val="00693DAE"/>
    <w:rsid w:val="00694387"/>
    <w:rsid w:val="00695256"/>
    <w:rsid w:val="006952C5"/>
    <w:rsid w:val="006959D2"/>
    <w:rsid w:val="00695CBC"/>
    <w:rsid w:val="006961EC"/>
    <w:rsid w:val="0069635D"/>
    <w:rsid w:val="006969F1"/>
    <w:rsid w:val="00697320"/>
    <w:rsid w:val="006974F7"/>
    <w:rsid w:val="00697CFF"/>
    <w:rsid w:val="00697E97"/>
    <w:rsid w:val="006A067D"/>
    <w:rsid w:val="006A109F"/>
    <w:rsid w:val="006A180D"/>
    <w:rsid w:val="006A1AF8"/>
    <w:rsid w:val="006A2284"/>
    <w:rsid w:val="006A25B9"/>
    <w:rsid w:val="006A2658"/>
    <w:rsid w:val="006A27A3"/>
    <w:rsid w:val="006A2955"/>
    <w:rsid w:val="006A2D18"/>
    <w:rsid w:val="006A42BE"/>
    <w:rsid w:val="006A4DEB"/>
    <w:rsid w:val="006A536D"/>
    <w:rsid w:val="006A5DAE"/>
    <w:rsid w:val="006A6265"/>
    <w:rsid w:val="006A63B5"/>
    <w:rsid w:val="006A6426"/>
    <w:rsid w:val="006A654C"/>
    <w:rsid w:val="006A6717"/>
    <w:rsid w:val="006A6854"/>
    <w:rsid w:val="006A686D"/>
    <w:rsid w:val="006A6DB3"/>
    <w:rsid w:val="006A6F15"/>
    <w:rsid w:val="006A74BA"/>
    <w:rsid w:val="006A775B"/>
    <w:rsid w:val="006A7A71"/>
    <w:rsid w:val="006A7AA0"/>
    <w:rsid w:val="006A7BB6"/>
    <w:rsid w:val="006B01AC"/>
    <w:rsid w:val="006B0336"/>
    <w:rsid w:val="006B046B"/>
    <w:rsid w:val="006B0B2E"/>
    <w:rsid w:val="006B0E64"/>
    <w:rsid w:val="006B1318"/>
    <w:rsid w:val="006B13EB"/>
    <w:rsid w:val="006B1551"/>
    <w:rsid w:val="006B1EB6"/>
    <w:rsid w:val="006B2089"/>
    <w:rsid w:val="006B20E7"/>
    <w:rsid w:val="006B2475"/>
    <w:rsid w:val="006B2BB6"/>
    <w:rsid w:val="006B2D1E"/>
    <w:rsid w:val="006B2E5D"/>
    <w:rsid w:val="006B3433"/>
    <w:rsid w:val="006B3543"/>
    <w:rsid w:val="006B3A33"/>
    <w:rsid w:val="006B4902"/>
    <w:rsid w:val="006B4D0D"/>
    <w:rsid w:val="006B4EDA"/>
    <w:rsid w:val="006B4F86"/>
    <w:rsid w:val="006B506E"/>
    <w:rsid w:val="006B5E71"/>
    <w:rsid w:val="006B6282"/>
    <w:rsid w:val="006B63A4"/>
    <w:rsid w:val="006B6BD4"/>
    <w:rsid w:val="006B6BFA"/>
    <w:rsid w:val="006B6DA3"/>
    <w:rsid w:val="006B6EA9"/>
    <w:rsid w:val="006B6F09"/>
    <w:rsid w:val="006B713B"/>
    <w:rsid w:val="006B7202"/>
    <w:rsid w:val="006B73D6"/>
    <w:rsid w:val="006B78CA"/>
    <w:rsid w:val="006B7A2E"/>
    <w:rsid w:val="006B7C7D"/>
    <w:rsid w:val="006C13EC"/>
    <w:rsid w:val="006C16CA"/>
    <w:rsid w:val="006C1816"/>
    <w:rsid w:val="006C1C90"/>
    <w:rsid w:val="006C214F"/>
    <w:rsid w:val="006C2588"/>
    <w:rsid w:val="006C2A4E"/>
    <w:rsid w:val="006C2B84"/>
    <w:rsid w:val="006C2CB4"/>
    <w:rsid w:val="006C2F84"/>
    <w:rsid w:val="006C34E8"/>
    <w:rsid w:val="006C3DAD"/>
    <w:rsid w:val="006C456D"/>
    <w:rsid w:val="006C4C2A"/>
    <w:rsid w:val="006C4F6B"/>
    <w:rsid w:val="006C5D50"/>
    <w:rsid w:val="006C642F"/>
    <w:rsid w:val="006C6F51"/>
    <w:rsid w:val="006C7650"/>
    <w:rsid w:val="006C7922"/>
    <w:rsid w:val="006C7924"/>
    <w:rsid w:val="006C7ECB"/>
    <w:rsid w:val="006D00DD"/>
    <w:rsid w:val="006D0151"/>
    <w:rsid w:val="006D046E"/>
    <w:rsid w:val="006D07C6"/>
    <w:rsid w:val="006D0B6A"/>
    <w:rsid w:val="006D0C56"/>
    <w:rsid w:val="006D10AC"/>
    <w:rsid w:val="006D1290"/>
    <w:rsid w:val="006D15E5"/>
    <w:rsid w:val="006D16DC"/>
    <w:rsid w:val="006D18B2"/>
    <w:rsid w:val="006D1EC8"/>
    <w:rsid w:val="006D22EF"/>
    <w:rsid w:val="006D25BC"/>
    <w:rsid w:val="006D2FB3"/>
    <w:rsid w:val="006D3D3A"/>
    <w:rsid w:val="006D4067"/>
    <w:rsid w:val="006D479E"/>
    <w:rsid w:val="006D48F7"/>
    <w:rsid w:val="006D50CA"/>
    <w:rsid w:val="006D553C"/>
    <w:rsid w:val="006D5B11"/>
    <w:rsid w:val="006D62A2"/>
    <w:rsid w:val="006D65C9"/>
    <w:rsid w:val="006D665C"/>
    <w:rsid w:val="006D71FE"/>
    <w:rsid w:val="006D755E"/>
    <w:rsid w:val="006D75E4"/>
    <w:rsid w:val="006D7AAC"/>
    <w:rsid w:val="006D7E80"/>
    <w:rsid w:val="006D7F41"/>
    <w:rsid w:val="006E002B"/>
    <w:rsid w:val="006E06AB"/>
    <w:rsid w:val="006E082A"/>
    <w:rsid w:val="006E0A9F"/>
    <w:rsid w:val="006E0AC8"/>
    <w:rsid w:val="006E0D26"/>
    <w:rsid w:val="006E0D3A"/>
    <w:rsid w:val="006E1B78"/>
    <w:rsid w:val="006E222C"/>
    <w:rsid w:val="006E277B"/>
    <w:rsid w:val="006E2836"/>
    <w:rsid w:val="006E2916"/>
    <w:rsid w:val="006E2A3A"/>
    <w:rsid w:val="006E2D1C"/>
    <w:rsid w:val="006E2D25"/>
    <w:rsid w:val="006E330F"/>
    <w:rsid w:val="006E3574"/>
    <w:rsid w:val="006E3D49"/>
    <w:rsid w:val="006E3E6F"/>
    <w:rsid w:val="006E4168"/>
    <w:rsid w:val="006E492F"/>
    <w:rsid w:val="006E498D"/>
    <w:rsid w:val="006E4A12"/>
    <w:rsid w:val="006E4B20"/>
    <w:rsid w:val="006E4D49"/>
    <w:rsid w:val="006E4E12"/>
    <w:rsid w:val="006E589C"/>
    <w:rsid w:val="006E5AAD"/>
    <w:rsid w:val="006E5AB0"/>
    <w:rsid w:val="006E5C52"/>
    <w:rsid w:val="006E5E69"/>
    <w:rsid w:val="006E5FB4"/>
    <w:rsid w:val="006E62CA"/>
    <w:rsid w:val="006E638E"/>
    <w:rsid w:val="006E6664"/>
    <w:rsid w:val="006E68A7"/>
    <w:rsid w:val="006E6969"/>
    <w:rsid w:val="006E6D85"/>
    <w:rsid w:val="006E6FD4"/>
    <w:rsid w:val="006E738E"/>
    <w:rsid w:val="006E749E"/>
    <w:rsid w:val="006E7C33"/>
    <w:rsid w:val="006F1096"/>
    <w:rsid w:val="006F114B"/>
    <w:rsid w:val="006F143D"/>
    <w:rsid w:val="006F1585"/>
    <w:rsid w:val="006F1914"/>
    <w:rsid w:val="006F1ADC"/>
    <w:rsid w:val="006F1DEC"/>
    <w:rsid w:val="006F1EB9"/>
    <w:rsid w:val="006F2856"/>
    <w:rsid w:val="006F2A97"/>
    <w:rsid w:val="006F2C88"/>
    <w:rsid w:val="006F2CD3"/>
    <w:rsid w:val="006F2E5E"/>
    <w:rsid w:val="006F366A"/>
    <w:rsid w:val="006F382E"/>
    <w:rsid w:val="006F3885"/>
    <w:rsid w:val="006F3AFE"/>
    <w:rsid w:val="006F3C1E"/>
    <w:rsid w:val="006F449D"/>
    <w:rsid w:val="006F4986"/>
    <w:rsid w:val="006F4C1B"/>
    <w:rsid w:val="006F51F1"/>
    <w:rsid w:val="006F527E"/>
    <w:rsid w:val="006F540F"/>
    <w:rsid w:val="006F5592"/>
    <w:rsid w:val="006F589F"/>
    <w:rsid w:val="006F593D"/>
    <w:rsid w:val="006F5BEB"/>
    <w:rsid w:val="006F62F7"/>
    <w:rsid w:val="006F65E2"/>
    <w:rsid w:val="006F6680"/>
    <w:rsid w:val="006F6A09"/>
    <w:rsid w:val="006F6B5B"/>
    <w:rsid w:val="006F70A5"/>
    <w:rsid w:val="006F71B8"/>
    <w:rsid w:val="006F72C9"/>
    <w:rsid w:val="006F7B78"/>
    <w:rsid w:val="006F7BD8"/>
    <w:rsid w:val="006F7EAE"/>
    <w:rsid w:val="00700656"/>
    <w:rsid w:val="00700969"/>
    <w:rsid w:val="00700C66"/>
    <w:rsid w:val="007010B4"/>
    <w:rsid w:val="007022DE"/>
    <w:rsid w:val="00702480"/>
    <w:rsid w:val="00702482"/>
    <w:rsid w:val="00702F58"/>
    <w:rsid w:val="007031F4"/>
    <w:rsid w:val="00703652"/>
    <w:rsid w:val="00703E09"/>
    <w:rsid w:val="00704469"/>
    <w:rsid w:val="00705082"/>
    <w:rsid w:val="00705484"/>
    <w:rsid w:val="00705934"/>
    <w:rsid w:val="00705992"/>
    <w:rsid w:val="00705D0B"/>
    <w:rsid w:val="00705E1E"/>
    <w:rsid w:val="00706154"/>
    <w:rsid w:val="007068DF"/>
    <w:rsid w:val="00706CD4"/>
    <w:rsid w:val="00706F96"/>
    <w:rsid w:val="007072E2"/>
    <w:rsid w:val="00707FA7"/>
    <w:rsid w:val="007101D6"/>
    <w:rsid w:val="007102B1"/>
    <w:rsid w:val="00710908"/>
    <w:rsid w:val="00710A4D"/>
    <w:rsid w:val="007113C5"/>
    <w:rsid w:val="00711AEA"/>
    <w:rsid w:val="00711EF1"/>
    <w:rsid w:val="007121D4"/>
    <w:rsid w:val="007124C1"/>
    <w:rsid w:val="00713C77"/>
    <w:rsid w:val="00713CF9"/>
    <w:rsid w:val="00713DF8"/>
    <w:rsid w:val="00713E30"/>
    <w:rsid w:val="0071405B"/>
    <w:rsid w:val="0071412A"/>
    <w:rsid w:val="007141E0"/>
    <w:rsid w:val="00715091"/>
    <w:rsid w:val="007150B4"/>
    <w:rsid w:val="00715249"/>
    <w:rsid w:val="00715821"/>
    <w:rsid w:val="0071643B"/>
    <w:rsid w:val="00716497"/>
    <w:rsid w:val="00716505"/>
    <w:rsid w:val="00716B16"/>
    <w:rsid w:val="00716E18"/>
    <w:rsid w:val="00716ECB"/>
    <w:rsid w:val="00717129"/>
    <w:rsid w:val="00717161"/>
    <w:rsid w:val="0071745E"/>
    <w:rsid w:val="00717790"/>
    <w:rsid w:val="00720192"/>
    <w:rsid w:val="007201E4"/>
    <w:rsid w:val="007207C4"/>
    <w:rsid w:val="00720D85"/>
    <w:rsid w:val="00721036"/>
    <w:rsid w:val="00721453"/>
    <w:rsid w:val="00722C5F"/>
    <w:rsid w:val="00723012"/>
    <w:rsid w:val="00723805"/>
    <w:rsid w:val="00723B4D"/>
    <w:rsid w:val="00723FFD"/>
    <w:rsid w:val="0072496E"/>
    <w:rsid w:val="00724D73"/>
    <w:rsid w:val="007250CF"/>
    <w:rsid w:val="007256B7"/>
    <w:rsid w:val="0072637D"/>
    <w:rsid w:val="00726C5A"/>
    <w:rsid w:val="00727167"/>
    <w:rsid w:val="0072774A"/>
    <w:rsid w:val="0072789D"/>
    <w:rsid w:val="007305F6"/>
    <w:rsid w:val="00730B0F"/>
    <w:rsid w:val="007311E9"/>
    <w:rsid w:val="007316E1"/>
    <w:rsid w:val="00731BBD"/>
    <w:rsid w:val="007321F6"/>
    <w:rsid w:val="007327F4"/>
    <w:rsid w:val="0073342F"/>
    <w:rsid w:val="007337A0"/>
    <w:rsid w:val="007345BE"/>
    <w:rsid w:val="00734C0C"/>
    <w:rsid w:val="00734C28"/>
    <w:rsid w:val="007352E8"/>
    <w:rsid w:val="0073533B"/>
    <w:rsid w:val="0073563A"/>
    <w:rsid w:val="00735CB9"/>
    <w:rsid w:val="007365AB"/>
    <w:rsid w:val="00736ED4"/>
    <w:rsid w:val="007371BC"/>
    <w:rsid w:val="007374A0"/>
    <w:rsid w:val="007377F4"/>
    <w:rsid w:val="00737BBD"/>
    <w:rsid w:val="007407FE"/>
    <w:rsid w:val="0074083F"/>
    <w:rsid w:val="00740DB2"/>
    <w:rsid w:val="0074138D"/>
    <w:rsid w:val="00741A5E"/>
    <w:rsid w:val="00741D93"/>
    <w:rsid w:val="007431F0"/>
    <w:rsid w:val="007433F8"/>
    <w:rsid w:val="00743415"/>
    <w:rsid w:val="00743A7E"/>
    <w:rsid w:val="00743AE6"/>
    <w:rsid w:val="00743CDB"/>
    <w:rsid w:val="00744526"/>
    <w:rsid w:val="007449BD"/>
    <w:rsid w:val="00745063"/>
    <w:rsid w:val="007450AD"/>
    <w:rsid w:val="0074533F"/>
    <w:rsid w:val="0074551A"/>
    <w:rsid w:val="00745738"/>
    <w:rsid w:val="0074576E"/>
    <w:rsid w:val="0074605D"/>
    <w:rsid w:val="007469B9"/>
    <w:rsid w:val="00746FD9"/>
    <w:rsid w:val="00747841"/>
    <w:rsid w:val="00747B4A"/>
    <w:rsid w:val="00747E45"/>
    <w:rsid w:val="00747F08"/>
    <w:rsid w:val="007500AC"/>
    <w:rsid w:val="0075015C"/>
    <w:rsid w:val="00750263"/>
    <w:rsid w:val="0075073A"/>
    <w:rsid w:val="00750851"/>
    <w:rsid w:val="00750991"/>
    <w:rsid w:val="00750E10"/>
    <w:rsid w:val="00751891"/>
    <w:rsid w:val="00751B1E"/>
    <w:rsid w:val="00752081"/>
    <w:rsid w:val="00752140"/>
    <w:rsid w:val="00752462"/>
    <w:rsid w:val="007527AF"/>
    <w:rsid w:val="007529D2"/>
    <w:rsid w:val="00753336"/>
    <w:rsid w:val="007533C3"/>
    <w:rsid w:val="00753EA5"/>
    <w:rsid w:val="0075457C"/>
    <w:rsid w:val="0075572B"/>
    <w:rsid w:val="00755E48"/>
    <w:rsid w:val="00756615"/>
    <w:rsid w:val="0075676B"/>
    <w:rsid w:val="00757131"/>
    <w:rsid w:val="00757DB5"/>
    <w:rsid w:val="00760764"/>
    <w:rsid w:val="00760D86"/>
    <w:rsid w:val="00760EAC"/>
    <w:rsid w:val="00760EF5"/>
    <w:rsid w:val="00761B78"/>
    <w:rsid w:val="00761DCE"/>
    <w:rsid w:val="00761FE5"/>
    <w:rsid w:val="00762468"/>
    <w:rsid w:val="007627A6"/>
    <w:rsid w:val="00762888"/>
    <w:rsid w:val="00762908"/>
    <w:rsid w:val="0076293D"/>
    <w:rsid w:val="00762E1A"/>
    <w:rsid w:val="0076323B"/>
    <w:rsid w:val="007637E1"/>
    <w:rsid w:val="00764978"/>
    <w:rsid w:val="00764C0D"/>
    <w:rsid w:val="00764D1E"/>
    <w:rsid w:val="007650ED"/>
    <w:rsid w:val="0076525F"/>
    <w:rsid w:val="007656D9"/>
    <w:rsid w:val="00765745"/>
    <w:rsid w:val="00765849"/>
    <w:rsid w:val="0076596F"/>
    <w:rsid w:val="00765C05"/>
    <w:rsid w:val="00765D10"/>
    <w:rsid w:val="00765D21"/>
    <w:rsid w:val="007662AF"/>
    <w:rsid w:val="00766D48"/>
    <w:rsid w:val="00767527"/>
    <w:rsid w:val="00770348"/>
    <w:rsid w:val="007709A8"/>
    <w:rsid w:val="007709F4"/>
    <w:rsid w:val="00770E4F"/>
    <w:rsid w:val="0077103C"/>
    <w:rsid w:val="00771877"/>
    <w:rsid w:val="00771EC1"/>
    <w:rsid w:val="00772505"/>
    <w:rsid w:val="007728F7"/>
    <w:rsid w:val="00773607"/>
    <w:rsid w:val="00773A38"/>
    <w:rsid w:val="0077410E"/>
    <w:rsid w:val="00774158"/>
    <w:rsid w:val="0077446F"/>
    <w:rsid w:val="00774509"/>
    <w:rsid w:val="007755B2"/>
    <w:rsid w:val="00775CF2"/>
    <w:rsid w:val="007761AF"/>
    <w:rsid w:val="007763B4"/>
    <w:rsid w:val="00776722"/>
    <w:rsid w:val="00776CF7"/>
    <w:rsid w:val="00777B6C"/>
    <w:rsid w:val="00777F77"/>
    <w:rsid w:val="00777FA8"/>
    <w:rsid w:val="007808F6"/>
    <w:rsid w:val="00781021"/>
    <w:rsid w:val="00781524"/>
    <w:rsid w:val="007815A6"/>
    <w:rsid w:val="0078161B"/>
    <w:rsid w:val="007817FE"/>
    <w:rsid w:val="00781C28"/>
    <w:rsid w:val="00781CBB"/>
    <w:rsid w:val="00781D0A"/>
    <w:rsid w:val="00782401"/>
    <w:rsid w:val="007825B6"/>
    <w:rsid w:val="0078279F"/>
    <w:rsid w:val="0078299E"/>
    <w:rsid w:val="00782A65"/>
    <w:rsid w:val="00782D05"/>
    <w:rsid w:val="00783803"/>
    <w:rsid w:val="00783CDC"/>
    <w:rsid w:val="00783D21"/>
    <w:rsid w:val="00784998"/>
    <w:rsid w:val="00784ADC"/>
    <w:rsid w:val="007850E2"/>
    <w:rsid w:val="007853E4"/>
    <w:rsid w:val="0078552B"/>
    <w:rsid w:val="007855A6"/>
    <w:rsid w:val="007864C4"/>
    <w:rsid w:val="00790199"/>
    <w:rsid w:val="007901B3"/>
    <w:rsid w:val="00790307"/>
    <w:rsid w:val="0079033C"/>
    <w:rsid w:val="00790630"/>
    <w:rsid w:val="00790679"/>
    <w:rsid w:val="007909BB"/>
    <w:rsid w:val="00790D65"/>
    <w:rsid w:val="00790E4E"/>
    <w:rsid w:val="00791049"/>
    <w:rsid w:val="0079122E"/>
    <w:rsid w:val="00791400"/>
    <w:rsid w:val="00792851"/>
    <w:rsid w:val="00793480"/>
    <w:rsid w:val="00793615"/>
    <w:rsid w:val="00793A7A"/>
    <w:rsid w:val="00793E9F"/>
    <w:rsid w:val="00794D10"/>
    <w:rsid w:val="00794D77"/>
    <w:rsid w:val="00794DE5"/>
    <w:rsid w:val="007951B9"/>
    <w:rsid w:val="00795213"/>
    <w:rsid w:val="0079529E"/>
    <w:rsid w:val="0079557B"/>
    <w:rsid w:val="007955F3"/>
    <w:rsid w:val="0079560B"/>
    <w:rsid w:val="00795F04"/>
    <w:rsid w:val="00796810"/>
    <w:rsid w:val="007968AF"/>
    <w:rsid w:val="00796BBF"/>
    <w:rsid w:val="00796BC4"/>
    <w:rsid w:val="007973B6"/>
    <w:rsid w:val="007A04E3"/>
    <w:rsid w:val="007A0828"/>
    <w:rsid w:val="007A10C7"/>
    <w:rsid w:val="007A10DE"/>
    <w:rsid w:val="007A2085"/>
    <w:rsid w:val="007A25CD"/>
    <w:rsid w:val="007A29B9"/>
    <w:rsid w:val="007A3226"/>
    <w:rsid w:val="007A3478"/>
    <w:rsid w:val="007A3895"/>
    <w:rsid w:val="007A38C3"/>
    <w:rsid w:val="007A39FF"/>
    <w:rsid w:val="007A3D9F"/>
    <w:rsid w:val="007A3E94"/>
    <w:rsid w:val="007A3F3D"/>
    <w:rsid w:val="007A3F50"/>
    <w:rsid w:val="007A3FA5"/>
    <w:rsid w:val="007A44C6"/>
    <w:rsid w:val="007A44FF"/>
    <w:rsid w:val="007A4874"/>
    <w:rsid w:val="007A4941"/>
    <w:rsid w:val="007A4A0A"/>
    <w:rsid w:val="007A4D80"/>
    <w:rsid w:val="007A50A6"/>
    <w:rsid w:val="007A5801"/>
    <w:rsid w:val="007A5D43"/>
    <w:rsid w:val="007A6430"/>
    <w:rsid w:val="007A693E"/>
    <w:rsid w:val="007A6E95"/>
    <w:rsid w:val="007A71C3"/>
    <w:rsid w:val="007A73A6"/>
    <w:rsid w:val="007A77C4"/>
    <w:rsid w:val="007A7DD0"/>
    <w:rsid w:val="007B047E"/>
    <w:rsid w:val="007B0595"/>
    <w:rsid w:val="007B1255"/>
    <w:rsid w:val="007B1AA7"/>
    <w:rsid w:val="007B1CBF"/>
    <w:rsid w:val="007B1D01"/>
    <w:rsid w:val="007B1E5F"/>
    <w:rsid w:val="007B2124"/>
    <w:rsid w:val="007B2128"/>
    <w:rsid w:val="007B2680"/>
    <w:rsid w:val="007B27BE"/>
    <w:rsid w:val="007B2CE0"/>
    <w:rsid w:val="007B3C0A"/>
    <w:rsid w:val="007B41F6"/>
    <w:rsid w:val="007B42AA"/>
    <w:rsid w:val="007B4A09"/>
    <w:rsid w:val="007B4BB3"/>
    <w:rsid w:val="007B4FB4"/>
    <w:rsid w:val="007B558B"/>
    <w:rsid w:val="007B687B"/>
    <w:rsid w:val="007B69DE"/>
    <w:rsid w:val="007B6C23"/>
    <w:rsid w:val="007B71B3"/>
    <w:rsid w:val="007B71FE"/>
    <w:rsid w:val="007B79F1"/>
    <w:rsid w:val="007C0111"/>
    <w:rsid w:val="007C09EE"/>
    <w:rsid w:val="007C09FC"/>
    <w:rsid w:val="007C0D7D"/>
    <w:rsid w:val="007C17F8"/>
    <w:rsid w:val="007C188C"/>
    <w:rsid w:val="007C1DDC"/>
    <w:rsid w:val="007C1FD5"/>
    <w:rsid w:val="007C260E"/>
    <w:rsid w:val="007C2B4C"/>
    <w:rsid w:val="007C2FC1"/>
    <w:rsid w:val="007C3CF3"/>
    <w:rsid w:val="007C4375"/>
    <w:rsid w:val="007C4A6F"/>
    <w:rsid w:val="007C5241"/>
    <w:rsid w:val="007C600F"/>
    <w:rsid w:val="007C61D7"/>
    <w:rsid w:val="007C66A0"/>
    <w:rsid w:val="007C6807"/>
    <w:rsid w:val="007C686E"/>
    <w:rsid w:val="007C7376"/>
    <w:rsid w:val="007C7AC4"/>
    <w:rsid w:val="007C7AEF"/>
    <w:rsid w:val="007C7AFE"/>
    <w:rsid w:val="007C7FF5"/>
    <w:rsid w:val="007D015E"/>
    <w:rsid w:val="007D0C42"/>
    <w:rsid w:val="007D0F70"/>
    <w:rsid w:val="007D141D"/>
    <w:rsid w:val="007D249E"/>
    <w:rsid w:val="007D2592"/>
    <w:rsid w:val="007D28C3"/>
    <w:rsid w:val="007D2928"/>
    <w:rsid w:val="007D29D0"/>
    <w:rsid w:val="007D3019"/>
    <w:rsid w:val="007D3963"/>
    <w:rsid w:val="007D3EA3"/>
    <w:rsid w:val="007D401C"/>
    <w:rsid w:val="007D44E5"/>
    <w:rsid w:val="007D47C5"/>
    <w:rsid w:val="007D5CFE"/>
    <w:rsid w:val="007D605D"/>
    <w:rsid w:val="007D62B5"/>
    <w:rsid w:val="007D64D0"/>
    <w:rsid w:val="007D68C1"/>
    <w:rsid w:val="007D733A"/>
    <w:rsid w:val="007D798F"/>
    <w:rsid w:val="007D7C22"/>
    <w:rsid w:val="007E02D1"/>
    <w:rsid w:val="007E087E"/>
    <w:rsid w:val="007E0A4F"/>
    <w:rsid w:val="007E0C91"/>
    <w:rsid w:val="007E0D41"/>
    <w:rsid w:val="007E1163"/>
    <w:rsid w:val="007E1417"/>
    <w:rsid w:val="007E172D"/>
    <w:rsid w:val="007E19C0"/>
    <w:rsid w:val="007E21C8"/>
    <w:rsid w:val="007E23CA"/>
    <w:rsid w:val="007E2575"/>
    <w:rsid w:val="007E2AF8"/>
    <w:rsid w:val="007E309E"/>
    <w:rsid w:val="007E33F9"/>
    <w:rsid w:val="007E3740"/>
    <w:rsid w:val="007E3A1D"/>
    <w:rsid w:val="007E4F57"/>
    <w:rsid w:val="007E51D8"/>
    <w:rsid w:val="007E5732"/>
    <w:rsid w:val="007E5953"/>
    <w:rsid w:val="007E609D"/>
    <w:rsid w:val="007E653B"/>
    <w:rsid w:val="007E735F"/>
    <w:rsid w:val="007E73FE"/>
    <w:rsid w:val="007E7A87"/>
    <w:rsid w:val="007E7D69"/>
    <w:rsid w:val="007E7F31"/>
    <w:rsid w:val="007F05D7"/>
    <w:rsid w:val="007F0C1B"/>
    <w:rsid w:val="007F0E05"/>
    <w:rsid w:val="007F106E"/>
    <w:rsid w:val="007F110E"/>
    <w:rsid w:val="007F1C55"/>
    <w:rsid w:val="007F1E94"/>
    <w:rsid w:val="007F219E"/>
    <w:rsid w:val="007F25DA"/>
    <w:rsid w:val="007F2EF7"/>
    <w:rsid w:val="007F3070"/>
    <w:rsid w:val="007F31BD"/>
    <w:rsid w:val="007F330A"/>
    <w:rsid w:val="007F36D6"/>
    <w:rsid w:val="007F3902"/>
    <w:rsid w:val="007F3A06"/>
    <w:rsid w:val="007F3FAD"/>
    <w:rsid w:val="007F471F"/>
    <w:rsid w:val="007F4802"/>
    <w:rsid w:val="007F495C"/>
    <w:rsid w:val="007F4D73"/>
    <w:rsid w:val="007F4D88"/>
    <w:rsid w:val="007F4D8C"/>
    <w:rsid w:val="007F645C"/>
    <w:rsid w:val="007F6475"/>
    <w:rsid w:val="007F7107"/>
    <w:rsid w:val="007F7533"/>
    <w:rsid w:val="007F7DFF"/>
    <w:rsid w:val="008004C9"/>
    <w:rsid w:val="00800A0D"/>
    <w:rsid w:val="00800BE8"/>
    <w:rsid w:val="0080136F"/>
    <w:rsid w:val="008017D3"/>
    <w:rsid w:val="00801CAB"/>
    <w:rsid w:val="00801DAA"/>
    <w:rsid w:val="00802670"/>
    <w:rsid w:val="008028BD"/>
    <w:rsid w:val="00802CEE"/>
    <w:rsid w:val="00802E10"/>
    <w:rsid w:val="008035AD"/>
    <w:rsid w:val="00803D61"/>
    <w:rsid w:val="008045AB"/>
    <w:rsid w:val="008054D4"/>
    <w:rsid w:val="00805AD3"/>
    <w:rsid w:val="00806463"/>
    <w:rsid w:val="008064E9"/>
    <w:rsid w:val="0080653B"/>
    <w:rsid w:val="0080682D"/>
    <w:rsid w:val="00806A17"/>
    <w:rsid w:val="00806C07"/>
    <w:rsid w:val="00807143"/>
    <w:rsid w:val="008073DF"/>
    <w:rsid w:val="00810218"/>
    <w:rsid w:val="008102CA"/>
    <w:rsid w:val="0081085B"/>
    <w:rsid w:val="008109A7"/>
    <w:rsid w:val="008109CA"/>
    <w:rsid w:val="00810BFC"/>
    <w:rsid w:val="00810C61"/>
    <w:rsid w:val="0081116F"/>
    <w:rsid w:val="008112F0"/>
    <w:rsid w:val="0081180D"/>
    <w:rsid w:val="00811D17"/>
    <w:rsid w:val="008124A6"/>
    <w:rsid w:val="00812D07"/>
    <w:rsid w:val="00812F92"/>
    <w:rsid w:val="008131AD"/>
    <w:rsid w:val="00813975"/>
    <w:rsid w:val="008159B0"/>
    <w:rsid w:val="00815C30"/>
    <w:rsid w:val="00815DD9"/>
    <w:rsid w:val="008174E4"/>
    <w:rsid w:val="00817AD0"/>
    <w:rsid w:val="00817B0B"/>
    <w:rsid w:val="0082043B"/>
    <w:rsid w:val="00820E17"/>
    <w:rsid w:val="00820F09"/>
    <w:rsid w:val="0082112F"/>
    <w:rsid w:val="0082174F"/>
    <w:rsid w:val="008218E6"/>
    <w:rsid w:val="00821DAC"/>
    <w:rsid w:val="00822E4E"/>
    <w:rsid w:val="00822EAB"/>
    <w:rsid w:val="0082370B"/>
    <w:rsid w:val="00823887"/>
    <w:rsid w:val="00823AF8"/>
    <w:rsid w:val="00824B57"/>
    <w:rsid w:val="00824FF5"/>
    <w:rsid w:val="008252C3"/>
    <w:rsid w:val="00825E22"/>
    <w:rsid w:val="00826071"/>
    <w:rsid w:val="008262E0"/>
    <w:rsid w:val="00826784"/>
    <w:rsid w:val="00826A96"/>
    <w:rsid w:val="00826C8B"/>
    <w:rsid w:val="00827B29"/>
    <w:rsid w:val="00830460"/>
    <w:rsid w:val="008309A8"/>
    <w:rsid w:val="00830BA5"/>
    <w:rsid w:val="00830CBA"/>
    <w:rsid w:val="00830EFF"/>
    <w:rsid w:val="0083114B"/>
    <w:rsid w:val="00831186"/>
    <w:rsid w:val="008316A0"/>
    <w:rsid w:val="008318AD"/>
    <w:rsid w:val="00831AD9"/>
    <w:rsid w:val="00831B71"/>
    <w:rsid w:val="00831D01"/>
    <w:rsid w:val="00831ED1"/>
    <w:rsid w:val="0083262E"/>
    <w:rsid w:val="00833126"/>
    <w:rsid w:val="00834BE6"/>
    <w:rsid w:val="00835714"/>
    <w:rsid w:val="008359EA"/>
    <w:rsid w:val="00835B4C"/>
    <w:rsid w:val="00835F58"/>
    <w:rsid w:val="00836453"/>
    <w:rsid w:val="00836964"/>
    <w:rsid w:val="008371F1"/>
    <w:rsid w:val="0083751A"/>
    <w:rsid w:val="008375C1"/>
    <w:rsid w:val="00837847"/>
    <w:rsid w:val="00837963"/>
    <w:rsid w:val="008401CC"/>
    <w:rsid w:val="00840451"/>
    <w:rsid w:val="008405DA"/>
    <w:rsid w:val="00840839"/>
    <w:rsid w:val="00840D2C"/>
    <w:rsid w:val="00840F28"/>
    <w:rsid w:val="0084126C"/>
    <w:rsid w:val="00841541"/>
    <w:rsid w:val="008426CB"/>
    <w:rsid w:val="00842AB4"/>
    <w:rsid w:val="00842E19"/>
    <w:rsid w:val="00843E17"/>
    <w:rsid w:val="0084410D"/>
    <w:rsid w:val="0084469F"/>
    <w:rsid w:val="008447A3"/>
    <w:rsid w:val="00844BA8"/>
    <w:rsid w:val="0084520C"/>
    <w:rsid w:val="00845857"/>
    <w:rsid w:val="00845EE2"/>
    <w:rsid w:val="0084621C"/>
    <w:rsid w:val="00846C2C"/>
    <w:rsid w:val="00847ADA"/>
    <w:rsid w:val="00847CFF"/>
    <w:rsid w:val="00847F2C"/>
    <w:rsid w:val="008508A4"/>
    <w:rsid w:val="00850D3F"/>
    <w:rsid w:val="00850F32"/>
    <w:rsid w:val="008511DA"/>
    <w:rsid w:val="008511E9"/>
    <w:rsid w:val="00851218"/>
    <w:rsid w:val="00852196"/>
    <w:rsid w:val="00852CEF"/>
    <w:rsid w:val="00852EAA"/>
    <w:rsid w:val="00853091"/>
    <w:rsid w:val="0085406D"/>
    <w:rsid w:val="0085449C"/>
    <w:rsid w:val="008544AC"/>
    <w:rsid w:val="00855D5A"/>
    <w:rsid w:val="008562FE"/>
    <w:rsid w:val="00856BAC"/>
    <w:rsid w:val="0085703E"/>
    <w:rsid w:val="00857418"/>
    <w:rsid w:val="0085742F"/>
    <w:rsid w:val="00857778"/>
    <w:rsid w:val="00857D77"/>
    <w:rsid w:val="008602C5"/>
    <w:rsid w:val="00860A09"/>
    <w:rsid w:val="0086118A"/>
    <w:rsid w:val="00861894"/>
    <w:rsid w:val="0086228A"/>
    <w:rsid w:val="008625A1"/>
    <w:rsid w:val="008625C3"/>
    <w:rsid w:val="0086265F"/>
    <w:rsid w:val="008627A0"/>
    <w:rsid w:val="00862A60"/>
    <w:rsid w:val="00862BBB"/>
    <w:rsid w:val="008634B4"/>
    <w:rsid w:val="00863712"/>
    <w:rsid w:val="00863721"/>
    <w:rsid w:val="0086406C"/>
    <w:rsid w:val="008641AF"/>
    <w:rsid w:val="00864729"/>
    <w:rsid w:val="0086529A"/>
    <w:rsid w:val="008653E7"/>
    <w:rsid w:val="008654DA"/>
    <w:rsid w:val="00865671"/>
    <w:rsid w:val="00865F82"/>
    <w:rsid w:val="0086605B"/>
    <w:rsid w:val="008661C7"/>
    <w:rsid w:val="00866251"/>
    <w:rsid w:val="008666AF"/>
    <w:rsid w:val="00866C33"/>
    <w:rsid w:val="008674F5"/>
    <w:rsid w:val="008677C9"/>
    <w:rsid w:val="00867B8C"/>
    <w:rsid w:val="008701ED"/>
    <w:rsid w:val="00870381"/>
    <w:rsid w:val="0087074C"/>
    <w:rsid w:val="008708A6"/>
    <w:rsid w:val="008715EE"/>
    <w:rsid w:val="00871FB0"/>
    <w:rsid w:val="008721D8"/>
    <w:rsid w:val="0087269D"/>
    <w:rsid w:val="008727B3"/>
    <w:rsid w:val="00872D4B"/>
    <w:rsid w:val="00873DC9"/>
    <w:rsid w:val="00873FBB"/>
    <w:rsid w:val="0087486F"/>
    <w:rsid w:val="00874BA2"/>
    <w:rsid w:val="008750EE"/>
    <w:rsid w:val="00875169"/>
    <w:rsid w:val="00875383"/>
    <w:rsid w:val="008755F5"/>
    <w:rsid w:val="0087572F"/>
    <w:rsid w:val="00875798"/>
    <w:rsid w:val="00875BF7"/>
    <w:rsid w:val="00875EA4"/>
    <w:rsid w:val="00876210"/>
    <w:rsid w:val="00876254"/>
    <w:rsid w:val="00876BF7"/>
    <w:rsid w:val="00876EF5"/>
    <w:rsid w:val="008770C8"/>
    <w:rsid w:val="00877167"/>
    <w:rsid w:val="00877599"/>
    <w:rsid w:val="00877671"/>
    <w:rsid w:val="008779A6"/>
    <w:rsid w:val="00877FD7"/>
    <w:rsid w:val="0088042F"/>
    <w:rsid w:val="0088052C"/>
    <w:rsid w:val="00880A6E"/>
    <w:rsid w:val="00880D04"/>
    <w:rsid w:val="00880E9D"/>
    <w:rsid w:val="008810DF"/>
    <w:rsid w:val="0088196E"/>
    <w:rsid w:val="00881D0E"/>
    <w:rsid w:val="00881FFB"/>
    <w:rsid w:val="008820B8"/>
    <w:rsid w:val="008827BF"/>
    <w:rsid w:val="00882C54"/>
    <w:rsid w:val="00882EFF"/>
    <w:rsid w:val="0088338E"/>
    <w:rsid w:val="008836FA"/>
    <w:rsid w:val="00883EC0"/>
    <w:rsid w:val="008843A5"/>
    <w:rsid w:val="008844CA"/>
    <w:rsid w:val="00884CB0"/>
    <w:rsid w:val="0088533A"/>
    <w:rsid w:val="008856B0"/>
    <w:rsid w:val="00885BC0"/>
    <w:rsid w:val="00885CC9"/>
    <w:rsid w:val="008860BF"/>
    <w:rsid w:val="00886A55"/>
    <w:rsid w:val="00886D18"/>
    <w:rsid w:val="00886EEB"/>
    <w:rsid w:val="008874B0"/>
    <w:rsid w:val="008874F5"/>
    <w:rsid w:val="008877AA"/>
    <w:rsid w:val="008879F4"/>
    <w:rsid w:val="00887AA4"/>
    <w:rsid w:val="00887B0D"/>
    <w:rsid w:val="00887F28"/>
    <w:rsid w:val="008902D5"/>
    <w:rsid w:val="00890421"/>
    <w:rsid w:val="008904DD"/>
    <w:rsid w:val="00891867"/>
    <w:rsid w:val="008918D0"/>
    <w:rsid w:val="00891CCB"/>
    <w:rsid w:val="00892284"/>
    <w:rsid w:val="00892F12"/>
    <w:rsid w:val="00892FFC"/>
    <w:rsid w:val="00893033"/>
    <w:rsid w:val="0089304E"/>
    <w:rsid w:val="008930BF"/>
    <w:rsid w:val="00893251"/>
    <w:rsid w:val="008932A3"/>
    <w:rsid w:val="00893A3A"/>
    <w:rsid w:val="00893DA5"/>
    <w:rsid w:val="0089415A"/>
    <w:rsid w:val="00894851"/>
    <w:rsid w:val="00894FEE"/>
    <w:rsid w:val="008953B9"/>
    <w:rsid w:val="008955BE"/>
    <w:rsid w:val="00895B0A"/>
    <w:rsid w:val="00895C3C"/>
    <w:rsid w:val="00895E79"/>
    <w:rsid w:val="00896076"/>
    <w:rsid w:val="008960B8"/>
    <w:rsid w:val="00896389"/>
    <w:rsid w:val="0089688E"/>
    <w:rsid w:val="00897966"/>
    <w:rsid w:val="008979A7"/>
    <w:rsid w:val="008979D7"/>
    <w:rsid w:val="00897A3F"/>
    <w:rsid w:val="008A0043"/>
    <w:rsid w:val="008A067F"/>
    <w:rsid w:val="008A0D21"/>
    <w:rsid w:val="008A1245"/>
    <w:rsid w:val="008A14DD"/>
    <w:rsid w:val="008A1522"/>
    <w:rsid w:val="008A166E"/>
    <w:rsid w:val="008A3E24"/>
    <w:rsid w:val="008A3E25"/>
    <w:rsid w:val="008A3E5F"/>
    <w:rsid w:val="008A41B6"/>
    <w:rsid w:val="008A455E"/>
    <w:rsid w:val="008A4EDC"/>
    <w:rsid w:val="008A50BB"/>
    <w:rsid w:val="008A53E4"/>
    <w:rsid w:val="008A5C95"/>
    <w:rsid w:val="008A5E69"/>
    <w:rsid w:val="008A6739"/>
    <w:rsid w:val="008A6766"/>
    <w:rsid w:val="008A68B2"/>
    <w:rsid w:val="008A71F4"/>
    <w:rsid w:val="008A7236"/>
    <w:rsid w:val="008A74CF"/>
    <w:rsid w:val="008A77BD"/>
    <w:rsid w:val="008A7A6A"/>
    <w:rsid w:val="008B0556"/>
    <w:rsid w:val="008B11AF"/>
    <w:rsid w:val="008B160D"/>
    <w:rsid w:val="008B1C4D"/>
    <w:rsid w:val="008B1DD7"/>
    <w:rsid w:val="008B1E61"/>
    <w:rsid w:val="008B20DB"/>
    <w:rsid w:val="008B22D3"/>
    <w:rsid w:val="008B22FD"/>
    <w:rsid w:val="008B236F"/>
    <w:rsid w:val="008B25E9"/>
    <w:rsid w:val="008B2DE3"/>
    <w:rsid w:val="008B2E44"/>
    <w:rsid w:val="008B32B9"/>
    <w:rsid w:val="008B3C76"/>
    <w:rsid w:val="008B423E"/>
    <w:rsid w:val="008B4D8E"/>
    <w:rsid w:val="008B501F"/>
    <w:rsid w:val="008B5535"/>
    <w:rsid w:val="008B55BB"/>
    <w:rsid w:val="008B589F"/>
    <w:rsid w:val="008B608B"/>
    <w:rsid w:val="008B6F6C"/>
    <w:rsid w:val="008C00AC"/>
    <w:rsid w:val="008C0C50"/>
    <w:rsid w:val="008C0FEA"/>
    <w:rsid w:val="008C14F5"/>
    <w:rsid w:val="008C14FA"/>
    <w:rsid w:val="008C1A4D"/>
    <w:rsid w:val="008C1A8A"/>
    <w:rsid w:val="008C1C09"/>
    <w:rsid w:val="008C1F2A"/>
    <w:rsid w:val="008C1FD7"/>
    <w:rsid w:val="008C2223"/>
    <w:rsid w:val="008C27A9"/>
    <w:rsid w:val="008C2CF1"/>
    <w:rsid w:val="008C2CFC"/>
    <w:rsid w:val="008C35B0"/>
    <w:rsid w:val="008C3A3E"/>
    <w:rsid w:val="008C41F9"/>
    <w:rsid w:val="008C4553"/>
    <w:rsid w:val="008C49C9"/>
    <w:rsid w:val="008C4B52"/>
    <w:rsid w:val="008C4D3E"/>
    <w:rsid w:val="008C5154"/>
    <w:rsid w:val="008C5265"/>
    <w:rsid w:val="008C562B"/>
    <w:rsid w:val="008C6251"/>
    <w:rsid w:val="008C6E3D"/>
    <w:rsid w:val="008C6EC0"/>
    <w:rsid w:val="008C713C"/>
    <w:rsid w:val="008C7A48"/>
    <w:rsid w:val="008C7FE7"/>
    <w:rsid w:val="008D02D6"/>
    <w:rsid w:val="008D0911"/>
    <w:rsid w:val="008D0BA2"/>
    <w:rsid w:val="008D1066"/>
    <w:rsid w:val="008D14E3"/>
    <w:rsid w:val="008D1578"/>
    <w:rsid w:val="008D15C0"/>
    <w:rsid w:val="008D16EB"/>
    <w:rsid w:val="008D16F2"/>
    <w:rsid w:val="008D17EA"/>
    <w:rsid w:val="008D19A4"/>
    <w:rsid w:val="008D2443"/>
    <w:rsid w:val="008D2461"/>
    <w:rsid w:val="008D2CB5"/>
    <w:rsid w:val="008D2DDC"/>
    <w:rsid w:val="008D365F"/>
    <w:rsid w:val="008D3858"/>
    <w:rsid w:val="008D393D"/>
    <w:rsid w:val="008D4088"/>
    <w:rsid w:val="008D434D"/>
    <w:rsid w:val="008D43C1"/>
    <w:rsid w:val="008D496E"/>
    <w:rsid w:val="008D4B60"/>
    <w:rsid w:val="008D505E"/>
    <w:rsid w:val="008D5205"/>
    <w:rsid w:val="008D5690"/>
    <w:rsid w:val="008D5B04"/>
    <w:rsid w:val="008D5DF0"/>
    <w:rsid w:val="008D61CA"/>
    <w:rsid w:val="008D6298"/>
    <w:rsid w:val="008D6B5C"/>
    <w:rsid w:val="008D7701"/>
    <w:rsid w:val="008D79A1"/>
    <w:rsid w:val="008E02DD"/>
    <w:rsid w:val="008E0A08"/>
    <w:rsid w:val="008E0EEA"/>
    <w:rsid w:val="008E1AD7"/>
    <w:rsid w:val="008E23C2"/>
    <w:rsid w:val="008E2B23"/>
    <w:rsid w:val="008E2BD5"/>
    <w:rsid w:val="008E2BF3"/>
    <w:rsid w:val="008E3631"/>
    <w:rsid w:val="008E3B13"/>
    <w:rsid w:val="008E4009"/>
    <w:rsid w:val="008E4646"/>
    <w:rsid w:val="008E5B6D"/>
    <w:rsid w:val="008E6F23"/>
    <w:rsid w:val="008E731D"/>
    <w:rsid w:val="008E7522"/>
    <w:rsid w:val="008E7567"/>
    <w:rsid w:val="008E7841"/>
    <w:rsid w:val="008E7DEA"/>
    <w:rsid w:val="008F03CD"/>
    <w:rsid w:val="008F0642"/>
    <w:rsid w:val="008F07E5"/>
    <w:rsid w:val="008F08F7"/>
    <w:rsid w:val="008F0C54"/>
    <w:rsid w:val="008F0D28"/>
    <w:rsid w:val="008F0E32"/>
    <w:rsid w:val="008F0F61"/>
    <w:rsid w:val="008F1357"/>
    <w:rsid w:val="008F16D0"/>
    <w:rsid w:val="008F1804"/>
    <w:rsid w:val="008F1ED1"/>
    <w:rsid w:val="008F254A"/>
    <w:rsid w:val="008F34A3"/>
    <w:rsid w:val="008F3F69"/>
    <w:rsid w:val="008F440A"/>
    <w:rsid w:val="008F47CA"/>
    <w:rsid w:val="008F4C34"/>
    <w:rsid w:val="008F5306"/>
    <w:rsid w:val="008F58AF"/>
    <w:rsid w:val="008F61FA"/>
    <w:rsid w:val="008F62A2"/>
    <w:rsid w:val="008F6E52"/>
    <w:rsid w:val="008F779D"/>
    <w:rsid w:val="008F7CD2"/>
    <w:rsid w:val="008F7DBF"/>
    <w:rsid w:val="008F7F32"/>
    <w:rsid w:val="00900255"/>
    <w:rsid w:val="009002FF"/>
    <w:rsid w:val="00900989"/>
    <w:rsid w:val="00901268"/>
    <w:rsid w:val="00901411"/>
    <w:rsid w:val="00901AE6"/>
    <w:rsid w:val="00901B09"/>
    <w:rsid w:val="009020B0"/>
    <w:rsid w:val="009021FB"/>
    <w:rsid w:val="00902237"/>
    <w:rsid w:val="0090281C"/>
    <w:rsid w:val="00902D06"/>
    <w:rsid w:val="00902E0A"/>
    <w:rsid w:val="009031CC"/>
    <w:rsid w:val="00904C99"/>
    <w:rsid w:val="00904EE9"/>
    <w:rsid w:val="00904F94"/>
    <w:rsid w:val="00905486"/>
    <w:rsid w:val="00905882"/>
    <w:rsid w:val="00905941"/>
    <w:rsid w:val="00905C0F"/>
    <w:rsid w:val="00906430"/>
    <w:rsid w:val="00907093"/>
    <w:rsid w:val="00907178"/>
    <w:rsid w:val="00907271"/>
    <w:rsid w:val="0090742A"/>
    <w:rsid w:val="009076BF"/>
    <w:rsid w:val="009079A9"/>
    <w:rsid w:val="00907A3C"/>
    <w:rsid w:val="00907AC9"/>
    <w:rsid w:val="00907BAB"/>
    <w:rsid w:val="00907F06"/>
    <w:rsid w:val="00907F5E"/>
    <w:rsid w:val="0091051B"/>
    <w:rsid w:val="00910A84"/>
    <w:rsid w:val="00910A9D"/>
    <w:rsid w:val="00910D72"/>
    <w:rsid w:val="00910DF6"/>
    <w:rsid w:val="00912121"/>
    <w:rsid w:val="009121E3"/>
    <w:rsid w:val="00912203"/>
    <w:rsid w:val="00912365"/>
    <w:rsid w:val="0091249B"/>
    <w:rsid w:val="009124E2"/>
    <w:rsid w:val="00912895"/>
    <w:rsid w:val="00912F83"/>
    <w:rsid w:val="009132FD"/>
    <w:rsid w:val="009133A3"/>
    <w:rsid w:val="0091352D"/>
    <w:rsid w:val="00913535"/>
    <w:rsid w:val="00913594"/>
    <w:rsid w:val="00913734"/>
    <w:rsid w:val="009139F2"/>
    <w:rsid w:val="00913B08"/>
    <w:rsid w:val="00914627"/>
    <w:rsid w:val="00914CD0"/>
    <w:rsid w:val="0091559F"/>
    <w:rsid w:val="00915649"/>
    <w:rsid w:val="009156A6"/>
    <w:rsid w:val="00916577"/>
    <w:rsid w:val="0091772B"/>
    <w:rsid w:val="00917EE1"/>
    <w:rsid w:val="00917EFD"/>
    <w:rsid w:val="00920055"/>
    <w:rsid w:val="00920474"/>
    <w:rsid w:val="00921952"/>
    <w:rsid w:val="009224F2"/>
    <w:rsid w:val="00922BE9"/>
    <w:rsid w:val="00922C9A"/>
    <w:rsid w:val="00923447"/>
    <w:rsid w:val="00923457"/>
    <w:rsid w:val="009240FB"/>
    <w:rsid w:val="0092471E"/>
    <w:rsid w:val="00924784"/>
    <w:rsid w:val="0092481A"/>
    <w:rsid w:val="009251DA"/>
    <w:rsid w:val="009252AB"/>
    <w:rsid w:val="00925402"/>
    <w:rsid w:val="00925FE7"/>
    <w:rsid w:val="00925FEB"/>
    <w:rsid w:val="00926306"/>
    <w:rsid w:val="00926338"/>
    <w:rsid w:val="009268E9"/>
    <w:rsid w:val="00926AC9"/>
    <w:rsid w:val="00926C79"/>
    <w:rsid w:val="00927052"/>
    <w:rsid w:val="009270C3"/>
    <w:rsid w:val="00927272"/>
    <w:rsid w:val="00927F85"/>
    <w:rsid w:val="009302F7"/>
    <w:rsid w:val="00930463"/>
    <w:rsid w:val="00930858"/>
    <w:rsid w:val="00930B8B"/>
    <w:rsid w:val="00930F4A"/>
    <w:rsid w:val="00931B56"/>
    <w:rsid w:val="00932A0B"/>
    <w:rsid w:val="00932BCA"/>
    <w:rsid w:val="00932EBA"/>
    <w:rsid w:val="0093387D"/>
    <w:rsid w:val="00933935"/>
    <w:rsid w:val="00933F7E"/>
    <w:rsid w:val="00934094"/>
    <w:rsid w:val="00934711"/>
    <w:rsid w:val="00934A26"/>
    <w:rsid w:val="00934D5B"/>
    <w:rsid w:val="00934D7F"/>
    <w:rsid w:val="00935306"/>
    <w:rsid w:val="0093552E"/>
    <w:rsid w:val="0093553F"/>
    <w:rsid w:val="00935631"/>
    <w:rsid w:val="00935ABF"/>
    <w:rsid w:val="00936059"/>
    <w:rsid w:val="009361C4"/>
    <w:rsid w:val="00936667"/>
    <w:rsid w:val="00937107"/>
    <w:rsid w:val="00937DAD"/>
    <w:rsid w:val="00937ED1"/>
    <w:rsid w:val="00940030"/>
    <w:rsid w:val="00940426"/>
    <w:rsid w:val="009408E9"/>
    <w:rsid w:val="009412D6"/>
    <w:rsid w:val="009417FD"/>
    <w:rsid w:val="00941D84"/>
    <w:rsid w:val="00942AE7"/>
    <w:rsid w:val="00942BD1"/>
    <w:rsid w:val="0094351E"/>
    <w:rsid w:val="00943553"/>
    <w:rsid w:val="009447EE"/>
    <w:rsid w:val="0094490E"/>
    <w:rsid w:val="00944F56"/>
    <w:rsid w:val="00944FF7"/>
    <w:rsid w:val="00945160"/>
    <w:rsid w:val="00945192"/>
    <w:rsid w:val="009455F2"/>
    <w:rsid w:val="00945874"/>
    <w:rsid w:val="00945959"/>
    <w:rsid w:val="00945FDD"/>
    <w:rsid w:val="00946F09"/>
    <w:rsid w:val="009470D6"/>
    <w:rsid w:val="00947103"/>
    <w:rsid w:val="00947E52"/>
    <w:rsid w:val="00950491"/>
    <w:rsid w:val="00950946"/>
    <w:rsid w:val="00951211"/>
    <w:rsid w:val="00951259"/>
    <w:rsid w:val="00951296"/>
    <w:rsid w:val="009514EE"/>
    <w:rsid w:val="009527AA"/>
    <w:rsid w:val="0095351D"/>
    <w:rsid w:val="009542B7"/>
    <w:rsid w:val="009544F3"/>
    <w:rsid w:val="00954F92"/>
    <w:rsid w:val="0095510F"/>
    <w:rsid w:val="0095533E"/>
    <w:rsid w:val="00955816"/>
    <w:rsid w:val="009558F8"/>
    <w:rsid w:val="00955BFF"/>
    <w:rsid w:val="00955C56"/>
    <w:rsid w:val="00956302"/>
    <w:rsid w:val="009568F5"/>
    <w:rsid w:val="009574ED"/>
    <w:rsid w:val="009574FF"/>
    <w:rsid w:val="009577EC"/>
    <w:rsid w:val="00957A42"/>
    <w:rsid w:val="00961463"/>
    <w:rsid w:val="009614AB"/>
    <w:rsid w:val="009618AD"/>
    <w:rsid w:val="00961AEB"/>
    <w:rsid w:val="00961CF8"/>
    <w:rsid w:val="009624B5"/>
    <w:rsid w:val="00962576"/>
    <w:rsid w:val="009633AF"/>
    <w:rsid w:val="009633FE"/>
    <w:rsid w:val="00963543"/>
    <w:rsid w:val="00963A6B"/>
    <w:rsid w:val="00963F23"/>
    <w:rsid w:val="00964B1D"/>
    <w:rsid w:val="00964D4C"/>
    <w:rsid w:val="009651CA"/>
    <w:rsid w:val="00965FB1"/>
    <w:rsid w:val="00966112"/>
    <w:rsid w:val="009663B6"/>
    <w:rsid w:val="009668E1"/>
    <w:rsid w:val="00966CD1"/>
    <w:rsid w:val="00966F00"/>
    <w:rsid w:val="00967455"/>
    <w:rsid w:val="009676DE"/>
    <w:rsid w:val="009677F0"/>
    <w:rsid w:val="00967D86"/>
    <w:rsid w:val="00970156"/>
    <w:rsid w:val="009703B0"/>
    <w:rsid w:val="00970407"/>
    <w:rsid w:val="0097050A"/>
    <w:rsid w:val="00970A47"/>
    <w:rsid w:val="00970E31"/>
    <w:rsid w:val="00971265"/>
    <w:rsid w:val="00971A5B"/>
    <w:rsid w:val="00971A9D"/>
    <w:rsid w:val="00971E3D"/>
    <w:rsid w:val="00972498"/>
    <w:rsid w:val="00972DEA"/>
    <w:rsid w:val="0097313F"/>
    <w:rsid w:val="009736A6"/>
    <w:rsid w:val="009739E0"/>
    <w:rsid w:val="009746A4"/>
    <w:rsid w:val="00974CFD"/>
    <w:rsid w:val="00974E25"/>
    <w:rsid w:val="00975BF1"/>
    <w:rsid w:val="00975DED"/>
    <w:rsid w:val="00975F15"/>
    <w:rsid w:val="00975FC8"/>
    <w:rsid w:val="00976FAB"/>
    <w:rsid w:val="00980269"/>
    <w:rsid w:val="00980F39"/>
    <w:rsid w:val="00981444"/>
    <w:rsid w:val="00981B1D"/>
    <w:rsid w:val="00981D11"/>
    <w:rsid w:val="00982102"/>
    <w:rsid w:val="00982831"/>
    <w:rsid w:val="00982890"/>
    <w:rsid w:val="00982CBD"/>
    <w:rsid w:val="0098334B"/>
    <w:rsid w:val="00983777"/>
    <w:rsid w:val="00983EAF"/>
    <w:rsid w:val="00984377"/>
    <w:rsid w:val="009849C4"/>
    <w:rsid w:val="009850C2"/>
    <w:rsid w:val="009850FE"/>
    <w:rsid w:val="009852C2"/>
    <w:rsid w:val="00985571"/>
    <w:rsid w:val="00986E43"/>
    <w:rsid w:val="00987073"/>
    <w:rsid w:val="00987628"/>
    <w:rsid w:val="00987B2C"/>
    <w:rsid w:val="00987C6C"/>
    <w:rsid w:val="00990262"/>
    <w:rsid w:val="009904D5"/>
    <w:rsid w:val="00990911"/>
    <w:rsid w:val="00990BF8"/>
    <w:rsid w:val="00990D2B"/>
    <w:rsid w:val="00991459"/>
    <w:rsid w:val="00991DAA"/>
    <w:rsid w:val="00991E5E"/>
    <w:rsid w:val="0099241C"/>
    <w:rsid w:val="0099241F"/>
    <w:rsid w:val="00992456"/>
    <w:rsid w:val="00992701"/>
    <w:rsid w:val="00992C47"/>
    <w:rsid w:val="00992C48"/>
    <w:rsid w:val="00992EF1"/>
    <w:rsid w:val="009935BB"/>
    <w:rsid w:val="0099368E"/>
    <w:rsid w:val="00994299"/>
    <w:rsid w:val="00994629"/>
    <w:rsid w:val="00994630"/>
    <w:rsid w:val="00994664"/>
    <w:rsid w:val="00994E00"/>
    <w:rsid w:val="0099538E"/>
    <w:rsid w:val="009953C6"/>
    <w:rsid w:val="00995483"/>
    <w:rsid w:val="0099579A"/>
    <w:rsid w:val="0099593F"/>
    <w:rsid w:val="00996407"/>
    <w:rsid w:val="00997052"/>
    <w:rsid w:val="009976F8"/>
    <w:rsid w:val="00997AB8"/>
    <w:rsid w:val="00997B80"/>
    <w:rsid w:val="00997ED9"/>
    <w:rsid w:val="009A005B"/>
    <w:rsid w:val="009A0198"/>
    <w:rsid w:val="009A068E"/>
    <w:rsid w:val="009A10D6"/>
    <w:rsid w:val="009A2A66"/>
    <w:rsid w:val="009A2DC5"/>
    <w:rsid w:val="009A2FE0"/>
    <w:rsid w:val="009A3D6A"/>
    <w:rsid w:val="009A41B7"/>
    <w:rsid w:val="009A440C"/>
    <w:rsid w:val="009A470A"/>
    <w:rsid w:val="009A4BDE"/>
    <w:rsid w:val="009A52B5"/>
    <w:rsid w:val="009A52BC"/>
    <w:rsid w:val="009A5C58"/>
    <w:rsid w:val="009A6227"/>
    <w:rsid w:val="009A62CE"/>
    <w:rsid w:val="009A6477"/>
    <w:rsid w:val="009A664B"/>
    <w:rsid w:val="009A67F4"/>
    <w:rsid w:val="009A695B"/>
    <w:rsid w:val="009A6A44"/>
    <w:rsid w:val="009A6A45"/>
    <w:rsid w:val="009A6C02"/>
    <w:rsid w:val="009A72AF"/>
    <w:rsid w:val="009A7604"/>
    <w:rsid w:val="009A7644"/>
    <w:rsid w:val="009A7C0C"/>
    <w:rsid w:val="009B0232"/>
    <w:rsid w:val="009B07AE"/>
    <w:rsid w:val="009B07C9"/>
    <w:rsid w:val="009B0B27"/>
    <w:rsid w:val="009B0D98"/>
    <w:rsid w:val="009B1C00"/>
    <w:rsid w:val="009B2171"/>
    <w:rsid w:val="009B227A"/>
    <w:rsid w:val="009B2538"/>
    <w:rsid w:val="009B341B"/>
    <w:rsid w:val="009B35CE"/>
    <w:rsid w:val="009B3827"/>
    <w:rsid w:val="009B3ADF"/>
    <w:rsid w:val="009B3D68"/>
    <w:rsid w:val="009B42D8"/>
    <w:rsid w:val="009B46AB"/>
    <w:rsid w:val="009B5334"/>
    <w:rsid w:val="009B57E4"/>
    <w:rsid w:val="009B6C00"/>
    <w:rsid w:val="009B7467"/>
    <w:rsid w:val="009B769C"/>
    <w:rsid w:val="009B76B8"/>
    <w:rsid w:val="009C00D2"/>
    <w:rsid w:val="009C0640"/>
    <w:rsid w:val="009C07C8"/>
    <w:rsid w:val="009C0D7F"/>
    <w:rsid w:val="009C0E51"/>
    <w:rsid w:val="009C19BB"/>
    <w:rsid w:val="009C1ADD"/>
    <w:rsid w:val="009C1FAD"/>
    <w:rsid w:val="009C2045"/>
    <w:rsid w:val="009C20DF"/>
    <w:rsid w:val="009C2139"/>
    <w:rsid w:val="009C24D8"/>
    <w:rsid w:val="009C31C0"/>
    <w:rsid w:val="009C3225"/>
    <w:rsid w:val="009C34E7"/>
    <w:rsid w:val="009C3CE9"/>
    <w:rsid w:val="009C4518"/>
    <w:rsid w:val="009C4595"/>
    <w:rsid w:val="009C4906"/>
    <w:rsid w:val="009C4DD9"/>
    <w:rsid w:val="009C62C6"/>
    <w:rsid w:val="009C62F4"/>
    <w:rsid w:val="009C63F9"/>
    <w:rsid w:val="009C683B"/>
    <w:rsid w:val="009C72FF"/>
    <w:rsid w:val="009C7B73"/>
    <w:rsid w:val="009D04E9"/>
    <w:rsid w:val="009D0822"/>
    <w:rsid w:val="009D148A"/>
    <w:rsid w:val="009D156D"/>
    <w:rsid w:val="009D1641"/>
    <w:rsid w:val="009D204D"/>
    <w:rsid w:val="009D239B"/>
    <w:rsid w:val="009D26EA"/>
    <w:rsid w:val="009D2A4B"/>
    <w:rsid w:val="009D3630"/>
    <w:rsid w:val="009D3AAF"/>
    <w:rsid w:val="009D438D"/>
    <w:rsid w:val="009D43AA"/>
    <w:rsid w:val="009D4475"/>
    <w:rsid w:val="009D472C"/>
    <w:rsid w:val="009D4A4C"/>
    <w:rsid w:val="009D501C"/>
    <w:rsid w:val="009D5150"/>
    <w:rsid w:val="009D517A"/>
    <w:rsid w:val="009D5251"/>
    <w:rsid w:val="009D57D9"/>
    <w:rsid w:val="009D6510"/>
    <w:rsid w:val="009D734F"/>
    <w:rsid w:val="009D7ECB"/>
    <w:rsid w:val="009E0306"/>
    <w:rsid w:val="009E0A06"/>
    <w:rsid w:val="009E0F0C"/>
    <w:rsid w:val="009E162B"/>
    <w:rsid w:val="009E1766"/>
    <w:rsid w:val="009E27E4"/>
    <w:rsid w:val="009E29DE"/>
    <w:rsid w:val="009E32EA"/>
    <w:rsid w:val="009E3AEB"/>
    <w:rsid w:val="009E3B03"/>
    <w:rsid w:val="009E3B60"/>
    <w:rsid w:val="009E3C84"/>
    <w:rsid w:val="009E3DB9"/>
    <w:rsid w:val="009E42A5"/>
    <w:rsid w:val="009E479F"/>
    <w:rsid w:val="009E51E9"/>
    <w:rsid w:val="009E52E5"/>
    <w:rsid w:val="009E5A57"/>
    <w:rsid w:val="009E660B"/>
    <w:rsid w:val="009E6965"/>
    <w:rsid w:val="009E7A0F"/>
    <w:rsid w:val="009F05F1"/>
    <w:rsid w:val="009F0ACB"/>
    <w:rsid w:val="009F0BB5"/>
    <w:rsid w:val="009F146C"/>
    <w:rsid w:val="009F14FD"/>
    <w:rsid w:val="009F158A"/>
    <w:rsid w:val="009F19BC"/>
    <w:rsid w:val="009F2419"/>
    <w:rsid w:val="009F24AA"/>
    <w:rsid w:val="009F2DF5"/>
    <w:rsid w:val="009F395A"/>
    <w:rsid w:val="009F396D"/>
    <w:rsid w:val="009F5620"/>
    <w:rsid w:val="009F579F"/>
    <w:rsid w:val="009F5F08"/>
    <w:rsid w:val="009F6493"/>
    <w:rsid w:val="009F64E1"/>
    <w:rsid w:val="009F654C"/>
    <w:rsid w:val="009F6740"/>
    <w:rsid w:val="009F6AF0"/>
    <w:rsid w:val="009F7710"/>
    <w:rsid w:val="009F78BC"/>
    <w:rsid w:val="009F7B94"/>
    <w:rsid w:val="00A003E8"/>
    <w:rsid w:val="00A004FC"/>
    <w:rsid w:val="00A007E6"/>
    <w:rsid w:val="00A00D39"/>
    <w:rsid w:val="00A011CB"/>
    <w:rsid w:val="00A01BEE"/>
    <w:rsid w:val="00A01E3A"/>
    <w:rsid w:val="00A02F3D"/>
    <w:rsid w:val="00A03230"/>
    <w:rsid w:val="00A03AA9"/>
    <w:rsid w:val="00A04347"/>
    <w:rsid w:val="00A04ABF"/>
    <w:rsid w:val="00A04CC7"/>
    <w:rsid w:val="00A04D30"/>
    <w:rsid w:val="00A04E2D"/>
    <w:rsid w:val="00A05110"/>
    <w:rsid w:val="00A05EAA"/>
    <w:rsid w:val="00A069FE"/>
    <w:rsid w:val="00A06B14"/>
    <w:rsid w:val="00A06B28"/>
    <w:rsid w:val="00A06BD7"/>
    <w:rsid w:val="00A07A3A"/>
    <w:rsid w:val="00A07B32"/>
    <w:rsid w:val="00A1023A"/>
    <w:rsid w:val="00A104BE"/>
    <w:rsid w:val="00A10561"/>
    <w:rsid w:val="00A10D59"/>
    <w:rsid w:val="00A11633"/>
    <w:rsid w:val="00A11674"/>
    <w:rsid w:val="00A11855"/>
    <w:rsid w:val="00A11888"/>
    <w:rsid w:val="00A118DB"/>
    <w:rsid w:val="00A12390"/>
    <w:rsid w:val="00A1260B"/>
    <w:rsid w:val="00A12DEA"/>
    <w:rsid w:val="00A1305F"/>
    <w:rsid w:val="00A13277"/>
    <w:rsid w:val="00A13553"/>
    <w:rsid w:val="00A13E4F"/>
    <w:rsid w:val="00A143C5"/>
    <w:rsid w:val="00A1455F"/>
    <w:rsid w:val="00A14774"/>
    <w:rsid w:val="00A148CB"/>
    <w:rsid w:val="00A153A1"/>
    <w:rsid w:val="00A15B67"/>
    <w:rsid w:val="00A15D94"/>
    <w:rsid w:val="00A1609D"/>
    <w:rsid w:val="00A16325"/>
    <w:rsid w:val="00A165F8"/>
    <w:rsid w:val="00A16743"/>
    <w:rsid w:val="00A16DEA"/>
    <w:rsid w:val="00A1742A"/>
    <w:rsid w:val="00A17487"/>
    <w:rsid w:val="00A17586"/>
    <w:rsid w:val="00A178AD"/>
    <w:rsid w:val="00A17DF0"/>
    <w:rsid w:val="00A20793"/>
    <w:rsid w:val="00A208F6"/>
    <w:rsid w:val="00A210CE"/>
    <w:rsid w:val="00A21188"/>
    <w:rsid w:val="00A21758"/>
    <w:rsid w:val="00A21B64"/>
    <w:rsid w:val="00A22008"/>
    <w:rsid w:val="00A22170"/>
    <w:rsid w:val="00A2236D"/>
    <w:rsid w:val="00A22869"/>
    <w:rsid w:val="00A228A8"/>
    <w:rsid w:val="00A229A2"/>
    <w:rsid w:val="00A236BD"/>
    <w:rsid w:val="00A237BE"/>
    <w:rsid w:val="00A238E9"/>
    <w:rsid w:val="00A244E5"/>
    <w:rsid w:val="00A24769"/>
    <w:rsid w:val="00A24FEA"/>
    <w:rsid w:val="00A250D1"/>
    <w:rsid w:val="00A257F7"/>
    <w:rsid w:val="00A25AA9"/>
    <w:rsid w:val="00A26710"/>
    <w:rsid w:val="00A26EA7"/>
    <w:rsid w:val="00A2703E"/>
    <w:rsid w:val="00A272C8"/>
    <w:rsid w:val="00A3037E"/>
    <w:rsid w:val="00A303BC"/>
    <w:rsid w:val="00A3099F"/>
    <w:rsid w:val="00A30DEB"/>
    <w:rsid w:val="00A3111F"/>
    <w:rsid w:val="00A3116E"/>
    <w:rsid w:val="00A312ED"/>
    <w:rsid w:val="00A318C1"/>
    <w:rsid w:val="00A322CE"/>
    <w:rsid w:val="00A32805"/>
    <w:rsid w:val="00A32ADD"/>
    <w:rsid w:val="00A32EA1"/>
    <w:rsid w:val="00A330D2"/>
    <w:rsid w:val="00A33195"/>
    <w:rsid w:val="00A3372B"/>
    <w:rsid w:val="00A339EE"/>
    <w:rsid w:val="00A33BD4"/>
    <w:rsid w:val="00A33CF0"/>
    <w:rsid w:val="00A33DC2"/>
    <w:rsid w:val="00A34DDB"/>
    <w:rsid w:val="00A35099"/>
    <w:rsid w:val="00A350A5"/>
    <w:rsid w:val="00A3564C"/>
    <w:rsid w:val="00A35F29"/>
    <w:rsid w:val="00A361F1"/>
    <w:rsid w:val="00A3651A"/>
    <w:rsid w:val="00A36753"/>
    <w:rsid w:val="00A36966"/>
    <w:rsid w:val="00A36AD9"/>
    <w:rsid w:val="00A36B67"/>
    <w:rsid w:val="00A36D21"/>
    <w:rsid w:val="00A37369"/>
    <w:rsid w:val="00A37822"/>
    <w:rsid w:val="00A37A83"/>
    <w:rsid w:val="00A37E47"/>
    <w:rsid w:val="00A406D4"/>
    <w:rsid w:val="00A40C76"/>
    <w:rsid w:val="00A41271"/>
    <w:rsid w:val="00A4143B"/>
    <w:rsid w:val="00A415F2"/>
    <w:rsid w:val="00A41CA6"/>
    <w:rsid w:val="00A42203"/>
    <w:rsid w:val="00A42267"/>
    <w:rsid w:val="00A422F8"/>
    <w:rsid w:val="00A4271E"/>
    <w:rsid w:val="00A42F83"/>
    <w:rsid w:val="00A43019"/>
    <w:rsid w:val="00A4365E"/>
    <w:rsid w:val="00A43B27"/>
    <w:rsid w:val="00A44105"/>
    <w:rsid w:val="00A441D4"/>
    <w:rsid w:val="00A44293"/>
    <w:rsid w:val="00A445B5"/>
    <w:rsid w:val="00A44B68"/>
    <w:rsid w:val="00A44D7E"/>
    <w:rsid w:val="00A4536F"/>
    <w:rsid w:val="00A4546F"/>
    <w:rsid w:val="00A46BDF"/>
    <w:rsid w:val="00A4709D"/>
    <w:rsid w:val="00A47557"/>
    <w:rsid w:val="00A4775F"/>
    <w:rsid w:val="00A4782F"/>
    <w:rsid w:val="00A50A61"/>
    <w:rsid w:val="00A50C60"/>
    <w:rsid w:val="00A51615"/>
    <w:rsid w:val="00A51706"/>
    <w:rsid w:val="00A51CB4"/>
    <w:rsid w:val="00A527D3"/>
    <w:rsid w:val="00A528FD"/>
    <w:rsid w:val="00A531CA"/>
    <w:rsid w:val="00A54263"/>
    <w:rsid w:val="00A54505"/>
    <w:rsid w:val="00A54C94"/>
    <w:rsid w:val="00A55058"/>
    <w:rsid w:val="00A551C5"/>
    <w:rsid w:val="00A5654A"/>
    <w:rsid w:val="00A5656D"/>
    <w:rsid w:val="00A566E4"/>
    <w:rsid w:val="00A56A78"/>
    <w:rsid w:val="00A573FB"/>
    <w:rsid w:val="00A605A3"/>
    <w:rsid w:val="00A6107E"/>
    <w:rsid w:val="00A6112D"/>
    <w:rsid w:val="00A61166"/>
    <w:rsid w:val="00A61282"/>
    <w:rsid w:val="00A612D8"/>
    <w:rsid w:val="00A614EE"/>
    <w:rsid w:val="00A61B41"/>
    <w:rsid w:val="00A62196"/>
    <w:rsid w:val="00A6230E"/>
    <w:rsid w:val="00A62C71"/>
    <w:rsid w:val="00A62E8E"/>
    <w:rsid w:val="00A6308D"/>
    <w:rsid w:val="00A6326D"/>
    <w:rsid w:val="00A63419"/>
    <w:rsid w:val="00A63A6D"/>
    <w:rsid w:val="00A63C69"/>
    <w:rsid w:val="00A63D6D"/>
    <w:rsid w:val="00A63DE3"/>
    <w:rsid w:val="00A63E0A"/>
    <w:rsid w:val="00A63E50"/>
    <w:rsid w:val="00A63EE9"/>
    <w:rsid w:val="00A642A8"/>
    <w:rsid w:val="00A64B20"/>
    <w:rsid w:val="00A64BA2"/>
    <w:rsid w:val="00A64F26"/>
    <w:rsid w:val="00A64F79"/>
    <w:rsid w:val="00A654A0"/>
    <w:rsid w:val="00A6559D"/>
    <w:rsid w:val="00A6607A"/>
    <w:rsid w:val="00A660AD"/>
    <w:rsid w:val="00A6627F"/>
    <w:rsid w:val="00A67AFB"/>
    <w:rsid w:val="00A67C8C"/>
    <w:rsid w:val="00A67F7D"/>
    <w:rsid w:val="00A67F87"/>
    <w:rsid w:val="00A7045A"/>
    <w:rsid w:val="00A711BB"/>
    <w:rsid w:val="00A71474"/>
    <w:rsid w:val="00A7164E"/>
    <w:rsid w:val="00A71BD7"/>
    <w:rsid w:val="00A726E8"/>
    <w:rsid w:val="00A72C8D"/>
    <w:rsid w:val="00A72D11"/>
    <w:rsid w:val="00A74070"/>
    <w:rsid w:val="00A7451C"/>
    <w:rsid w:val="00A74B6E"/>
    <w:rsid w:val="00A752EE"/>
    <w:rsid w:val="00A75420"/>
    <w:rsid w:val="00A75918"/>
    <w:rsid w:val="00A75DC3"/>
    <w:rsid w:val="00A75F61"/>
    <w:rsid w:val="00A760B1"/>
    <w:rsid w:val="00A76536"/>
    <w:rsid w:val="00A76A14"/>
    <w:rsid w:val="00A773B1"/>
    <w:rsid w:val="00A77686"/>
    <w:rsid w:val="00A77AFA"/>
    <w:rsid w:val="00A77C68"/>
    <w:rsid w:val="00A80136"/>
    <w:rsid w:val="00A80196"/>
    <w:rsid w:val="00A81E5E"/>
    <w:rsid w:val="00A820C3"/>
    <w:rsid w:val="00A8277F"/>
    <w:rsid w:val="00A8287C"/>
    <w:rsid w:val="00A82D1B"/>
    <w:rsid w:val="00A832E4"/>
    <w:rsid w:val="00A833AB"/>
    <w:rsid w:val="00A838F2"/>
    <w:rsid w:val="00A83986"/>
    <w:rsid w:val="00A83C2F"/>
    <w:rsid w:val="00A840EC"/>
    <w:rsid w:val="00A842DB"/>
    <w:rsid w:val="00A84463"/>
    <w:rsid w:val="00A8448E"/>
    <w:rsid w:val="00A85892"/>
    <w:rsid w:val="00A86191"/>
    <w:rsid w:val="00A863EB"/>
    <w:rsid w:val="00A86CFB"/>
    <w:rsid w:val="00A87432"/>
    <w:rsid w:val="00A8755F"/>
    <w:rsid w:val="00A87712"/>
    <w:rsid w:val="00A9013F"/>
    <w:rsid w:val="00A904DC"/>
    <w:rsid w:val="00A911A6"/>
    <w:rsid w:val="00A913BE"/>
    <w:rsid w:val="00A9142B"/>
    <w:rsid w:val="00A914AB"/>
    <w:rsid w:val="00A9153F"/>
    <w:rsid w:val="00A91731"/>
    <w:rsid w:val="00A91951"/>
    <w:rsid w:val="00A91E3F"/>
    <w:rsid w:val="00A9234C"/>
    <w:rsid w:val="00A925C1"/>
    <w:rsid w:val="00A92ABD"/>
    <w:rsid w:val="00A934EA"/>
    <w:rsid w:val="00A9372C"/>
    <w:rsid w:val="00A937B0"/>
    <w:rsid w:val="00A93C36"/>
    <w:rsid w:val="00A9456D"/>
    <w:rsid w:val="00A9486F"/>
    <w:rsid w:val="00A94F12"/>
    <w:rsid w:val="00A9505A"/>
    <w:rsid w:val="00A9514C"/>
    <w:rsid w:val="00A957E2"/>
    <w:rsid w:val="00A95E98"/>
    <w:rsid w:val="00A960D4"/>
    <w:rsid w:val="00A96564"/>
    <w:rsid w:val="00A96958"/>
    <w:rsid w:val="00A96994"/>
    <w:rsid w:val="00A96B6E"/>
    <w:rsid w:val="00A96F6E"/>
    <w:rsid w:val="00A9715F"/>
    <w:rsid w:val="00A97172"/>
    <w:rsid w:val="00A97240"/>
    <w:rsid w:val="00A972F2"/>
    <w:rsid w:val="00A97F82"/>
    <w:rsid w:val="00A97FC7"/>
    <w:rsid w:val="00AA02B8"/>
    <w:rsid w:val="00AA0330"/>
    <w:rsid w:val="00AA12AC"/>
    <w:rsid w:val="00AA2174"/>
    <w:rsid w:val="00AA276E"/>
    <w:rsid w:val="00AA2834"/>
    <w:rsid w:val="00AA2967"/>
    <w:rsid w:val="00AA29BD"/>
    <w:rsid w:val="00AA2B7A"/>
    <w:rsid w:val="00AA2D44"/>
    <w:rsid w:val="00AA2DE8"/>
    <w:rsid w:val="00AA35D8"/>
    <w:rsid w:val="00AA38FA"/>
    <w:rsid w:val="00AA42D0"/>
    <w:rsid w:val="00AA4AE2"/>
    <w:rsid w:val="00AA4C4C"/>
    <w:rsid w:val="00AA4CC4"/>
    <w:rsid w:val="00AA4F1B"/>
    <w:rsid w:val="00AA50AB"/>
    <w:rsid w:val="00AA5354"/>
    <w:rsid w:val="00AA56BE"/>
    <w:rsid w:val="00AA5AD6"/>
    <w:rsid w:val="00AA5EF8"/>
    <w:rsid w:val="00AA615E"/>
    <w:rsid w:val="00AA6426"/>
    <w:rsid w:val="00AA729D"/>
    <w:rsid w:val="00AB03F8"/>
    <w:rsid w:val="00AB0B0F"/>
    <w:rsid w:val="00AB1241"/>
    <w:rsid w:val="00AB1273"/>
    <w:rsid w:val="00AB13A0"/>
    <w:rsid w:val="00AB145F"/>
    <w:rsid w:val="00AB1D31"/>
    <w:rsid w:val="00AB1EB1"/>
    <w:rsid w:val="00AB21AC"/>
    <w:rsid w:val="00AB2723"/>
    <w:rsid w:val="00AB2F3A"/>
    <w:rsid w:val="00AB33B5"/>
    <w:rsid w:val="00AB38EA"/>
    <w:rsid w:val="00AB4238"/>
    <w:rsid w:val="00AB4A1B"/>
    <w:rsid w:val="00AB4A8B"/>
    <w:rsid w:val="00AB4FE1"/>
    <w:rsid w:val="00AB5B17"/>
    <w:rsid w:val="00AB5B54"/>
    <w:rsid w:val="00AB5D54"/>
    <w:rsid w:val="00AB5D70"/>
    <w:rsid w:val="00AB6270"/>
    <w:rsid w:val="00AB6380"/>
    <w:rsid w:val="00AB66F6"/>
    <w:rsid w:val="00AB679A"/>
    <w:rsid w:val="00AB692E"/>
    <w:rsid w:val="00AB6A2D"/>
    <w:rsid w:val="00AB6D79"/>
    <w:rsid w:val="00AB7322"/>
    <w:rsid w:val="00AB7DA2"/>
    <w:rsid w:val="00AC0573"/>
    <w:rsid w:val="00AC1019"/>
    <w:rsid w:val="00AC107B"/>
    <w:rsid w:val="00AC147D"/>
    <w:rsid w:val="00AC1773"/>
    <w:rsid w:val="00AC17D0"/>
    <w:rsid w:val="00AC19A7"/>
    <w:rsid w:val="00AC1A4B"/>
    <w:rsid w:val="00AC1A8C"/>
    <w:rsid w:val="00AC296D"/>
    <w:rsid w:val="00AC2A90"/>
    <w:rsid w:val="00AC2D05"/>
    <w:rsid w:val="00AC342A"/>
    <w:rsid w:val="00AC3E1C"/>
    <w:rsid w:val="00AC4206"/>
    <w:rsid w:val="00AC435A"/>
    <w:rsid w:val="00AC4C01"/>
    <w:rsid w:val="00AC51E8"/>
    <w:rsid w:val="00AC576D"/>
    <w:rsid w:val="00AC5D04"/>
    <w:rsid w:val="00AC607A"/>
    <w:rsid w:val="00AC647E"/>
    <w:rsid w:val="00AC72D4"/>
    <w:rsid w:val="00AC7CAE"/>
    <w:rsid w:val="00AD068D"/>
    <w:rsid w:val="00AD09A6"/>
    <w:rsid w:val="00AD09A8"/>
    <w:rsid w:val="00AD0B0D"/>
    <w:rsid w:val="00AD0FC2"/>
    <w:rsid w:val="00AD1041"/>
    <w:rsid w:val="00AD1162"/>
    <w:rsid w:val="00AD19FA"/>
    <w:rsid w:val="00AD1E8D"/>
    <w:rsid w:val="00AD2689"/>
    <w:rsid w:val="00AD26F2"/>
    <w:rsid w:val="00AD2F24"/>
    <w:rsid w:val="00AD3017"/>
    <w:rsid w:val="00AD37FA"/>
    <w:rsid w:val="00AD3B65"/>
    <w:rsid w:val="00AD3F3A"/>
    <w:rsid w:val="00AD4051"/>
    <w:rsid w:val="00AD474D"/>
    <w:rsid w:val="00AD49AA"/>
    <w:rsid w:val="00AD4B26"/>
    <w:rsid w:val="00AD52CB"/>
    <w:rsid w:val="00AD60EB"/>
    <w:rsid w:val="00AD6123"/>
    <w:rsid w:val="00AD6165"/>
    <w:rsid w:val="00AD6855"/>
    <w:rsid w:val="00AD6B66"/>
    <w:rsid w:val="00AD6D90"/>
    <w:rsid w:val="00AD6DF9"/>
    <w:rsid w:val="00AD715C"/>
    <w:rsid w:val="00AD71F2"/>
    <w:rsid w:val="00AD7C30"/>
    <w:rsid w:val="00AE050D"/>
    <w:rsid w:val="00AE0518"/>
    <w:rsid w:val="00AE05D2"/>
    <w:rsid w:val="00AE0753"/>
    <w:rsid w:val="00AE07BA"/>
    <w:rsid w:val="00AE0802"/>
    <w:rsid w:val="00AE0829"/>
    <w:rsid w:val="00AE082C"/>
    <w:rsid w:val="00AE0922"/>
    <w:rsid w:val="00AE0C25"/>
    <w:rsid w:val="00AE1406"/>
    <w:rsid w:val="00AE15C8"/>
    <w:rsid w:val="00AE17CA"/>
    <w:rsid w:val="00AE2B78"/>
    <w:rsid w:val="00AE2D3C"/>
    <w:rsid w:val="00AE335F"/>
    <w:rsid w:val="00AE35DC"/>
    <w:rsid w:val="00AE3615"/>
    <w:rsid w:val="00AE3766"/>
    <w:rsid w:val="00AE380C"/>
    <w:rsid w:val="00AE39AD"/>
    <w:rsid w:val="00AE39DB"/>
    <w:rsid w:val="00AE3BAC"/>
    <w:rsid w:val="00AE44C7"/>
    <w:rsid w:val="00AE4614"/>
    <w:rsid w:val="00AE4B1A"/>
    <w:rsid w:val="00AE4D72"/>
    <w:rsid w:val="00AE4E9F"/>
    <w:rsid w:val="00AE535B"/>
    <w:rsid w:val="00AE5609"/>
    <w:rsid w:val="00AE567D"/>
    <w:rsid w:val="00AE571F"/>
    <w:rsid w:val="00AE5A45"/>
    <w:rsid w:val="00AE5D34"/>
    <w:rsid w:val="00AE5D7E"/>
    <w:rsid w:val="00AE5E10"/>
    <w:rsid w:val="00AE5E1E"/>
    <w:rsid w:val="00AE6775"/>
    <w:rsid w:val="00AE691A"/>
    <w:rsid w:val="00AE6A60"/>
    <w:rsid w:val="00AE6BE1"/>
    <w:rsid w:val="00AE6E69"/>
    <w:rsid w:val="00AE6E8C"/>
    <w:rsid w:val="00AE7189"/>
    <w:rsid w:val="00AE7A09"/>
    <w:rsid w:val="00AF009E"/>
    <w:rsid w:val="00AF085F"/>
    <w:rsid w:val="00AF0AA0"/>
    <w:rsid w:val="00AF0EF6"/>
    <w:rsid w:val="00AF1873"/>
    <w:rsid w:val="00AF3560"/>
    <w:rsid w:val="00AF4188"/>
    <w:rsid w:val="00AF58AD"/>
    <w:rsid w:val="00AF5D30"/>
    <w:rsid w:val="00AF64F1"/>
    <w:rsid w:val="00AF6B87"/>
    <w:rsid w:val="00AF6BB6"/>
    <w:rsid w:val="00AF6C58"/>
    <w:rsid w:val="00AF7201"/>
    <w:rsid w:val="00B00306"/>
    <w:rsid w:val="00B00616"/>
    <w:rsid w:val="00B00FE7"/>
    <w:rsid w:val="00B010B6"/>
    <w:rsid w:val="00B012E8"/>
    <w:rsid w:val="00B016DF"/>
    <w:rsid w:val="00B01A55"/>
    <w:rsid w:val="00B01E54"/>
    <w:rsid w:val="00B0218C"/>
    <w:rsid w:val="00B021EB"/>
    <w:rsid w:val="00B028C2"/>
    <w:rsid w:val="00B02A90"/>
    <w:rsid w:val="00B02B5E"/>
    <w:rsid w:val="00B03A25"/>
    <w:rsid w:val="00B03D64"/>
    <w:rsid w:val="00B03E15"/>
    <w:rsid w:val="00B04665"/>
    <w:rsid w:val="00B04686"/>
    <w:rsid w:val="00B047CD"/>
    <w:rsid w:val="00B04951"/>
    <w:rsid w:val="00B04F49"/>
    <w:rsid w:val="00B04F75"/>
    <w:rsid w:val="00B051B4"/>
    <w:rsid w:val="00B0573D"/>
    <w:rsid w:val="00B05B74"/>
    <w:rsid w:val="00B05BB4"/>
    <w:rsid w:val="00B05F30"/>
    <w:rsid w:val="00B061B9"/>
    <w:rsid w:val="00B06324"/>
    <w:rsid w:val="00B068A8"/>
    <w:rsid w:val="00B0690A"/>
    <w:rsid w:val="00B06EA0"/>
    <w:rsid w:val="00B071B1"/>
    <w:rsid w:val="00B07721"/>
    <w:rsid w:val="00B079D6"/>
    <w:rsid w:val="00B07B94"/>
    <w:rsid w:val="00B07D1D"/>
    <w:rsid w:val="00B10123"/>
    <w:rsid w:val="00B1012F"/>
    <w:rsid w:val="00B102EA"/>
    <w:rsid w:val="00B1032D"/>
    <w:rsid w:val="00B1063D"/>
    <w:rsid w:val="00B10945"/>
    <w:rsid w:val="00B10AD0"/>
    <w:rsid w:val="00B11770"/>
    <w:rsid w:val="00B11780"/>
    <w:rsid w:val="00B11931"/>
    <w:rsid w:val="00B12370"/>
    <w:rsid w:val="00B125F9"/>
    <w:rsid w:val="00B12CBF"/>
    <w:rsid w:val="00B12D98"/>
    <w:rsid w:val="00B130FD"/>
    <w:rsid w:val="00B1320F"/>
    <w:rsid w:val="00B133DB"/>
    <w:rsid w:val="00B13683"/>
    <w:rsid w:val="00B137FE"/>
    <w:rsid w:val="00B1382D"/>
    <w:rsid w:val="00B1494A"/>
    <w:rsid w:val="00B14A5A"/>
    <w:rsid w:val="00B1512C"/>
    <w:rsid w:val="00B157A8"/>
    <w:rsid w:val="00B162C5"/>
    <w:rsid w:val="00B163BD"/>
    <w:rsid w:val="00B1661D"/>
    <w:rsid w:val="00B16E92"/>
    <w:rsid w:val="00B173F1"/>
    <w:rsid w:val="00B1759A"/>
    <w:rsid w:val="00B17678"/>
    <w:rsid w:val="00B17704"/>
    <w:rsid w:val="00B17950"/>
    <w:rsid w:val="00B17BF3"/>
    <w:rsid w:val="00B17D6E"/>
    <w:rsid w:val="00B202FD"/>
    <w:rsid w:val="00B20C85"/>
    <w:rsid w:val="00B20F4C"/>
    <w:rsid w:val="00B216A0"/>
    <w:rsid w:val="00B21B59"/>
    <w:rsid w:val="00B221B0"/>
    <w:rsid w:val="00B22C18"/>
    <w:rsid w:val="00B2349E"/>
    <w:rsid w:val="00B23556"/>
    <w:rsid w:val="00B2370A"/>
    <w:rsid w:val="00B237E6"/>
    <w:rsid w:val="00B23A34"/>
    <w:rsid w:val="00B23BF8"/>
    <w:rsid w:val="00B24120"/>
    <w:rsid w:val="00B24809"/>
    <w:rsid w:val="00B24A0B"/>
    <w:rsid w:val="00B24F3E"/>
    <w:rsid w:val="00B24FE3"/>
    <w:rsid w:val="00B25261"/>
    <w:rsid w:val="00B252EB"/>
    <w:rsid w:val="00B254D1"/>
    <w:rsid w:val="00B2601F"/>
    <w:rsid w:val="00B260D0"/>
    <w:rsid w:val="00B262D6"/>
    <w:rsid w:val="00B26486"/>
    <w:rsid w:val="00B269AA"/>
    <w:rsid w:val="00B26B1E"/>
    <w:rsid w:val="00B27425"/>
    <w:rsid w:val="00B27BEC"/>
    <w:rsid w:val="00B30205"/>
    <w:rsid w:val="00B30307"/>
    <w:rsid w:val="00B3107B"/>
    <w:rsid w:val="00B312A9"/>
    <w:rsid w:val="00B31719"/>
    <w:rsid w:val="00B31B26"/>
    <w:rsid w:val="00B31D18"/>
    <w:rsid w:val="00B321F3"/>
    <w:rsid w:val="00B3245A"/>
    <w:rsid w:val="00B327C5"/>
    <w:rsid w:val="00B329B5"/>
    <w:rsid w:val="00B330B9"/>
    <w:rsid w:val="00B334D0"/>
    <w:rsid w:val="00B334EB"/>
    <w:rsid w:val="00B33730"/>
    <w:rsid w:val="00B33CAF"/>
    <w:rsid w:val="00B340F5"/>
    <w:rsid w:val="00B34B71"/>
    <w:rsid w:val="00B35193"/>
    <w:rsid w:val="00B35BAD"/>
    <w:rsid w:val="00B36149"/>
    <w:rsid w:val="00B36493"/>
    <w:rsid w:val="00B37B67"/>
    <w:rsid w:val="00B37B69"/>
    <w:rsid w:val="00B37CAC"/>
    <w:rsid w:val="00B40332"/>
    <w:rsid w:val="00B4072D"/>
    <w:rsid w:val="00B40AF6"/>
    <w:rsid w:val="00B40E6D"/>
    <w:rsid w:val="00B4180B"/>
    <w:rsid w:val="00B42093"/>
    <w:rsid w:val="00B421F3"/>
    <w:rsid w:val="00B42866"/>
    <w:rsid w:val="00B42DD0"/>
    <w:rsid w:val="00B434A1"/>
    <w:rsid w:val="00B4378C"/>
    <w:rsid w:val="00B438C4"/>
    <w:rsid w:val="00B43D56"/>
    <w:rsid w:val="00B44857"/>
    <w:rsid w:val="00B44989"/>
    <w:rsid w:val="00B44AA2"/>
    <w:rsid w:val="00B44E46"/>
    <w:rsid w:val="00B45072"/>
    <w:rsid w:val="00B45A0C"/>
    <w:rsid w:val="00B45BA6"/>
    <w:rsid w:val="00B45D93"/>
    <w:rsid w:val="00B4690B"/>
    <w:rsid w:val="00B46949"/>
    <w:rsid w:val="00B47DE0"/>
    <w:rsid w:val="00B47F71"/>
    <w:rsid w:val="00B50342"/>
    <w:rsid w:val="00B50E89"/>
    <w:rsid w:val="00B51209"/>
    <w:rsid w:val="00B512B1"/>
    <w:rsid w:val="00B51904"/>
    <w:rsid w:val="00B51C70"/>
    <w:rsid w:val="00B51F4B"/>
    <w:rsid w:val="00B51FAE"/>
    <w:rsid w:val="00B520EE"/>
    <w:rsid w:val="00B521EB"/>
    <w:rsid w:val="00B5222F"/>
    <w:rsid w:val="00B524EE"/>
    <w:rsid w:val="00B52677"/>
    <w:rsid w:val="00B532BA"/>
    <w:rsid w:val="00B532DC"/>
    <w:rsid w:val="00B53A7A"/>
    <w:rsid w:val="00B53D9D"/>
    <w:rsid w:val="00B53EDE"/>
    <w:rsid w:val="00B54137"/>
    <w:rsid w:val="00B558FE"/>
    <w:rsid w:val="00B55FB8"/>
    <w:rsid w:val="00B56BEE"/>
    <w:rsid w:val="00B573D0"/>
    <w:rsid w:val="00B6046D"/>
    <w:rsid w:val="00B6097B"/>
    <w:rsid w:val="00B60A1B"/>
    <w:rsid w:val="00B610EA"/>
    <w:rsid w:val="00B61121"/>
    <w:rsid w:val="00B6187D"/>
    <w:rsid w:val="00B61A58"/>
    <w:rsid w:val="00B61DAA"/>
    <w:rsid w:val="00B624C0"/>
    <w:rsid w:val="00B62D9F"/>
    <w:rsid w:val="00B62F3B"/>
    <w:rsid w:val="00B62FE5"/>
    <w:rsid w:val="00B64E83"/>
    <w:rsid w:val="00B65197"/>
    <w:rsid w:val="00B65550"/>
    <w:rsid w:val="00B658AB"/>
    <w:rsid w:val="00B66141"/>
    <w:rsid w:val="00B66314"/>
    <w:rsid w:val="00B6683D"/>
    <w:rsid w:val="00B66869"/>
    <w:rsid w:val="00B66B21"/>
    <w:rsid w:val="00B67285"/>
    <w:rsid w:val="00B67885"/>
    <w:rsid w:val="00B67B54"/>
    <w:rsid w:val="00B67B67"/>
    <w:rsid w:val="00B67F5E"/>
    <w:rsid w:val="00B7030D"/>
    <w:rsid w:val="00B703C3"/>
    <w:rsid w:val="00B707B9"/>
    <w:rsid w:val="00B70CB5"/>
    <w:rsid w:val="00B71D32"/>
    <w:rsid w:val="00B723F1"/>
    <w:rsid w:val="00B73089"/>
    <w:rsid w:val="00B73A0F"/>
    <w:rsid w:val="00B73C73"/>
    <w:rsid w:val="00B741CD"/>
    <w:rsid w:val="00B741D9"/>
    <w:rsid w:val="00B7438B"/>
    <w:rsid w:val="00B74789"/>
    <w:rsid w:val="00B747F9"/>
    <w:rsid w:val="00B74982"/>
    <w:rsid w:val="00B750DC"/>
    <w:rsid w:val="00B75202"/>
    <w:rsid w:val="00B75931"/>
    <w:rsid w:val="00B75DB8"/>
    <w:rsid w:val="00B76118"/>
    <w:rsid w:val="00B76674"/>
    <w:rsid w:val="00B7787D"/>
    <w:rsid w:val="00B77BA8"/>
    <w:rsid w:val="00B8019A"/>
    <w:rsid w:val="00B807BB"/>
    <w:rsid w:val="00B80AED"/>
    <w:rsid w:val="00B8100F"/>
    <w:rsid w:val="00B8135F"/>
    <w:rsid w:val="00B824B5"/>
    <w:rsid w:val="00B82527"/>
    <w:rsid w:val="00B8257E"/>
    <w:rsid w:val="00B827AC"/>
    <w:rsid w:val="00B82B0C"/>
    <w:rsid w:val="00B82B99"/>
    <w:rsid w:val="00B83526"/>
    <w:rsid w:val="00B83C0E"/>
    <w:rsid w:val="00B83DFC"/>
    <w:rsid w:val="00B83E2D"/>
    <w:rsid w:val="00B83F58"/>
    <w:rsid w:val="00B84053"/>
    <w:rsid w:val="00B84255"/>
    <w:rsid w:val="00B855D3"/>
    <w:rsid w:val="00B85B17"/>
    <w:rsid w:val="00B85E55"/>
    <w:rsid w:val="00B85F15"/>
    <w:rsid w:val="00B86644"/>
    <w:rsid w:val="00B86944"/>
    <w:rsid w:val="00B86953"/>
    <w:rsid w:val="00B86E77"/>
    <w:rsid w:val="00B87017"/>
    <w:rsid w:val="00B87881"/>
    <w:rsid w:val="00B87A43"/>
    <w:rsid w:val="00B87C5E"/>
    <w:rsid w:val="00B90CE4"/>
    <w:rsid w:val="00B92650"/>
    <w:rsid w:val="00B92EFF"/>
    <w:rsid w:val="00B93156"/>
    <w:rsid w:val="00B9322E"/>
    <w:rsid w:val="00B932F7"/>
    <w:rsid w:val="00B9338B"/>
    <w:rsid w:val="00B933C4"/>
    <w:rsid w:val="00B93607"/>
    <w:rsid w:val="00B93965"/>
    <w:rsid w:val="00B94425"/>
    <w:rsid w:val="00B9457C"/>
    <w:rsid w:val="00B94FFF"/>
    <w:rsid w:val="00B95492"/>
    <w:rsid w:val="00B955E4"/>
    <w:rsid w:val="00B95E5D"/>
    <w:rsid w:val="00B95E7A"/>
    <w:rsid w:val="00B9629B"/>
    <w:rsid w:val="00B96515"/>
    <w:rsid w:val="00B9738E"/>
    <w:rsid w:val="00B97EA5"/>
    <w:rsid w:val="00BA048D"/>
    <w:rsid w:val="00BA05BA"/>
    <w:rsid w:val="00BA0A67"/>
    <w:rsid w:val="00BA0B59"/>
    <w:rsid w:val="00BA0CEB"/>
    <w:rsid w:val="00BA0CFF"/>
    <w:rsid w:val="00BA0EE6"/>
    <w:rsid w:val="00BA11DE"/>
    <w:rsid w:val="00BA1700"/>
    <w:rsid w:val="00BA1956"/>
    <w:rsid w:val="00BA1AC7"/>
    <w:rsid w:val="00BA1C4D"/>
    <w:rsid w:val="00BA1DFD"/>
    <w:rsid w:val="00BA1F76"/>
    <w:rsid w:val="00BA20FA"/>
    <w:rsid w:val="00BA3864"/>
    <w:rsid w:val="00BA3980"/>
    <w:rsid w:val="00BA3B12"/>
    <w:rsid w:val="00BA433F"/>
    <w:rsid w:val="00BA43F2"/>
    <w:rsid w:val="00BA4454"/>
    <w:rsid w:val="00BA44C5"/>
    <w:rsid w:val="00BA4BA7"/>
    <w:rsid w:val="00BA4EA3"/>
    <w:rsid w:val="00BA5677"/>
    <w:rsid w:val="00BA5818"/>
    <w:rsid w:val="00BA5883"/>
    <w:rsid w:val="00BA64F5"/>
    <w:rsid w:val="00BA6506"/>
    <w:rsid w:val="00BA6610"/>
    <w:rsid w:val="00BA709E"/>
    <w:rsid w:val="00BA7C21"/>
    <w:rsid w:val="00BA7D8A"/>
    <w:rsid w:val="00BB019A"/>
    <w:rsid w:val="00BB0614"/>
    <w:rsid w:val="00BB0BB6"/>
    <w:rsid w:val="00BB0BF4"/>
    <w:rsid w:val="00BB0F1B"/>
    <w:rsid w:val="00BB1961"/>
    <w:rsid w:val="00BB1A01"/>
    <w:rsid w:val="00BB1ABE"/>
    <w:rsid w:val="00BB1C35"/>
    <w:rsid w:val="00BB2516"/>
    <w:rsid w:val="00BB284F"/>
    <w:rsid w:val="00BB2BA1"/>
    <w:rsid w:val="00BB2C53"/>
    <w:rsid w:val="00BB2CAE"/>
    <w:rsid w:val="00BB3006"/>
    <w:rsid w:val="00BB3808"/>
    <w:rsid w:val="00BB3A38"/>
    <w:rsid w:val="00BB43E9"/>
    <w:rsid w:val="00BB4667"/>
    <w:rsid w:val="00BB4CB9"/>
    <w:rsid w:val="00BB50C0"/>
    <w:rsid w:val="00BB5458"/>
    <w:rsid w:val="00BB5994"/>
    <w:rsid w:val="00BB63BA"/>
    <w:rsid w:val="00BB63CA"/>
    <w:rsid w:val="00BB6537"/>
    <w:rsid w:val="00BB6540"/>
    <w:rsid w:val="00BB687B"/>
    <w:rsid w:val="00BB6AD2"/>
    <w:rsid w:val="00BB6AD6"/>
    <w:rsid w:val="00BB6BA7"/>
    <w:rsid w:val="00BB6CF0"/>
    <w:rsid w:val="00BB7564"/>
    <w:rsid w:val="00BB75E2"/>
    <w:rsid w:val="00BB7821"/>
    <w:rsid w:val="00BB7948"/>
    <w:rsid w:val="00BB7A62"/>
    <w:rsid w:val="00BB7C5C"/>
    <w:rsid w:val="00BC082E"/>
    <w:rsid w:val="00BC0EC5"/>
    <w:rsid w:val="00BC1205"/>
    <w:rsid w:val="00BC1957"/>
    <w:rsid w:val="00BC1CA7"/>
    <w:rsid w:val="00BC2018"/>
    <w:rsid w:val="00BC2051"/>
    <w:rsid w:val="00BC3054"/>
    <w:rsid w:val="00BC4182"/>
    <w:rsid w:val="00BC4349"/>
    <w:rsid w:val="00BC49C2"/>
    <w:rsid w:val="00BC4A5F"/>
    <w:rsid w:val="00BC4A61"/>
    <w:rsid w:val="00BC5599"/>
    <w:rsid w:val="00BC63B1"/>
    <w:rsid w:val="00BC64B1"/>
    <w:rsid w:val="00BC65EE"/>
    <w:rsid w:val="00BC66EF"/>
    <w:rsid w:val="00BC6740"/>
    <w:rsid w:val="00BC676C"/>
    <w:rsid w:val="00BC7081"/>
    <w:rsid w:val="00BC71AB"/>
    <w:rsid w:val="00BC72A6"/>
    <w:rsid w:val="00BC72B5"/>
    <w:rsid w:val="00BC759D"/>
    <w:rsid w:val="00BC771C"/>
    <w:rsid w:val="00BC7A09"/>
    <w:rsid w:val="00BC7DA4"/>
    <w:rsid w:val="00BD09CD"/>
    <w:rsid w:val="00BD17B5"/>
    <w:rsid w:val="00BD1A62"/>
    <w:rsid w:val="00BD2465"/>
    <w:rsid w:val="00BD25FB"/>
    <w:rsid w:val="00BD273E"/>
    <w:rsid w:val="00BD2C9D"/>
    <w:rsid w:val="00BD3215"/>
    <w:rsid w:val="00BD3FD8"/>
    <w:rsid w:val="00BD4532"/>
    <w:rsid w:val="00BD4BA9"/>
    <w:rsid w:val="00BD4F10"/>
    <w:rsid w:val="00BD50CE"/>
    <w:rsid w:val="00BD5372"/>
    <w:rsid w:val="00BD5706"/>
    <w:rsid w:val="00BD5B44"/>
    <w:rsid w:val="00BD5C28"/>
    <w:rsid w:val="00BD5D00"/>
    <w:rsid w:val="00BD6156"/>
    <w:rsid w:val="00BD63CF"/>
    <w:rsid w:val="00BD66A8"/>
    <w:rsid w:val="00BD6912"/>
    <w:rsid w:val="00BD6B09"/>
    <w:rsid w:val="00BD7730"/>
    <w:rsid w:val="00BD79D5"/>
    <w:rsid w:val="00BE0B81"/>
    <w:rsid w:val="00BE1189"/>
    <w:rsid w:val="00BE1488"/>
    <w:rsid w:val="00BE1538"/>
    <w:rsid w:val="00BE1636"/>
    <w:rsid w:val="00BE1AA3"/>
    <w:rsid w:val="00BE1AB9"/>
    <w:rsid w:val="00BE1F8D"/>
    <w:rsid w:val="00BE2B94"/>
    <w:rsid w:val="00BE2EF3"/>
    <w:rsid w:val="00BE3BD7"/>
    <w:rsid w:val="00BE3BE3"/>
    <w:rsid w:val="00BE3E09"/>
    <w:rsid w:val="00BE3FFE"/>
    <w:rsid w:val="00BE40B9"/>
    <w:rsid w:val="00BE472D"/>
    <w:rsid w:val="00BE4B7E"/>
    <w:rsid w:val="00BE575B"/>
    <w:rsid w:val="00BE599B"/>
    <w:rsid w:val="00BE5E3D"/>
    <w:rsid w:val="00BE61AE"/>
    <w:rsid w:val="00BE6307"/>
    <w:rsid w:val="00BE669E"/>
    <w:rsid w:val="00BE6A04"/>
    <w:rsid w:val="00BE74AE"/>
    <w:rsid w:val="00BE773C"/>
    <w:rsid w:val="00BF023A"/>
    <w:rsid w:val="00BF09D0"/>
    <w:rsid w:val="00BF139B"/>
    <w:rsid w:val="00BF14DE"/>
    <w:rsid w:val="00BF14F3"/>
    <w:rsid w:val="00BF2187"/>
    <w:rsid w:val="00BF256C"/>
    <w:rsid w:val="00BF27E1"/>
    <w:rsid w:val="00BF2E30"/>
    <w:rsid w:val="00BF2F2F"/>
    <w:rsid w:val="00BF32FA"/>
    <w:rsid w:val="00BF346D"/>
    <w:rsid w:val="00BF3A8C"/>
    <w:rsid w:val="00BF4045"/>
    <w:rsid w:val="00BF4558"/>
    <w:rsid w:val="00BF4CFC"/>
    <w:rsid w:val="00BF4FC6"/>
    <w:rsid w:val="00BF5008"/>
    <w:rsid w:val="00BF5303"/>
    <w:rsid w:val="00BF5E50"/>
    <w:rsid w:val="00BF64FA"/>
    <w:rsid w:val="00BF6D81"/>
    <w:rsid w:val="00BF6F19"/>
    <w:rsid w:val="00BF722B"/>
    <w:rsid w:val="00BF730F"/>
    <w:rsid w:val="00BF731E"/>
    <w:rsid w:val="00BF7FEB"/>
    <w:rsid w:val="00C004B6"/>
    <w:rsid w:val="00C0055D"/>
    <w:rsid w:val="00C007E6"/>
    <w:rsid w:val="00C00828"/>
    <w:rsid w:val="00C00A48"/>
    <w:rsid w:val="00C00C21"/>
    <w:rsid w:val="00C01CBE"/>
    <w:rsid w:val="00C02E36"/>
    <w:rsid w:val="00C02FBD"/>
    <w:rsid w:val="00C03207"/>
    <w:rsid w:val="00C0344A"/>
    <w:rsid w:val="00C03760"/>
    <w:rsid w:val="00C03D09"/>
    <w:rsid w:val="00C041BB"/>
    <w:rsid w:val="00C044C6"/>
    <w:rsid w:val="00C04943"/>
    <w:rsid w:val="00C04A95"/>
    <w:rsid w:val="00C04B66"/>
    <w:rsid w:val="00C04F8C"/>
    <w:rsid w:val="00C053B2"/>
    <w:rsid w:val="00C05794"/>
    <w:rsid w:val="00C06FA0"/>
    <w:rsid w:val="00C076D4"/>
    <w:rsid w:val="00C114AE"/>
    <w:rsid w:val="00C11DE9"/>
    <w:rsid w:val="00C11ED2"/>
    <w:rsid w:val="00C11ED3"/>
    <w:rsid w:val="00C1243C"/>
    <w:rsid w:val="00C1318E"/>
    <w:rsid w:val="00C13378"/>
    <w:rsid w:val="00C13F3E"/>
    <w:rsid w:val="00C140FC"/>
    <w:rsid w:val="00C14212"/>
    <w:rsid w:val="00C14237"/>
    <w:rsid w:val="00C15B1B"/>
    <w:rsid w:val="00C15D0F"/>
    <w:rsid w:val="00C15F8F"/>
    <w:rsid w:val="00C16046"/>
    <w:rsid w:val="00C162F5"/>
    <w:rsid w:val="00C16992"/>
    <w:rsid w:val="00C16C3A"/>
    <w:rsid w:val="00C205B2"/>
    <w:rsid w:val="00C20941"/>
    <w:rsid w:val="00C20C97"/>
    <w:rsid w:val="00C21225"/>
    <w:rsid w:val="00C21679"/>
    <w:rsid w:val="00C217DA"/>
    <w:rsid w:val="00C219ED"/>
    <w:rsid w:val="00C22A85"/>
    <w:rsid w:val="00C23212"/>
    <w:rsid w:val="00C23CB3"/>
    <w:rsid w:val="00C23CC1"/>
    <w:rsid w:val="00C23CCC"/>
    <w:rsid w:val="00C2448B"/>
    <w:rsid w:val="00C24E43"/>
    <w:rsid w:val="00C25D85"/>
    <w:rsid w:val="00C26624"/>
    <w:rsid w:val="00C26DA3"/>
    <w:rsid w:val="00C26FB4"/>
    <w:rsid w:val="00C26FCB"/>
    <w:rsid w:val="00C278E8"/>
    <w:rsid w:val="00C27FF0"/>
    <w:rsid w:val="00C30056"/>
    <w:rsid w:val="00C302D9"/>
    <w:rsid w:val="00C308FA"/>
    <w:rsid w:val="00C31086"/>
    <w:rsid w:val="00C314CB"/>
    <w:rsid w:val="00C314D8"/>
    <w:rsid w:val="00C316C7"/>
    <w:rsid w:val="00C3290F"/>
    <w:rsid w:val="00C329A1"/>
    <w:rsid w:val="00C329C0"/>
    <w:rsid w:val="00C32C5E"/>
    <w:rsid w:val="00C32C96"/>
    <w:rsid w:val="00C33BD9"/>
    <w:rsid w:val="00C342B2"/>
    <w:rsid w:val="00C34468"/>
    <w:rsid w:val="00C34579"/>
    <w:rsid w:val="00C345D0"/>
    <w:rsid w:val="00C346D1"/>
    <w:rsid w:val="00C3514C"/>
    <w:rsid w:val="00C3523A"/>
    <w:rsid w:val="00C35521"/>
    <w:rsid w:val="00C35975"/>
    <w:rsid w:val="00C35DC4"/>
    <w:rsid w:val="00C35F02"/>
    <w:rsid w:val="00C365CD"/>
    <w:rsid w:val="00C36760"/>
    <w:rsid w:val="00C372A9"/>
    <w:rsid w:val="00C376C8"/>
    <w:rsid w:val="00C37758"/>
    <w:rsid w:val="00C37B85"/>
    <w:rsid w:val="00C40575"/>
    <w:rsid w:val="00C415D2"/>
    <w:rsid w:val="00C4164B"/>
    <w:rsid w:val="00C4268D"/>
    <w:rsid w:val="00C43226"/>
    <w:rsid w:val="00C4380D"/>
    <w:rsid w:val="00C43849"/>
    <w:rsid w:val="00C43957"/>
    <w:rsid w:val="00C43AFE"/>
    <w:rsid w:val="00C4434B"/>
    <w:rsid w:val="00C446F9"/>
    <w:rsid w:val="00C449C1"/>
    <w:rsid w:val="00C44DF4"/>
    <w:rsid w:val="00C45438"/>
    <w:rsid w:val="00C45475"/>
    <w:rsid w:val="00C45C5B"/>
    <w:rsid w:val="00C45D38"/>
    <w:rsid w:val="00C46A45"/>
    <w:rsid w:val="00C47301"/>
    <w:rsid w:val="00C47A9F"/>
    <w:rsid w:val="00C47B13"/>
    <w:rsid w:val="00C47CA8"/>
    <w:rsid w:val="00C50180"/>
    <w:rsid w:val="00C50647"/>
    <w:rsid w:val="00C50819"/>
    <w:rsid w:val="00C508C8"/>
    <w:rsid w:val="00C509D3"/>
    <w:rsid w:val="00C50B79"/>
    <w:rsid w:val="00C50E98"/>
    <w:rsid w:val="00C50F58"/>
    <w:rsid w:val="00C5105B"/>
    <w:rsid w:val="00C51114"/>
    <w:rsid w:val="00C51C98"/>
    <w:rsid w:val="00C51E20"/>
    <w:rsid w:val="00C51E44"/>
    <w:rsid w:val="00C52A37"/>
    <w:rsid w:val="00C52AA3"/>
    <w:rsid w:val="00C53096"/>
    <w:rsid w:val="00C530B1"/>
    <w:rsid w:val="00C53332"/>
    <w:rsid w:val="00C53657"/>
    <w:rsid w:val="00C543D2"/>
    <w:rsid w:val="00C54475"/>
    <w:rsid w:val="00C544EA"/>
    <w:rsid w:val="00C54A4B"/>
    <w:rsid w:val="00C54B6B"/>
    <w:rsid w:val="00C54F76"/>
    <w:rsid w:val="00C55374"/>
    <w:rsid w:val="00C555EE"/>
    <w:rsid w:val="00C55641"/>
    <w:rsid w:val="00C55888"/>
    <w:rsid w:val="00C56060"/>
    <w:rsid w:val="00C569AD"/>
    <w:rsid w:val="00C570BD"/>
    <w:rsid w:val="00C575B8"/>
    <w:rsid w:val="00C577CD"/>
    <w:rsid w:val="00C57B10"/>
    <w:rsid w:val="00C57B43"/>
    <w:rsid w:val="00C57D62"/>
    <w:rsid w:val="00C60170"/>
    <w:rsid w:val="00C60C35"/>
    <w:rsid w:val="00C6179D"/>
    <w:rsid w:val="00C62050"/>
    <w:rsid w:val="00C621D6"/>
    <w:rsid w:val="00C6280F"/>
    <w:rsid w:val="00C62B6A"/>
    <w:rsid w:val="00C62B6C"/>
    <w:rsid w:val="00C63285"/>
    <w:rsid w:val="00C63529"/>
    <w:rsid w:val="00C63752"/>
    <w:rsid w:val="00C64124"/>
    <w:rsid w:val="00C646B9"/>
    <w:rsid w:val="00C64AE2"/>
    <w:rsid w:val="00C64EA2"/>
    <w:rsid w:val="00C65598"/>
    <w:rsid w:val="00C6560C"/>
    <w:rsid w:val="00C67274"/>
    <w:rsid w:val="00C672E6"/>
    <w:rsid w:val="00C674A3"/>
    <w:rsid w:val="00C67C77"/>
    <w:rsid w:val="00C70198"/>
    <w:rsid w:val="00C70713"/>
    <w:rsid w:val="00C7075C"/>
    <w:rsid w:val="00C708B9"/>
    <w:rsid w:val="00C70D01"/>
    <w:rsid w:val="00C70DF9"/>
    <w:rsid w:val="00C715AB"/>
    <w:rsid w:val="00C717D7"/>
    <w:rsid w:val="00C71880"/>
    <w:rsid w:val="00C7193A"/>
    <w:rsid w:val="00C7203C"/>
    <w:rsid w:val="00C723C9"/>
    <w:rsid w:val="00C7300C"/>
    <w:rsid w:val="00C73428"/>
    <w:rsid w:val="00C73A79"/>
    <w:rsid w:val="00C73B9D"/>
    <w:rsid w:val="00C73C38"/>
    <w:rsid w:val="00C73D42"/>
    <w:rsid w:val="00C73EA4"/>
    <w:rsid w:val="00C74202"/>
    <w:rsid w:val="00C74DED"/>
    <w:rsid w:val="00C74FF9"/>
    <w:rsid w:val="00C75B94"/>
    <w:rsid w:val="00C75E49"/>
    <w:rsid w:val="00C7603E"/>
    <w:rsid w:val="00C7670C"/>
    <w:rsid w:val="00C76766"/>
    <w:rsid w:val="00C76C62"/>
    <w:rsid w:val="00C77191"/>
    <w:rsid w:val="00C7737D"/>
    <w:rsid w:val="00C7766C"/>
    <w:rsid w:val="00C779C1"/>
    <w:rsid w:val="00C77B04"/>
    <w:rsid w:val="00C77EF8"/>
    <w:rsid w:val="00C800B2"/>
    <w:rsid w:val="00C80EB8"/>
    <w:rsid w:val="00C80EF6"/>
    <w:rsid w:val="00C8104E"/>
    <w:rsid w:val="00C818E8"/>
    <w:rsid w:val="00C819BE"/>
    <w:rsid w:val="00C81A27"/>
    <w:rsid w:val="00C81C50"/>
    <w:rsid w:val="00C820F4"/>
    <w:rsid w:val="00C8262B"/>
    <w:rsid w:val="00C83217"/>
    <w:rsid w:val="00C833EB"/>
    <w:rsid w:val="00C835ED"/>
    <w:rsid w:val="00C838A1"/>
    <w:rsid w:val="00C838B3"/>
    <w:rsid w:val="00C83C7B"/>
    <w:rsid w:val="00C83D53"/>
    <w:rsid w:val="00C8407F"/>
    <w:rsid w:val="00C84938"/>
    <w:rsid w:val="00C8530A"/>
    <w:rsid w:val="00C85D44"/>
    <w:rsid w:val="00C864BF"/>
    <w:rsid w:val="00C8679F"/>
    <w:rsid w:val="00C86805"/>
    <w:rsid w:val="00C86AC5"/>
    <w:rsid w:val="00C86DA2"/>
    <w:rsid w:val="00C86EAD"/>
    <w:rsid w:val="00C87994"/>
    <w:rsid w:val="00C87A8C"/>
    <w:rsid w:val="00C87B65"/>
    <w:rsid w:val="00C87C0E"/>
    <w:rsid w:val="00C87E43"/>
    <w:rsid w:val="00C906B1"/>
    <w:rsid w:val="00C91481"/>
    <w:rsid w:val="00C91797"/>
    <w:rsid w:val="00C91C63"/>
    <w:rsid w:val="00C91DBB"/>
    <w:rsid w:val="00C92141"/>
    <w:rsid w:val="00C924E3"/>
    <w:rsid w:val="00C9282E"/>
    <w:rsid w:val="00C92892"/>
    <w:rsid w:val="00C92BA7"/>
    <w:rsid w:val="00C92D31"/>
    <w:rsid w:val="00C93B54"/>
    <w:rsid w:val="00C93E13"/>
    <w:rsid w:val="00C93F40"/>
    <w:rsid w:val="00C93FE9"/>
    <w:rsid w:val="00C9459E"/>
    <w:rsid w:val="00C94F02"/>
    <w:rsid w:val="00C95D05"/>
    <w:rsid w:val="00C95EE1"/>
    <w:rsid w:val="00C9630E"/>
    <w:rsid w:val="00C96454"/>
    <w:rsid w:val="00C96607"/>
    <w:rsid w:val="00C96AA0"/>
    <w:rsid w:val="00C97770"/>
    <w:rsid w:val="00C97813"/>
    <w:rsid w:val="00C97B25"/>
    <w:rsid w:val="00C97F63"/>
    <w:rsid w:val="00CA0203"/>
    <w:rsid w:val="00CA0403"/>
    <w:rsid w:val="00CA138A"/>
    <w:rsid w:val="00CA140C"/>
    <w:rsid w:val="00CA1AED"/>
    <w:rsid w:val="00CA1B98"/>
    <w:rsid w:val="00CA1DC8"/>
    <w:rsid w:val="00CA214D"/>
    <w:rsid w:val="00CA2EB3"/>
    <w:rsid w:val="00CA3502"/>
    <w:rsid w:val="00CA3CE1"/>
    <w:rsid w:val="00CA4129"/>
    <w:rsid w:val="00CA4285"/>
    <w:rsid w:val="00CA4394"/>
    <w:rsid w:val="00CA4A9D"/>
    <w:rsid w:val="00CA4D8B"/>
    <w:rsid w:val="00CA507B"/>
    <w:rsid w:val="00CA508E"/>
    <w:rsid w:val="00CA5C60"/>
    <w:rsid w:val="00CA6050"/>
    <w:rsid w:val="00CA634F"/>
    <w:rsid w:val="00CA63A0"/>
    <w:rsid w:val="00CA64D1"/>
    <w:rsid w:val="00CA6CE7"/>
    <w:rsid w:val="00CA7070"/>
    <w:rsid w:val="00CA72E4"/>
    <w:rsid w:val="00CA763F"/>
    <w:rsid w:val="00CA7679"/>
    <w:rsid w:val="00CA7898"/>
    <w:rsid w:val="00CB0213"/>
    <w:rsid w:val="00CB02F3"/>
    <w:rsid w:val="00CB099B"/>
    <w:rsid w:val="00CB099F"/>
    <w:rsid w:val="00CB2358"/>
    <w:rsid w:val="00CB28C0"/>
    <w:rsid w:val="00CB28C2"/>
    <w:rsid w:val="00CB291A"/>
    <w:rsid w:val="00CB2A1E"/>
    <w:rsid w:val="00CB2D69"/>
    <w:rsid w:val="00CB2E42"/>
    <w:rsid w:val="00CB31B2"/>
    <w:rsid w:val="00CB37D8"/>
    <w:rsid w:val="00CB4060"/>
    <w:rsid w:val="00CB428F"/>
    <w:rsid w:val="00CB45A9"/>
    <w:rsid w:val="00CB47B8"/>
    <w:rsid w:val="00CB4A36"/>
    <w:rsid w:val="00CB4DA5"/>
    <w:rsid w:val="00CB4EE3"/>
    <w:rsid w:val="00CB53B4"/>
    <w:rsid w:val="00CB56D4"/>
    <w:rsid w:val="00CB58B3"/>
    <w:rsid w:val="00CB5E83"/>
    <w:rsid w:val="00CB621D"/>
    <w:rsid w:val="00CB6297"/>
    <w:rsid w:val="00CB6455"/>
    <w:rsid w:val="00CB67FF"/>
    <w:rsid w:val="00CB691F"/>
    <w:rsid w:val="00CB6FD9"/>
    <w:rsid w:val="00CB7871"/>
    <w:rsid w:val="00CB78DC"/>
    <w:rsid w:val="00CC0CAA"/>
    <w:rsid w:val="00CC12DF"/>
    <w:rsid w:val="00CC1C6B"/>
    <w:rsid w:val="00CC1CF5"/>
    <w:rsid w:val="00CC249F"/>
    <w:rsid w:val="00CC2904"/>
    <w:rsid w:val="00CC299A"/>
    <w:rsid w:val="00CC3607"/>
    <w:rsid w:val="00CC4CE0"/>
    <w:rsid w:val="00CC5017"/>
    <w:rsid w:val="00CC512E"/>
    <w:rsid w:val="00CC523E"/>
    <w:rsid w:val="00CC5367"/>
    <w:rsid w:val="00CC5653"/>
    <w:rsid w:val="00CC587A"/>
    <w:rsid w:val="00CC5FCD"/>
    <w:rsid w:val="00CC6034"/>
    <w:rsid w:val="00CC6891"/>
    <w:rsid w:val="00CC6BEF"/>
    <w:rsid w:val="00CC6F3A"/>
    <w:rsid w:val="00CC7418"/>
    <w:rsid w:val="00CC74CA"/>
    <w:rsid w:val="00CD068D"/>
    <w:rsid w:val="00CD109E"/>
    <w:rsid w:val="00CD1524"/>
    <w:rsid w:val="00CD27AE"/>
    <w:rsid w:val="00CD34E1"/>
    <w:rsid w:val="00CD381B"/>
    <w:rsid w:val="00CD445E"/>
    <w:rsid w:val="00CD4A2B"/>
    <w:rsid w:val="00CD58D9"/>
    <w:rsid w:val="00CD611E"/>
    <w:rsid w:val="00CD62A4"/>
    <w:rsid w:val="00CD66EE"/>
    <w:rsid w:val="00CD6A80"/>
    <w:rsid w:val="00CD768E"/>
    <w:rsid w:val="00CD7D27"/>
    <w:rsid w:val="00CD7E65"/>
    <w:rsid w:val="00CE0457"/>
    <w:rsid w:val="00CE1E91"/>
    <w:rsid w:val="00CE1FBF"/>
    <w:rsid w:val="00CE273D"/>
    <w:rsid w:val="00CE2C5F"/>
    <w:rsid w:val="00CE2CF5"/>
    <w:rsid w:val="00CE31FA"/>
    <w:rsid w:val="00CE3AE4"/>
    <w:rsid w:val="00CE3D2E"/>
    <w:rsid w:val="00CE3E50"/>
    <w:rsid w:val="00CE4BF1"/>
    <w:rsid w:val="00CE5B6F"/>
    <w:rsid w:val="00CE6048"/>
    <w:rsid w:val="00CE658F"/>
    <w:rsid w:val="00CE6AE7"/>
    <w:rsid w:val="00CE7060"/>
    <w:rsid w:val="00CE769E"/>
    <w:rsid w:val="00CE78ED"/>
    <w:rsid w:val="00CE7DBD"/>
    <w:rsid w:val="00CF0647"/>
    <w:rsid w:val="00CF0DB7"/>
    <w:rsid w:val="00CF0DBA"/>
    <w:rsid w:val="00CF0E6A"/>
    <w:rsid w:val="00CF0F7E"/>
    <w:rsid w:val="00CF0FD5"/>
    <w:rsid w:val="00CF1450"/>
    <w:rsid w:val="00CF18DD"/>
    <w:rsid w:val="00CF1AA8"/>
    <w:rsid w:val="00CF1BFA"/>
    <w:rsid w:val="00CF1CD2"/>
    <w:rsid w:val="00CF20CB"/>
    <w:rsid w:val="00CF20FC"/>
    <w:rsid w:val="00CF298F"/>
    <w:rsid w:val="00CF2D18"/>
    <w:rsid w:val="00CF3069"/>
    <w:rsid w:val="00CF3190"/>
    <w:rsid w:val="00CF319F"/>
    <w:rsid w:val="00CF3918"/>
    <w:rsid w:val="00CF3C0B"/>
    <w:rsid w:val="00CF3E83"/>
    <w:rsid w:val="00CF4624"/>
    <w:rsid w:val="00CF4A29"/>
    <w:rsid w:val="00CF5195"/>
    <w:rsid w:val="00CF5F47"/>
    <w:rsid w:val="00CF60B1"/>
    <w:rsid w:val="00CF647E"/>
    <w:rsid w:val="00CF65F0"/>
    <w:rsid w:val="00CF7DCB"/>
    <w:rsid w:val="00CF7DDF"/>
    <w:rsid w:val="00CF7E28"/>
    <w:rsid w:val="00D00512"/>
    <w:rsid w:val="00D00D34"/>
    <w:rsid w:val="00D0102E"/>
    <w:rsid w:val="00D012D9"/>
    <w:rsid w:val="00D01554"/>
    <w:rsid w:val="00D01772"/>
    <w:rsid w:val="00D030E0"/>
    <w:rsid w:val="00D0322C"/>
    <w:rsid w:val="00D03291"/>
    <w:rsid w:val="00D0361B"/>
    <w:rsid w:val="00D03BAA"/>
    <w:rsid w:val="00D03BF5"/>
    <w:rsid w:val="00D043E0"/>
    <w:rsid w:val="00D04898"/>
    <w:rsid w:val="00D04A99"/>
    <w:rsid w:val="00D04E33"/>
    <w:rsid w:val="00D052E7"/>
    <w:rsid w:val="00D05333"/>
    <w:rsid w:val="00D05369"/>
    <w:rsid w:val="00D054D6"/>
    <w:rsid w:val="00D058E9"/>
    <w:rsid w:val="00D060F0"/>
    <w:rsid w:val="00D060FD"/>
    <w:rsid w:val="00D06365"/>
    <w:rsid w:val="00D069B3"/>
    <w:rsid w:val="00D06AFB"/>
    <w:rsid w:val="00D06BF5"/>
    <w:rsid w:val="00D07107"/>
    <w:rsid w:val="00D07111"/>
    <w:rsid w:val="00D07423"/>
    <w:rsid w:val="00D0753B"/>
    <w:rsid w:val="00D07D8A"/>
    <w:rsid w:val="00D1060E"/>
    <w:rsid w:val="00D10A39"/>
    <w:rsid w:val="00D10C9D"/>
    <w:rsid w:val="00D11501"/>
    <w:rsid w:val="00D11CD0"/>
    <w:rsid w:val="00D11D6D"/>
    <w:rsid w:val="00D11F7A"/>
    <w:rsid w:val="00D12184"/>
    <w:rsid w:val="00D127A7"/>
    <w:rsid w:val="00D12BC8"/>
    <w:rsid w:val="00D12C77"/>
    <w:rsid w:val="00D12CC7"/>
    <w:rsid w:val="00D1325B"/>
    <w:rsid w:val="00D13998"/>
    <w:rsid w:val="00D13A1D"/>
    <w:rsid w:val="00D13BA2"/>
    <w:rsid w:val="00D13F6C"/>
    <w:rsid w:val="00D14BE2"/>
    <w:rsid w:val="00D15293"/>
    <w:rsid w:val="00D1571F"/>
    <w:rsid w:val="00D16280"/>
    <w:rsid w:val="00D1639B"/>
    <w:rsid w:val="00D1653D"/>
    <w:rsid w:val="00D1653F"/>
    <w:rsid w:val="00D16880"/>
    <w:rsid w:val="00D1704F"/>
    <w:rsid w:val="00D1726B"/>
    <w:rsid w:val="00D17842"/>
    <w:rsid w:val="00D17952"/>
    <w:rsid w:val="00D17B29"/>
    <w:rsid w:val="00D17CB5"/>
    <w:rsid w:val="00D20027"/>
    <w:rsid w:val="00D2060B"/>
    <w:rsid w:val="00D2086F"/>
    <w:rsid w:val="00D20CC5"/>
    <w:rsid w:val="00D20E2A"/>
    <w:rsid w:val="00D2107D"/>
    <w:rsid w:val="00D2141A"/>
    <w:rsid w:val="00D2187E"/>
    <w:rsid w:val="00D21C8F"/>
    <w:rsid w:val="00D2205F"/>
    <w:rsid w:val="00D2290D"/>
    <w:rsid w:val="00D22F1A"/>
    <w:rsid w:val="00D231E3"/>
    <w:rsid w:val="00D2349D"/>
    <w:rsid w:val="00D236DE"/>
    <w:rsid w:val="00D23E9C"/>
    <w:rsid w:val="00D24081"/>
    <w:rsid w:val="00D240FD"/>
    <w:rsid w:val="00D24857"/>
    <w:rsid w:val="00D2495F"/>
    <w:rsid w:val="00D24DE4"/>
    <w:rsid w:val="00D255C6"/>
    <w:rsid w:val="00D25800"/>
    <w:rsid w:val="00D259F2"/>
    <w:rsid w:val="00D25C40"/>
    <w:rsid w:val="00D26434"/>
    <w:rsid w:val="00D26B3F"/>
    <w:rsid w:val="00D26DDB"/>
    <w:rsid w:val="00D27112"/>
    <w:rsid w:val="00D2726D"/>
    <w:rsid w:val="00D273B0"/>
    <w:rsid w:val="00D27788"/>
    <w:rsid w:val="00D27A21"/>
    <w:rsid w:val="00D27BD3"/>
    <w:rsid w:val="00D304D6"/>
    <w:rsid w:val="00D30F91"/>
    <w:rsid w:val="00D311C7"/>
    <w:rsid w:val="00D31CD5"/>
    <w:rsid w:val="00D32FB3"/>
    <w:rsid w:val="00D330EC"/>
    <w:rsid w:val="00D3335E"/>
    <w:rsid w:val="00D335F2"/>
    <w:rsid w:val="00D336C8"/>
    <w:rsid w:val="00D33792"/>
    <w:rsid w:val="00D33DC6"/>
    <w:rsid w:val="00D3409E"/>
    <w:rsid w:val="00D348B9"/>
    <w:rsid w:val="00D34EE5"/>
    <w:rsid w:val="00D35258"/>
    <w:rsid w:val="00D3551B"/>
    <w:rsid w:val="00D3567D"/>
    <w:rsid w:val="00D357B8"/>
    <w:rsid w:val="00D35920"/>
    <w:rsid w:val="00D35B08"/>
    <w:rsid w:val="00D35B1C"/>
    <w:rsid w:val="00D35B6F"/>
    <w:rsid w:val="00D35DBE"/>
    <w:rsid w:val="00D36798"/>
    <w:rsid w:val="00D36CAA"/>
    <w:rsid w:val="00D37C1A"/>
    <w:rsid w:val="00D40339"/>
    <w:rsid w:val="00D40B9B"/>
    <w:rsid w:val="00D415BF"/>
    <w:rsid w:val="00D41C88"/>
    <w:rsid w:val="00D4211B"/>
    <w:rsid w:val="00D425B7"/>
    <w:rsid w:val="00D42729"/>
    <w:rsid w:val="00D43060"/>
    <w:rsid w:val="00D43156"/>
    <w:rsid w:val="00D43856"/>
    <w:rsid w:val="00D43D07"/>
    <w:rsid w:val="00D43DFD"/>
    <w:rsid w:val="00D43E98"/>
    <w:rsid w:val="00D43FDD"/>
    <w:rsid w:val="00D441E3"/>
    <w:rsid w:val="00D444D9"/>
    <w:rsid w:val="00D4541C"/>
    <w:rsid w:val="00D458BB"/>
    <w:rsid w:val="00D45A38"/>
    <w:rsid w:val="00D45AB4"/>
    <w:rsid w:val="00D45AEB"/>
    <w:rsid w:val="00D45C72"/>
    <w:rsid w:val="00D45D67"/>
    <w:rsid w:val="00D45F13"/>
    <w:rsid w:val="00D46106"/>
    <w:rsid w:val="00D464ED"/>
    <w:rsid w:val="00D46686"/>
    <w:rsid w:val="00D46EDA"/>
    <w:rsid w:val="00D472D9"/>
    <w:rsid w:val="00D478CA"/>
    <w:rsid w:val="00D47A43"/>
    <w:rsid w:val="00D47E77"/>
    <w:rsid w:val="00D50546"/>
    <w:rsid w:val="00D506B3"/>
    <w:rsid w:val="00D50A51"/>
    <w:rsid w:val="00D50C85"/>
    <w:rsid w:val="00D51067"/>
    <w:rsid w:val="00D5152F"/>
    <w:rsid w:val="00D51A78"/>
    <w:rsid w:val="00D51B1A"/>
    <w:rsid w:val="00D51D53"/>
    <w:rsid w:val="00D5241E"/>
    <w:rsid w:val="00D5271F"/>
    <w:rsid w:val="00D52B08"/>
    <w:rsid w:val="00D52C53"/>
    <w:rsid w:val="00D52E48"/>
    <w:rsid w:val="00D52E8B"/>
    <w:rsid w:val="00D530FD"/>
    <w:rsid w:val="00D533F0"/>
    <w:rsid w:val="00D53700"/>
    <w:rsid w:val="00D53A0B"/>
    <w:rsid w:val="00D53B38"/>
    <w:rsid w:val="00D53C10"/>
    <w:rsid w:val="00D545D7"/>
    <w:rsid w:val="00D545DD"/>
    <w:rsid w:val="00D54719"/>
    <w:rsid w:val="00D54821"/>
    <w:rsid w:val="00D54868"/>
    <w:rsid w:val="00D54DB5"/>
    <w:rsid w:val="00D54FF2"/>
    <w:rsid w:val="00D5564F"/>
    <w:rsid w:val="00D5584F"/>
    <w:rsid w:val="00D55E19"/>
    <w:rsid w:val="00D562A1"/>
    <w:rsid w:val="00D56BF1"/>
    <w:rsid w:val="00D56BFF"/>
    <w:rsid w:val="00D56C0E"/>
    <w:rsid w:val="00D56F11"/>
    <w:rsid w:val="00D57097"/>
    <w:rsid w:val="00D573C0"/>
    <w:rsid w:val="00D57622"/>
    <w:rsid w:val="00D577B8"/>
    <w:rsid w:val="00D57D31"/>
    <w:rsid w:val="00D60112"/>
    <w:rsid w:val="00D6052C"/>
    <w:rsid w:val="00D6070A"/>
    <w:rsid w:val="00D60AB4"/>
    <w:rsid w:val="00D60C16"/>
    <w:rsid w:val="00D61050"/>
    <w:rsid w:val="00D61607"/>
    <w:rsid w:val="00D619B6"/>
    <w:rsid w:val="00D61CF6"/>
    <w:rsid w:val="00D62446"/>
    <w:rsid w:val="00D62DB8"/>
    <w:rsid w:val="00D63AC7"/>
    <w:rsid w:val="00D63DC3"/>
    <w:rsid w:val="00D643AF"/>
    <w:rsid w:val="00D643F3"/>
    <w:rsid w:val="00D6467B"/>
    <w:rsid w:val="00D64A58"/>
    <w:rsid w:val="00D65313"/>
    <w:rsid w:val="00D65691"/>
    <w:rsid w:val="00D6573C"/>
    <w:rsid w:val="00D65A92"/>
    <w:rsid w:val="00D65B86"/>
    <w:rsid w:val="00D65BCD"/>
    <w:rsid w:val="00D660F6"/>
    <w:rsid w:val="00D66347"/>
    <w:rsid w:val="00D6669B"/>
    <w:rsid w:val="00D668E7"/>
    <w:rsid w:val="00D66967"/>
    <w:rsid w:val="00D669A4"/>
    <w:rsid w:val="00D670F4"/>
    <w:rsid w:val="00D67328"/>
    <w:rsid w:val="00D678FE"/>
    <w:rsid w:val="00D67B1C"/>
    <w:rsid w:val="00D67E27"/>
    <w:rsid w:val="00D70775"/>
    <w:rsid w:val="00D70B82"/>
    <w:rsid w:val="00D70BC7"/>
    <w:rsid w:val="00D70D04"/>
    <w:rsid w:val="00D70D50"/>
    <w:rsid w:val="00D71109"/>
    <w:rsid w:val="00D71BF9"/>
    <w:rsid w:val="00D71C34"/>
    <w:rsid w:val="00D721FE"/>
    <w:rsid w:val="00D72310"/>
    <w:rsid w:val="00D7255E"/>
    <w:rsid w:val="00D7259D"/>
    <w:rsid w:val="00D7263B"/>
    <w:rsid w:val="00D726E9"/>
    <w:rsid w:val="00D72721"/>
    <w:rsid w:val="00D72881"/>
    <w:rsid w:val="00D73374"/>
    <w:rsid w:val="00D7367C"/>
    <w:rsid w:val="00D737E5"/>
    <w:rsid w:val="00D739B9"/>
    <w:rsid w:val="00D739C0"/>
    <w:rsid w:val="00D73E6B"/>
    <w:rsid w:val="00D73F47"/>
    <w:rsid w:val="00D73F5E"/>
    <w:rsid w:val="00D73FC1"/>
    <w:rsid w:val="00D746E6"/>
    <w:rsid w:val="00D75391"/>
    <w:rsid w:val="00D75F77"/>
    <w:rsid w:val="00D7685A"/>
    <w:rsid w:val="00D76AD0"/>
    <w:rsid w:val="00D76CF0"/>
    <w:rsid w:val="00D76D03"/>
    <w:rsid w:val="00D77B61"/>
    <w:rsid w:val="00D77F69"/>
    <w:rsid w:val="00D80727"/>
    <w:rsid w:val="00D80C50"/>
    <w:rsid w:val="00D81423"/>
    <w:rsid w:val="00D816F6"/>
    <w:rsid w:val="00D81AE6"/>
    <w:rsid w:val="00D81B07"/>
    <w:rsid w:val="00D81EC0"/>
    <w:rsid w:val="00D822F5"/>
    <w:rsid w:val="00D828AB"/>
    <w:rsid w:val="00D82EAF"/>
    <w:rsid w:val="00D8325D"/>
    <w:rsid w:val="00D84108"/>
    <w:rsid w:val="00D841C7"/>
    <w:rsid w:val="00D845F5"/>
    <w:rsid w:val="00D84864"/>
    <w:rsid w:val="00D84894"/>
    <w:rsid w:val="00D848A9"/>
    <w:rsid w:val="00D8500C"/>
    <w:rsid w:val="00D855E7"/>
    <w:rsid w:val="00D856F3"/>
    <w:rsid w:val="00D85995"/>
    <w:rsid w:val="00D86339"/>
    <w:rsid w:val="00D869A8"/>
    <w:rsid w:val="00D86D41"/>
    <w:rsid w:val="00D86E53"/>
    <w:rsid w:val="00D87060"/>
    <w:rsid w:val="00D870B2"/>
    <w:rsid w:val="00D872E0"/>
    <w:rsid w:val="00D87CB3"/>
    <w:rsid w:val="00D9045A"/>
    <w:rsid w:val="00D90822"/>
    <w:rsid w:val="00D909D9"/>
    <w:rsid w:val="00D90F28"/>
    <w:rsid w:val="00D911C9"/>
    <w:rsid w:val="00D911EA"/>
    <w:rsid w:val="00D916A9"/>
    <w:rsid w:val="00D916C7"/>
    <w:rsid w:val="00D9188C"/>
    <w:rsid w:val="00D924E0"/>
    <w:rsid w:val="00D92739"/>
    <w:rsid w:val="00D92B56"/>
    <w:rsid w:val="00D92CF8"/>
    <w:rsid w:val="00D92E32"/>
    <w:rsid w:val="00D93313"/>
    <w:rsid w:val="00D93993"/>
    <w:rsid w:val="00D93F45"/>
    <w:rsid w:val="00D94322"/>
    <w:rsid w:val="00D9441B"/>
    <w:rsid w:val="00D94464"/>
    <w:rsid w:val="00D94572"/>
    <w:rsid w:val="00D951A7"/>
    <w:rsid w:val="00D955E2"/>
    <w:rsid w:val="00D9601E"/>
    <w:rsid w:val="00D964F1"/>
    <w:rsid w:val="00D97814"/>
    <w:rsid w:val="00DA0128"/>
    <w:rsid w:val="00DA0264"/>
    <w:rsid w:val="00DA05DE"/>
    <w:rsid w:val="00DA0957"/>
    <w:rsid w:val="00DA0C63"/>
    <w:rsid w:val="00DA1172"/>
    <w:rsid w:val="00DA15B4"/>
    <w:rsid w:val="00DA1B8C"/>
    <w:rsid w:val="00DA1FB5"/>
    <w:rsid w:val="00DA21A5"/>
    <w:rsid w:val="00DA261B"/>
    <w:rsid w:val="00DA28E1"/>
    <w:rsid w:val="00DA2C37"/>
    <w:rsid w:val="00DA2C88"/>
    <w:rsid w:val="00DA2F8C"/>
    <w:rsid w:val="00DA3605"/>
    <w:rsid w:val="00DA3796"/>
    <w:rsid w:val="00DA3EF5"/>
    <w:rsid w:val="00DA3F22"/>
    <w:rsid w:val="00DA405B"/>
    <w:rsid w:val="00DA4375"/>
    <w:rsid w:val="00DA4935"/>
    <w:rsid w:val="00DA4AA2"/>
    <w:rsid w:val="00DA4F4F"/>
    <w:rsid w:val="00DA595F"/>
    <w:rsid w:val="00DA5C8B"/>
    <w:rsid w:val="00DA6344"/>
    <w:rsid w:val="00DA6C34"/>
    <w:rsid w:val="00DA6CD9"/>
    <w:rsid w:val="00DA6E62"/>
    <w:rsid w:val="00DA7269"/>
    <w:rsid w:val="00DA746D"/>
    <w:rsid w:val="00DA7487"/>
    <w:rsid w:val="00DA767A"/>
    <w:rsid w:val="00DB19DB"/>
    <w:rsid w:val="00DB1CA0"/>
    <w:rsid w:val="00DB1F49"/>
    <w:rsid w:val="00DB231B"/>
    <w:rsid w:val="00DB23E2"/>
    <w:rsid w:val="00DB2A03"/>
    <w:rsid w:val="00DB334C"/>
    <w:rsid w:val="00DB34EB"/>
    <w:rsid w:val="00DB36F0"/>
    <w:rsid w:val="00DB3713"/>
    <w:rsid w:val="00DB3A24"/>
    <w:rsid w:val="00DB41E2"/>
    <w:rsid w:val="00DB45D4"/>
    <w:rsid w:val="00DB5303"/>
    <w:rsid w:val="00DB5B81"/>
    <w:rsid w:val="00DB62C7"/>
    <w:rsid w:val="00DB671F"/>
    <w:rsid w:val="00DB6799"/>
    <w:rsid w:val="00DB6F5F"/>
    <w:rsid w:val="00DB713E"/>
    <w:rsid w:val="00DB7919"/>
    <w:rsid w:val="00DB7A41"/>
    <w:rsid w:val="00DB7ABD"/>
    <w:rsid w:val="00DC01C1"/>
    <w:rsid w:val="00DC083A"/>
    <w:rsid w:val="00DC0942"/>
    <w:rsid w:val="00DC0AC5"/>
    <w:rsid w:val="00DC0F76"/>
    <w:rsid w:val="00DC13EF"/>
    <w:rsid w:val="00DC14AB"/>
    <w:rsid w:val="00DC1AA4"/>
    <w:rsid w:val="00DC1B8D"/>
    <w:rsid w:val="00DC1D9B"/>
    <w:rsid w:val="00DC206B"/>
    <w:rsid w:val="00DC393B"/>
    <w:rsid w:val="00DC3C55"/>
    <w:rsid w:val="00DC3F2F"/>
    <w:rsid w:val="00DC3F32"/>
    <w:rsid w:val="00DC407C"/>
    <w:rsid w:val="00DC4E40"/>
    <w:rsid w:val="00DC5C4B"/>
    <w:rsid w:val="00DC5FC0"/>
    <w:rsid w:val="00DC749C"/>
    <w:rsid w:val="00DD0042"/>
    <w:rsid w:val="00DD0427"/>
    <w:rsid w:val="00DD0553"/>
    <w:rsid w:val="00DD0EED"/>
    <w:rsid w:val="00DD145B"/>
    <w:rsid w:val="00DD18BB"/>
    <w:rsid w:val="00DD1BB0"/>
    <w:rsid w:val="00DD23B7"/>
    <w:rsid w:val="00DD2463"/>
    <w:rsid w:val="00DD281B"/>
    <w:rsid w:val="00DD2FE9"/>
    <w:rsid w:val="00DD2FFD"/>
    <w:rsid w:val="00DD3453"/>
    <w:rsid w:val="00DD44D5"/>
    <w:rsid w:val="00DD4603"/>
    <w:rsid w:val="00DD4D4D"/>
    <w:rsid w:val="00DD5BCB"/>
    <w:rsid w:val="00DD5E89"/>
    <w:rsid w:val="00DD620B"/>
    <w:rsid w:val="00DD6227"/>
    <w:rsid w:val="00DD6334"/>
    <w:rsid w:val="00DD64E2"/>
    <w:rsid w:val="00DD7462"/>
    <w:rsid w:val="00DD769D"/>
    <w:rsid w:val="00DD7C5C"/>
    <w:rsid w:val="00DE031C"/>
    <w:rsid w:val="00DE07D3"/>
    <w:rsid w:val="00DE0C2F"/>
    <w:rsid w:val="00DE0D91"/>
    <w:rsid w:val="00DE1316"/>
    <w:rsid w:val="00DE1940"/>
    <w:rsid w:val="00DE1D40"/>
    <w:rsid w:val="00DE2082"/>
    <w:rsid w:val="00DE2637"/>
    <w:rsid w:val="00DE318F"/>
    <w:rsid w:val="00DE35F6"/>
    <w:rsid w:val="00DE3C46"/>
    <w:rsid w:val="00DE3DF5"/>
    <w:rsid w:val="00DE40AC"/>
    <w:rsid w:val="00DE4427"/>
    <w:rsid w:val="00DE4497"/>
    <w:rsid w:val="00DE44FF"/>
    <w:rsid w:val="00DE4696"/>
    <w:rsid w:val="00DE47DD"/>
    <w:rsid w:val="00DE48F7"/>
    <w:rsid w:val="00DE4C72"/>
    <w:rsid w:val="00DE4DB6"/>
    <w:rsid w:val="00DE4E3E"/>
    <w:rsid w:val="00DE50A7"/>
    <w:rsid w:val="00DE5455"/>
    <w:rsid w:val="00DE561E"/>
    <w:rsid w:val="00DE5899"/>
    <w:rsid w:val="00DE5E92"/>
    <w:rsid w:val="00DE60E2"/>
    <w:rsid w:val="00DE666E"/>
    <w:rsid w:val="00DE6EB3"/>
    <w:rsid w:val="00DE7DFE"/>
    <w:rsid w:val="00DE7F05"/>
    <w:rsid w:val="00DE7FC9"/>
    <w:rsid w:val="00DF02FA"/>
    <w:rsid w:val="00DF0D3D"/>
    <w:rsid w:val="00DF1030"/>
    <w:rsid w:val="00DF133D"/>
    <w:rsid w:val="00DF1C74"/>
    <w:rsid w:val="00DF25BC"/>
    <w:rsid w:val="00DF289E"/>
    <w:rsid w:val="00DF2B2B"/>
    <w:rsid w:val="00DF2C50"/>
    <w:rsid w:val="00DF2DFA"/>
    <w:rsid w:val="00DF34FB"/>
    <w:rsid w:val="00DF39F3"/>
    <w:rsid w:val="00DF3DC4"/>
    <w:rsid w:val="00DF45D2"/>
    <w:rsid w:val="00DF46E1"/>
    <w:rsid w:val="00DF4BBF"/>
    <w:rsid w:val="00DF4E1A"/>
    <w:rsid w:val="00DF563A"/>
    <w:rsid w:val="00DF5CA0"/>
    <w:rsid w:val="00DF600D"/>
    <w:rsid w:val="00DF6F9E"/>
    <w:rsid w:val="00DF7ACF"/>
    <w:rsid w:val="00DF7C0F"/>
    <w:rsid w:val="00E007C8"/>
    <w:rsid w:val="00E00A15"/>
    <w:rsid w:val="00E00A74"/>
    <w:rsid w:val="00E00B1D"/>
    <w:rsid w:val="00E00B6F"/>
    <w:rsid w:val="00E00BAE"/>
    <w:rsid w:val="00E00C0D"/>
    <w:rsid w:val="00E01C64"/>
    <w:rsid w:val="00E01DA4"/>
    <w:rsid w:val="00E0209D"/>
    <w:rsid w:val="00E02448"/>
    <w:rsid w:val="00E025C4"/>
    <w:rsid w:val="00E0278E"/>
    <w:rsid w:val="00E032A6"/>
    <w:rsid w:val="00E036D9"/>
    <w:rsid w:val="00E038EE"/>
    <w:rsid w:val="00E0402F"/>
    <w:rsid w:val="00E04194"/>
    <w:rsid w:val="00E04E45"/>
    <w:rsid w:val="00E04F86"/>
    <w:rsid w:val="00E051BE"/>
    <w:rsid w:val="00E05B6F"/>
    <w:rsid w:val="00E05C84"/>
    <w:rsid w:val="00E06181"/>
    <w:rsid w:val="00E06308"/>
    <w:rsid w:val="00E066FB"/>
    <w:rsid w:val="00E06CF4"/>
    <w:rsid w:val="00E07072"/>
    <w:rsid w:val="00E07083"/>
    <w:rsid w:val="00E07235"/>
    <w:rsid w:val="00E073F5"/>
    <w:rsid w:val="00E07B82"/>
    <w:rsid w:val="00E07BBA"/>
    <w:rsid w:val="00E07BDE"/>
    <w:rsid w:val="00E10115"/>
    <w:rsid w:val="00E10A3C"/>
    <w:rsid w:val="00E10ADB"/>
    <w:rsid w:val="00E11488"/>
    <w:rsid w:val="00E11527"/>
    <w:rsid w:val="00E11AE5"/>
    <w:rsid w:val="00E11BD3"/>
    <w:rsid w:val="00E12317"/>
    <w:rsid w:val="00E128D7"/>
    <w:rsid w:val="00E138AB"/>
    <w:rsid w:val="00E1410C"/>
    <w:rsid w:val="00E14773"/>
    <w:rsid w:val="00E14D2D"/>
    <w:rsid w:val="00E15CDF"/>
    <w:rsid w:val="00E15EC8"/>
    <w:rsid w:val="00E16A89"/>
    <w:rsid w:val="00E16BCC"/>
    <w:rsid w:val="00E17B0E"/>
    <w:rsid w:val="00E20B96"/>
    <w:rsid w:val="00E216C8"/>
    <w:rsid w:val="00E216CC"/>
    <w:rsid w:val="00E21BB7"/>
    <w:rsid w:val="00E22336"/>
    <w:rsid w:val="00E22986"/>
    <w:rsid w:val="00E23051"/>
    <w:rsid w:val="00E2382C"/>
    <w:rsid w:val="00E23A0D"/>
    <w:rsid w:val="00E24684"/>
    <w:rsid w:val="00E24ABB"/>
    <w:rsid w:val="00E24F87"/>
    <w:rsid w:val="00E254A0"/>
    <w:rsid w:val="00E25C50"/>
    <w:rsid w:val="00E26065"/>
    <w:rsid w:val="00E264F7"/>
    <w:rsid w:val="00E266AF"/>
    <w:rsid w:val="00E26A8A"/>
    <w:rsid w:val="00E26DF6"/>
    <w:rsid w:val="00E26EDB"/>
    <w:rsid w:val="00E274ED"/>
    <w:rsid w:val="00E275D8"/>
    <w:rsid w:val="00E27AEA"/>
    <w:rsid w:val="00E27B3E"/>
    <w:rsid w:val="00E27E5C"/>
    <w:rsid w:val="00E27EC4"/>
    <w:rsid w:val="00E30646"/>
    <w:rsid w:val="00E30C3F"/>
    <w:rsid w:val="00E30DB0"/>
    <w:rsid w:val="00E32042"/>
    <w:rsid w:val="00E32231"/>
    <w:rsid w:val="00E32A2F"/>
    <w:rsid w:val="00E338A7"/>
    <w:rsid w:val="00E33C9C"/>
    <w:rsid w:val="00E33E59"/>
    <w:rsid w:val="00E33EDE"/>
    <w:rsid w:val="00E341DC"/>
    <w:rsid w:val="00E3495E"/>
    <w:rsid w:val="00E350BD"/>
    <w:rsid w:val="00E35215"/>
    <w:rsid w:val="00E352B3"/>
    <w:rsid w:val="00E35FF5"/>
    <w:rsid w:val="00E36064"/>
    <w:rsid w:val="00E3667F"/>
    <w:rsid w:val="00E369EF"/>
    <w:rsid w:val="00E372F8"/>
    <w:rsid w:val="00E403E4"/>
    <w:rsid w:val="00E4081A"/>
    <w:rsid w:val="00E40BBD"/>
    <w:rsid w:val="00E40EAE"/>
    <w:rsid w:val="00E40F1B"/>
    <w:rsid w:val="00E416F5"/>
    <w:rsid w:val="00E4172C"/>
    <w:rsid w:val="00E41CB3"/>
    <w:rsid w:val="00E41CC5"/>
    <w:rsid w:val="00E41F36"/>
    <w:rsid w:val="00E426F8"/>
    <w:rsid w:val="00E4281B"/>
    <w:rsid w:val="00E42A2A"/>
    <w:rsid w:val="00E430BF"/>
    <w:rsid w:val="00E431E7"/>
    <w:rsid w:val="00E435FB"/>
    <w:rsid w:val="00E43906"/>
    <w:rsid w:val="00E439B7"/>
    <w:rsid w:val="00E443A0"/>
    <w:rsid w:val="00E445FB"/>
    <w:rsid w:val="00E45135"/>
    <w:rsid w:val="00E45142"/>
    <w:rsid w:val="00E4517A"/>
    <w:rsid w:val="00E45BBC"/>
    <w:rsid w:val="00E47D21"/>
    <w:rsid w:val="00E47D63"/>
    <w:rsid w:val="00E5034D"/>
    <w:rsid w:val="00E5040A"/>
    <w:rsid w:val="00E50572"/>
    <w:rsid w:val="00E50FDD"/>
    <w:rsid w:val="00E50FE7"/>
    <w:rsid w:val="00E5123E"/>
    <w:rsid w:val="00E51709"/>
    <w:rsid w:val="00E51910"/>
    <w:rsid w:val="00E51A5A"/>
    <w:rsid w:val="00E51ED5"/>
    <w:rsid w:val="00E52694"/>
    <w:rsid w:val="00E52FCC"/>
    <w:rsid w:val="00E537CB"/>
    <w:rsid w:val="00E55732"/>
    <w:rsid w:val="00E55752"/>
    <w:rsid w:val="00E560A7"/>
    <w:rsid w:val="00E562CF"/>
    <w:rsid w:val="00E56364"/>
    <w:rsid w:val="00E56470"/>
    <w:rsid w:val="00E566F1"/>
    <w:rsid w:val="00E5686F"/>
    <w:rsid w:val="00E5712D"/>
    <w:rsid w:val="00E57222"/>
    <w:rsid w:val="00E57398"/>
    <w:rsid w:val="00E57B21"/>
    <w:rsid w:val="00E57B73"/>
    <w:rsid w:val="00E57C12"/>
    <w:rsid w:val="00E60727"/>
    <w:rsid w:val="00E60C5C"/>
    <w:rsid w:val="00E610CB"/>
    <w:rsid w:val="00E61258"/>
    <w:rsid w:val="00E61284"/>
    <w:rsid w:val="00E61458"/>
    <w:rsid w:val="00E62607"/>
    <w:rsid w:val="00E629AA"/>
    <w:rsid w:val="00E63133"/>
    <w:rsid w:val="00E63199"/>
    <w:rsid w:val="00E63222"/>
    <w:rsid w:val="00E633AA"/>
    <w:rsid w:val="00E63666"/>
    <w:rsid w:val="00E63687"/>
    <w:rsid w:val="00E63710"/>
    <w:rsid w:val="00E63806"/>
    <w:rsid w:val="00E63A64"/>
    <w:rsid w:val="00E63D45"/>
    <w:rsid w:val="00E63E6C"/>
    <w:rsid w:val="00E63F6D"/>
    <w:rsid w:val="00E642D7"/>
    <w:rsid w:val="00E64912"/>
    <w:rsid w:val="00E64F01"/>
    <w:rsid w:val="00E655AF"/>
    <w:rsid w:val="00E656B8"/>
    <w:rsid w:val="00E65F3F"/>
    <w:rsid w:val="00E66609"/>
    <w:rsid w:val="00E6749D"/>
    <w:rsid w:val="00E676A4"/>
    <w:rsid w:val="00E677C0"/>
    <w:rsid w:val="00E70755"/>
    <w:rsid w:val="00E707CA"/>
    <w:rsid w:val="00E70B99"/>
    <w:rsid w:val="00E72715"/>
    <w:rsid w:val="00E72EE2"/>
    <w:rsid w:val="00E72EF1"/>
    <w:rsid w:val="00E72F22"/>
    <w:rsid w:val="00E73158"/>
    <w:rsid w:val="00E73332"/>
    <w:rsid w:val="00E7374C"/>
    <w:rsid w:val="00E744F8"/>
    <w:rsid w:val="00E7529D"/>
    <w:rsid w:val="00E7538A"/>
    <w:rsid w:val="00E7553A"/>
    <w:rsid w:val="00E7592D"/>
    <w:rsid w:val="00E759E6"/>
    <w:rsid w:val="00E75C52"/>
    <w:rsid w:val="00E75FF1"/>
    <w:rsid w:val="00E765D5"/>
    <w:rsid w:val="00E76674"/>
    <w:rsid w:val="00E77691"/>
    <w:rsid w:val="00E80BE6"/>
    <w:rsid w:val="00E80DC3"/>
    <w:rsid w:val="00E8179D"/>
    <w:rsid w:val="00E8181E"/>
    <w:rsid w:val="00E81BFE"/>
    <w:rsid w:val="00E81D96"/>
    <w:rsid w:val="00E81E1C"/>
    <w:rsid w:val="00E820AB"/>
    <w:rsid w:val="00E8287A"/>
    <w:rsid w:val="00E8299C"/>
    <w:rsid w:val="00E8321A"/>
    <w:rsid w:val="00E83249"/>
    <w:rsid w:val="00E83329"/>
    <w:rsid w:val="00E834DC"/>
    <w:rsid w:val="00E8392C"/>
    <w:rsid w:val="00E83AE1"/>
    <w:rsid w:val="00E83C6B"/>
    <w:rsid w:val="00E842EA"/>
    <w:rsid w:val="00E84614"/>
    <w:rsid w:val="00E847E5"/>
    <w:rsid w:val="00E854BD"/>
    <w:rsid w:val="00E85755"/>
    <w:rsid w:val="00E85775"/>
    <w:rsid w:val="00E85D78"/>
    <w:rsid w:val="00E863FF"/>
    <w:rsid w:val="00E86556"/>
    <w:rsid w:val="00E869EA"/>
    <w:rsid w:val="00E876C6"/>
    <w:rsid w:val="00E876ED"/>
    <w:rsid w:val="00E877A1"/>
    <w:rsid w:val="00E87B26"/>
    <w:rsid w:val="00E87D53"/>
    <w:rsid w:val="00E90106"/>
    <w:rsid w:val="00E9038D"/>
    <w:rsid w:val="00E90483"/>
    <w:rsid w:val="00E90BA4"/>
    <w:rsid w:val="00E91347"/>
    <w:rsid w:val="00E9168F"/>
    <w:rsid w:val="00E91D28"/>
    <w:rsid w:val="00E9278F"/>
    <w:rsid w:val="00E933CB"/>
    <w:rsid w:val="00E936D4"/>
    <w:rsid w:val="00E939FE"/>
    <w:rsid w:val="00E93AB6"/>
    <w:rsid w:val="00E93B10"/>
    <w:rsid w:val="00E93BC0"/>
    <w:rsid w:val="00E9400F"/>
    <w:rsid w:val="00E94099"/>
    <w:rsid w:val="00E94774"/>
    <w:rsid w:val="00E94A60"/>
    <w:rsid w:val="00E94D3E"/>
    <w:rsid w:val="00E94E64"/>
    <w:rsid w:val="00E95B11"/>
    <w:rsid w:val="00E95F5E"/>
    <w:rsid w:val="00E96515"/>
    <w:rsid w:val="00E96579"/>
    <w:rsid w:val="00E96E78"/>
    <w:rsid w:val="00E96EFE"/>
    <w:rsid w:val="00E97878"/>
    <w:rsid w:val="00EA1124"/>
    <w:rsid w:val="00EA1469"/>
    <w:rsid w:val="00EA14A3"/>
    <w:rsid w:val="00EA17BF"/>
    <w:rsid w:val="00EA29A7"/>
    <w:rsid w:val="00EA2D6B"/>
    <w:rsid w:val="00EA2F5F"/>
    <w:rsid w:val="00EA30C8"/>
    <w:rsid w:val="00EA3B24"/>
    <w:rsid w:val="00EA4775"/>
    <w:rsid w:val="00EA4F1D"/>
    <w:rsid w:val="00EA5CDF"/>
    <w:rsid w:val="00EA66E6"/>
    <w:rsid w:val="00EA6879"/>
    <w:rsid w:val="00EA6D53"/>
    <w:rsid w:val="00EA7209"/>
    <w:rsid w:val="00EA7430"/>
    <w:rsid w:val="00EA7849"/>
    <w:rsid w:val="00EA78F1"/>
    <w:rsid w:val="00EB0800"/>
    <w:rsid w:val="00EB0B6D"/>
    <w:rsid w:val="00EB0F41"/>
    <w:rsid w:val="00EB12CC"/>
    <w:rsid w:val="00EB1391"/>
    <w:rsid w:val="00EB1D64"/>
    <w:rsid w:val="00EB23FC"/>
    <w:rsid w:val="00EB25AE"/>
    <w:rsid w:val="00EB287B"/>
    <w:rsid w:val="00EB2AD5"/>
    <w:rsid w:val="00EB2C0C"/>
    <w:rsid w:val="00EB3659"/>
    <w:rsid w:val="00EB36A4"/>
    <w:rsid w:val="00EB42A6"/>
    <w:rsid w:val="00EB42B5"/>
    <w:rsid w:val="00EB4431"/>
    <w:rsid w:val="00EB4554"/>
    <w:rsid w:val="00EB4673"/>
    <w:rsid w:val="00EB4827"/>
    <w:rsid w:val="00EB5765"/>
    <w:rsid w:val="00EB6142"/>
    <w:rsid w:val="00EB61C8"/>
    <w:rsid w:val="00EB61CD"/>
    <w:rsid w:val="00EB6426"/>
    <w:rsid w:val="00EB66A9"/>
    <w:rsid w:val="00EB7722"/>
    <w:rsid w:val="00EB7AC8"/>
    <w:rsid w:val="00EB7DCD"/>
    <w:rsid w:val="00EB7FBE"/>
    <w:rsid w:val="00EC0012"/>
    <w:rsid w:val="00EC0245"/>
    <w:rsid w:val="00EC0405"/>
    <w:rsid w:val="00EC105D"/>
    <w:rsid w:val="00EC1612"/>
    <w:rsid w:val="00EC1A7C"/>
    <w:rsid w:val="00EC1FAF"/>
    <w:rsid w:val="00EC2211"/>
    <w:rsid w:val="00EC24D5"/>
    <w:rsid w:val="00EC285A"/>
    <w:rsid w:val="00EC2954"/>
    <w:rsid w:val="00EC2A80"/>
    <w:rsid w:val="00EC2FF6"/>
    <w:rsid w:val="00EC32EB"/>
    <w:rsid w:val="00EC36A5"/>
    <w:rsid w:val="00EC374B"/>
    <w:rsid w:val="00EC38C1"/>
    <w:rsid w:val="00EC3E81"/>
    <w:rsid w:val="00EC40FF"/>
    <w:rsid w:val="00EC49F7"/>
    <w:rsid w:val="00EC5445"/>
    <w:rsid w:val="00EC5719"/>
    <w:rsid w:val="00EC5A0A"/>
    <w:rsid w:val="00EC5CA7"/>
    <w:rsid w:val="00EC5FAF"/>
    <w:rsid w:val="00EC607F"/>
    <w:rsid w:val="00EC61AF"/>
    <w:rsid w:val="00EC629D"/>
    <w:rsid w:val="00EC67B0"/>
    <w:rsid w:val="00EC6969"/>
    <w:rsid w:val="00EC6977"/>
    <w:rsid w:val="00EC6FBE"/>
    <w:rsid w:val="00EC7424"/>
    <w:rsid w:val="00EC74A3"/>
    <w:rsid w:val="00ED0223"/>
    <w:rsid w:val="00ED02AA"/>
    <w:rsid w:val="00ED0D15"/>
    <w:rsid w:val="00ED112A"/>
    <w:rsid w:val="00ED1924"/>
    <w:rsid w:val="00ED197A"/>
    <w:rsid w:val="00ED1BC5"/>
    <w:rsid w:val="00ED1C9F"/>
    <w:rsid w:val="00ED2816"/>
    <w:rsid w:val="00ED372D"/>
    <w:rsid w:val="00ED3EA1"/>
    <w:rsid w:val="00ED3ED0"/>
    <w:rsid w:val="00ED40FE"/>
    <w:rsid w:val="00ED4C9F"/>
    <w:rsid w:val="00ED4DD9"/>
    <w:rsid w:val="00ED4E90"/>
    <w:rsid w:val="00ED507B"/>
    <w:rsid w:val="00ED55DD"/>
    <w:rsid w:val="00ED5823"/>
    <w:rsid w:val="00ED5F0E"/>
    <w:rsid w:val="00ED6114"/>
    <w:rsid w:val="00ED697A"/>
    <w:rsid w:val="00ED6BB1"/>
    <w:rsid w:val="00ED6D0A"/>
    <w:rsid w:val="00ED6FFC"/>
    <w:rsid w:val="00ED7473"/>
    <w:rsid w:val="00ED749A"/>
    <w:rsid w:val="00ED7F6E"/>
    <w:rsid w:val="00ED7FC2"/>
    <w:rsid w:val="00EE05C9"/>
    <w:rsid w:val="00EE0FF9"/>
    <w:rsid w:val="00EE1315"/>
    <w:rsid w:val="00EE166B"/>
    <w:rsid w:val="00EE1D97"/>
    <w:rsid w:val="00EE257A"/>
    <w:rsid w:val="00EE293B"/>
    <w:rsid w:val="00EE2D32"/>
    <w:rsid w:val="00EE2F20"/>
    <w:rsid w:val="00EE34A7"/>
    <w:rsid w:val="00EE38DE"/>
    <w:rsid w:val="00EE4108"/>
    <w:rsid w:val="00EE465C"/>
    <w:rsid w:val="00EE4849"/>
    <w:rsid w:val="00EE4BA8"/>
    <w:rsid w:val="00EE4D6B"/>
    <w:rsid w:val="00EE4FB8"/>
    <w:rsid w:val="00EE5106"/>
    <w:rsid w:val="00EE55D5"/>
    <w:rsid w:val="00EE5799"/>
    <w:rsid w:val="00EE5E07"/>
    <w:rsid w:val="00EE6069"/>
    <w:rsid w:val="00EE64CA"/>
    <w:rsid w:val="00EE64CE"/>
    <w:rsid w:val="00EE6AB1"/>
    <w:rsid w:val="00EE6AEF"/>
    <w:rsid w:val="00EE6C63"/>
    <w:rsid w:val="00EE6D96"/>
    <w:rsid w:val="00EE737B"/>
    <w:rsid w:val="00EE7903"/>
    <w:rsid w:val="00EE7F7C"/>
    <w:rsid w:val="00EF027B"/>
    <w:rsid w:val="00EF02E2"/>
    <w:rsid w:val="00EF0712"/>
    <w:rsid w:val="00EF0C10"/>
    <w:rsid w:val="00EF0FBF"/>
    <w:rsid w:val="00EF0FFB"/>
    <w:rsid w:val="00EF120C"/>
    <w:rsid w:val="00EF1397"/>
    <w:rsid w:val="00EF13AA"/>
    <w:rsid w:val="00EF1478"/>
    <w:rsid w:val="00EF1B5C"/>
    <w:rsid w:val="00EF1BC2"/>
    <w:rsid w:val="00EF2104"/>
    <w:rsid w:val="00EF228E"/>
    <w:rsid w:val="00EF2587"/>
    <w:rsid w:val="00EF26B3"/>
    <w:rsid w:val="00EF37B4"/>
    <w:rsid w:val="00EF37F0"/>
    <w:rsid w:val="00EF3A4B"/>
    <w:rsid w:val="00EF3A80"/>
    <w:rsid w:val="00EF3D2A"/>
    <w:rsid w:val="00EF4376"/>
    <w:rsid w:val="00EF4847"/>
    <w:rsid w:val="00EF485D"/>
    <w:rsid w:val="00EF4CA9"/>
    <w:rsid w:val="00EF4EBE"/>
    <w:rsid w:val="00EF4F4B"/>
    <w:rsid w:val="00EF54E6"/>
    <w:rsid w:val="00EF566F"/>
    <w:rsid w:val="00EF59EB"/>
    <w:rsid w:val="00EF6A21"/>
    <w:rsid w:val="00EF6A3D"/>
    <w:rsid w:val="00EF748D"/>
    <w:rsid w:val="00EF7A79"/>
    <w:rsid w:val="00F000EF"/>
    <w:rsid w:val="00F00937"/>
    <w:rsid w:val="00F00F70"/>
    <w:rsid w:val="00F01379"/>
    <w:rsid w:val="00F014E2"/>
    <w:rsid w:val="00F01BDF"/>
    <w:rsid w:val="00F01EAF"/>
    <w:rsid w:val="00F01F55"/>
    <w:rsid w:val="00F023B9"/>
    <w:rsid w:val="00F02C35"/>
    <w:rsid w:val="00F02C7A"/>
    <w:rsid w:val="00F02CBB"/>
    <w:rsid w:val="00F02D43"/>
    <w:rsid w:val="00F03750"/>
    <w:rsid w:val="00F03A66"/>
    <w:rsid w:val="00F03AFB"/>
    <w:rsid w:val="00F03FD1"/>
    <w:rsid w:val="00F042B8"/>
    <w:rsid w:val="00F04304"/>
    <w:rsid w:val="00F04403"/>
    <w:rsid w:val="00F04B08"/>
    <w:rsid w:val="00F0507D"/>
    <w:rsid w:val="00F05410"/>
    <w:rsid w:val="00F05533"/>
    <w:rsid w:val="00F056BF"/>
    <w:rsid w:val="00F058F5"/>
    <w:rsid w:val="00F0647A"/>
    <w:rsid w:val="00F0688C"/>
    <w:rsid w:val="00F06A7B"/>
    <w:rsid w:val="00F076A7"/>
    <w:rsid w:val="00F07B75"/>
    <w:rsid w:val="00F1004E"/>
    <w:rsid w:val="00F104A9"/>
    <w:rsid w:val="00F106E2"/>
    <w:rsid w:val="00F10E1C"/>
    <w:rsid w:val="00F10E33"/>
    <w:rsid w:val="00F1104A"/>
    <w:rsid w:val="00F11AF7"/>
    <w:rsid w:val="00F126BD"/>
    <w:rsid w:val="00F1287B"/>
    <w:rsid w:val="00F12C5F"/>
    <w:rsid w:val="00F12FA8"/>
    <w:rsid w:val="00F1326F"/>
    <w:rsid w:val="00F135C2"/>
    <w:rsid w:val="00F13C5D"/>
    <w:rsid w:val="00F14286"/>
    <w:rsid w:val="00F14A3E"/>
    <w:rsid w:val="00F14F0F"/>
    <w:rsid w:val="00F15811"/>
    <w:rsid w:val="00F15EF8"/>
    <w:rsid w:val="00F15FCA"/>
    <w:rsid w:val="00F16512"/>
    <w:rsid w:val="00F167A5"/>
    <w:rsid w:val="00F16805"/>
    <w:rsid w:val="00F16B0E"/>
    <w:rsid w:val="00F16B93"/>
    <w:rsid w:val="00F16E29"/>
    <w:rsid w:val="00F16F0A"/>
    <w:rsid w:val="00F176D9"/>
    <w:rsid w:val="00F177FE"/>
    <w:rsid w:val="00F206AB"/>
    <w:rsid w:val="00F20751"/>
    <w:rsid w:val="00F21212"/>
    <w:rsid w:val="00F21C27"/>
    <w:rsid w:val="00F2232F"/>
    <w:rsid w:val="00F22840"/>
    <w:rsid w:val="00F22910"/>
    <w:rsid w:val="00F22A0B"/>
    <w:rsid w:val="00F22E9C"/>
    <w:rsid w:val="00F23800"/>
    <w:rsid w:val="00F23B22"/>
    <w:rsid w:val="00F248B2"/>
    <w:rsid w:val="00F24A5B"/>
    <w:rsid w:val="00F24AB1"/>
    <w:rsid w:val="00F24C38"/>
    <w:rsid w:val="00F24D7D"/>
    <w:rsid w:val="00F250C8"/>
    <w:rsid w:val="00F250F7"/>
    <w:rsid w:val="00F25D8A"/>
    <w:rsid w:val="00F264C9"/>
    <w:rsid w:val="00F266FE"/>
    <w:rsid w:val="00F2714E"/>
    <w:rsid w:val="00F27BE4"/>
    <w:rsid w:val="00F27C05"/>
    <w:rsid w:val="00F30086"/>
    <w:rsid w:val="00F30B3C"/>
    <w:rsid w:val="00F30C68"/>
    <w:rsid w:val="00F31872"/>
    <w:rsid w:val="00F32121"/>
    <w:rsid w:val="00F32E94"/>
    <w:rsid w:val="00F32FFE"/>
    <w:rsid w:val="00F344B2"/>
    <w:rsid w:val="00F35245"/>
    <w:rsid w:val="00F355E8"/>
    <w:rsid w:val="00F35995"/>
    <w:rsid w:val="00F35E5C"/>
    <w:rsid w:val="00F36A9A"/>
    <w:rsid w:val="00F36CCB"/>
    <w:rsid w:val="00F36F74"/>
    <w:rsid w:val="00F37190"/>
    <w:rsid w:val="00F375E5"/>
    <w:rsid w:val="00F376E2"/>
    <w:rsid w:val="00F37F00"/>
    <w:rsid w:val="00F37F27"/>
    <w:rsid w:val="00F404A3"/>
    <w:rsid w:val="00F409A7"/>
    <w:rsid w:val="00F40E3D"/>
    <w:rsid w:val="00F4117E"/>
    <w:rsid w:val="00F412D9"/>
    <w:rsid w:val="00F417DD"/>
    <w:rsid w:val="00F41906"/>
    <w:rsid w:val="00F41E20"/>
    <w:rsid w:val="00F421A2"/>
    <w:rsid w:val="00F42431"/>
    <w:rsid w:val="00F425CD"/>
    <w:rsid w:val="00F42AFE"/>
    <w:rsid w:val="00F43297"/>
    <w:rsid w:val="00F43737"/>
    <w:rsid w:val="00F43F41"/>
    <w:rsid w:val="00F44689"/>
    <w:rsid w:val="00F44709"/>
    <w:rsid w:val="00F44AA9"/>
    <w:rsid w:val="00F45212"/>
    <w:rsid w:val="00F45889"/>
    <w:rsid w:val="00F45C6A"/>
    <w:rsid w:val="00F45EB8"/>
    <w:rsid w:val="00F46890"/>
    <w:rsid w:val="00F4731E"/>
    <w:rsid w:val="00F4781C"/>
    <w:rsid w:val="00F47A48"/>
    <w:rsid w:val="00F5037B"/>
    <w:rsid w:val="00F50C05"/>
    <w:rsid w:val="00F50F5D"/>
    <w:rsid w:val="00F51310"/>
    <w:rsid w:val="00F516CD"/>
    <w:rsid w:val="00F5232D"/>
    <w:rsid w:val="00F52FD1"/>
    <w:rsid w:val="00F533D2"/>
    <w:rsid w:val="00F536FA"/>
    <w:rsid w:val="00F53B7A"/>
    <w:rsid w:val="00F53C88"/>
    <w:rsid w:val="00F53D08"/>
    <w:rsid w:val="00F545B9"/>
    <w:rsid w:val="00F54A73"/>
    <w:rsid w:val="00F54C9C"/>
    <w:rsid w:val="00F54DA4"/>
    <w:rsid w:val="00F55DEE"/>
    <w:rsid w:val="00F56016"/>
    <w:rsid w:val="00F563FF"/>
    <w:rsid w:val="00F5676A"/>
    <w:rsid w:val="00F5689E"/>
    <w:rsid w:val="00F56B00"/>
    <w:rsid w:val="00F56D84"/>
    <w:rsid w:val="00F57015"/>
    <w:rsid w:val="00F57832"/>
    <w:rsid w:val="00F57F0E"/>
    <w:rsid w:val="00F60018"/>
    <w:rsid w:val="00F608FE"/>
    <w:rsid w:val="00F60E43"/>
    <w:rsid w:val="00F60ECE"/>
    <w:rsid w:val="00F61537"/>
    <w:rsid w:val="00F61A08"/>
    <w:rsid w:val="00F624CC"/>
    <w:rsid w:val="00F62522"/>
    <w:rsid w:val="00F62AB1"/>
    <w:rsid w:val="00F62F68"/>
    <w:rsid w:val="00F6399C"/>
    <w:rsid w:val="00F63C32"/>
    <w:rsid w:val="00F63C8F"/>
    <w:rsid w:val="00F63CB6"/>
    <w:rsid w:val="00F65423"/>
    <w:rsid w:val="00F65623"/>
    <w:rsid w:val="00F65745"/>
    <w:rsid w:val="00F66127"/>
    <w:rsid w:val="00F6621B"/>
    <w:rsid w:val="00F668AF"/>
    <w:rsid w:val="00F6692C"/>
    <w:rsid w:val="00F66A6F"/>
    <w:rsid w:val="00F66E08"/>
    <w:rsid w:val="00F6740F"/>
    <w:rsid w:val="00F678D8"/>
    <w:rsid w:val="00F67A47"/>
    <w:rsid w:val="00F67AAA"/>
    <w:rsid w:val="00F700B3"/>
    <w:rsid w:val="00F70699"/>
    <w:rsid w:val="00F70AA0"/>
    <w:rsid w:val="00F70B22"/>
    <w:rsid w:val="00F71096"/>
    <w:rsid w:val="00F71299"/>
    <w:rsid w:val="00F7263C"/>
    <w:rsid w:val="00F7269A"/>
    <w:rsid w:val="00F726DA"/>
    <w:rsid w:val="00F72EBA"/>
    <w:rsid w:val="00F7326A"/>
    <w:rsid w:val="00F7357F"/>
    <w:rsid w:val="00F73DDE"/>
    <w:rsid w:val="00F74173"/>
    <w:rsid w:val="00F7417A"/>
    <w:rsid w:val="00F746C4"/>
    <w:rsid w:val="00F74C92"/>
    <w:rsid w:val="00F75150"/>
    <w:rsid w:val="00F752AF"/>
    <w:rsid w:val="00F76705"/>
    <w:rsid w:val="00F76815"/>
    <w:rsid w:val="00F7684A"/>
    <w:rsid w:val="00F76CC2"/>
    <w:rsid w:val="00F7754D"/>
    <w:rsid w:val="00F77858"/>
    <w:rsid w:val="00F77A3C"/>
    <w:rsid w:val="00F77C3A"/>
    <w:rsid w:val="00F77EA3"/>
    <w:rsid w:val="00F77F0F"/>
    <w:rsid w:val="00F80106"/>
    <w:rsid w:val="00F8086D"/>
    <w:rsid w:val="00F80E04"/>
    <w:rsid w:val="00F80FDA"/>
    <w:rsid w:val="00F81270"/>
    <w:rsid w:val="00F813C7"/>
    <w:rsid w:val="00F81414"/>
    <w:rsid w:val="00F81764"/>
    <w:rsid w:val="00F81B67"/>
    <w:rsid w:val="00F81F72"/>
    <w:rsid w:val="00F828A7"/>
    <w:rsid w:val="00F82A29"/>
    <w:rsid w:val="00F833C3"/>
    <w:rsid w:val="00F83DFD"/>
    <w:rsid w:val="00F83E48"/>
    <w:rsid w:val="00F83EFE"/>
    <w:rsid w:val="00F84872"/>
    <w:rsid w:val="00F8513D"/>
    <w:rsid w:val="00F85A44"/>
    <w:rsid w:val="00F85C31"/>
    <w:rsid w:val="00F85ED1"/>
    <w:rsid w:val="00F86016"/>
    <w:rsid w:val="00F8627F"/>
    <w:rsid w:val="00F864F2"/>
    <w:rsid w:val="00F871BB"/>
    <w:rsid w:val="00F87274"/>
    <w:rsid w:val="00F8732F"/>
    <w:rsid w:val="00F87626"/>
    <w:rsid w:val="00F905EA"/>
    <w:rsid w:val="00F906BC"/>
    <w:rsid w:val="00F90F29"/>
    <w:rsid w:val="00F91AF5"/>
    <w:rsid w:val="00F92685"/>
    <w:rsid w:val="00F948AE"/>
    <w:rsid w:val="00F948C7"/>
    <w:rsid w:val="00F9498D"/>
    <w:rsid w:val="00F95228"/>
    <w:rsid w:val="00F95657"/>
    <w:rsid w:val="00F957A8"/>
    <w:rsid w:val="00F957F9"/>
    <w:rsid w:val="00F9591E"/>
    <w:rsid w:val="00F95A0B"/>
    <w:rsid w:val="00F95A66"/>
    <w:rsid w:val="00F95AB6"/>
    <w:rsid w:val="00F95BE0"/>
    <w:rsid w:val="00F95ED8"/>
    <w:rsid w:val="00F96021"/>
    <w:rsid w:val="00F962A5"/>
    <w:rsid w:val="00F967E9"/>
    <w:rsid w:val="00F96AD8"/>
    <w:rsid w:val="00F96E72"/>
    <w:rsid w:val="00F977DB"/>
    <w:rsid w:val="00FA0D31"/>
    <w:rsid w:val="00FA0E85"/>
    <w:rsid w:val="00FA1187"/>
    <w:rsid w:val="00FA1654"/>
    <w:rsid w:val="00FA1686"/>
    <w:rsid w:val="00FA1A1B"/>
    <w:rsid w:val="00FA1E03"/>
    <w:rsid w:val="00FA2049"/>
    <w:rsid w:val="00FA27B2"/>
    <w:rsid w:val="00FA28FD"/>
    <w:rsid w:val="00FA3591"/>
    <w:rsid w:val="00FA3F29"/>
    <w:rsid w:val="00FA42DE"/>
    <w:rsid w:val="00FA476D"/>
    <w:rsid w:val="00FA4D84"/>
    <w:rsid w:val="00FA5C11"/>
    <w:rsid w:val="00FA5D17"/>
    <w:rsid w:val="00FA6602"/>
    <w:rsid w:val="00FA6665"/>
    <w:rsid w:val="00FA6953"/>
    <w:rsid w:val="00FA6C3A"/>
    <w:rsid w:val="00FA761C"/>
    <w:rsid w:val="00FA7C33"/>
    <w:rsid w:val="00FB017E"/>
    <w:rsid w:val="00FB02D1"/>
    <w:rsid w:val="00FB072B"/>
    <w:rsid w:val="00FB0808"/>
    <w:rsid w:val="00FB096E"/>
    <w:rsid w:val="00FB0A09"/>
    <w:rsid w:val="00FB0F8B"/>
    <w:rsid w:val="00FB1228"/>
    <w:rsid w:val="00FB1772"/>
    <w:rsid w:val="00FB1D83"/>
    <w:rsid w:val="00FB2642"/>
    <w:rsid w:val="00FB270D"/>
    <w:rsid w:val="00FB28A3"/>
    <w:rsid w:val="00FB2E63"/>
    <w:rsid w:val="00FB3208"/>
    <w:rsid w:val="00FB35EB"/>
    <w:rsid w:val="00FB3AEE"/>
    <w:rsid w:val="00FB40F8"/>
    <w:rsid w:val="00FB4CD2"/>
    <w:rsid w:val="00FB4E76"/>
    <w:rsid w:val="00FB5A01"/>
    <w:rsid w:val="00FB5B9D"/>
    <w:rsid w:val="00FB626F"/>
    <w:rsid w:val="00FB65F7"/>
    <w:rsid w:val="00FB77DF"/>
    <w:rsid w:val="00FB793D"/>
    <w:rsid w:val="00FB7A11"/>
    <w:rsid w:val="00FB7A9E"/>
    <w:rsid w:val="00FB7DBF"/>
    <w:rsid w:val="00FB7DF5"/>
    <w:rsid w:val="00FC09ED"/>
    <w:rsid w:val="00FC0AF0"/>
    <w:rsid w:val="00FC0FA7"/>
    <w:rsid w:val="00FC1352"/>
    <w:rsid w:val="00FC15B6"/>
    <w:rsid w:val="00FC2C23"/>
    <w:rsid w:val="00FC309E"/>
    <w:rsid w:val="00FC33B5"/>
    <w:rsid w:val="00FC4691"/>
    <w:rsid w:val="00FC5880"/>
    <w:rsid w:val="00FC5ED9"/>
    <w:rsid w:val="00FC5F40"/>
    <w:rsid w:val="00FC6256"/>
    <w:rsid w:val="00FC65CC"/>
    <w:rsid w:val="00FC6F78"/>
    <w:rsid w:val="00FC7084"/>
    <w:rsid w:val="00FC73BC"/>
    <w:rsid w:val="00FC7680"/>
    <w:rsid w:val="00FC7E71"/>
    <w:rsid w:val="00FD0406"/>
    <w:rsid w:val="00FD089C"/>
    <w:rsid w:val="00FD08C2"/>
    <w:rsid w:val="00FD0904"/>
    <w:rsid w:val="00FD0E8F"/>
    <w:rsid w:val="00FD127C"/>
    <w:rsid w:val="00FD1386"/>
    <w:rsid w:val="00FD18A6"/>
    <w:rsid w:val="00FD1E44"/>
    <w:rsid w:val="00FD1F13"/>
    <w:rsid w:val="00FD2C57"/>
    <w:rsid w:val="00FD2EE6"/>
    <w:rsid w:val="00FD31EF"/>
    <w:rsid w:val="00FD34AB"/>
    <w:rsid w:val="00FD34C5"/>
    <w:rsid w:val="00FD3CD7"/>
    <w:rsid w:val="00FD3ED4"/>
    <w:rsid w:val="00FD3FAE"/>
    <w:rsid w:val="00FD406A"/>
    <w:rsid w:val="00FD41DF"/>
    <w:rsid w:val="00FD4694"/>
    <w:rsid w:val="00FD47E2"/>
    <w:rsid w:val="00FD4D33"/>
    <w:rsid w:val="00FD693A"/>
    <w:rsid w:val="00FD6B53"/>
    <w:rsid w:val="00FD6B7A"/>
    <w:rsid w:val="00FD703F"/>
    <w:rsid w:val="00FD7757"/>
    <w:rsid w:val="00FD77CD"/>
    <w:rsid w:val="00FD7A59"/>
    <w:rsid w:val="00FD7AFF"/>
    <w:rsid w:val="00FD7E31"/>
    <w:rsid w:val="00FE00B2"/>
    <w:rsid w:val="00FE00C6"/>
    <w:rsid w:val="00FE0161"/>
    <w:rsid w:val="00FE0390"/>
    <w:rsid w:val="00FE0687"/>
    <w:rsid w:val="00FE0B8B"/>
    <w:rsid w:val="00FE11DD"/>
    <w:rsid w:val="00FE1515"/>
    <w:rsid w:val="00FE23DF"/>
    <w:rsid w:val="00FE2AD5"/>
    <w:rsid w:val="00FE2F2D"/>
    <w:rsid w:val="00FE32EC"/>
    <w:rsid w:val="00FE3533"/>
    <w:rsid w:val="00FE38D5"/>
    <w:rsid w:val="00FE45AD"/>
    <w:rsid w:val="00FE482F"/>
    <w:rsid w:val="00FE4845"/>
    <w:rsid w:val="00FE48B7"/>
    <w:rsid w:val="00FE4B7E"/>
    <w:rsid w:val="00FE5722"/>
    <w:rsid w:val="00FE612F"/>
    <w:rsid w:val="00FE66C6"/>
    <w:rsid w:val="00FE69C0"/>
    <w:rsid w:val="00FE6DAE"/>
    <w:rsid w:val="00FE6F5F"/>
    <w:rsid w:val="00FE6FC8"/>
    <w:rsid w:val="00FE7005"/>
    <w:rsid w:val="00FE72EA"/>
    <w:rsid w:val="00FE73DE"/>
    <w:rsid w:val="00FE73E7"/>
    <w:rsid w:val="00FE7F79"/>
    <w:rsid w:val="00FF0031"/>
    <w:rsid w:val="00FF0141"/>
    <w:rsid w:val="00FF0995"/>
    <w:rsid w:val="00FF0A9E"/>
    <w:rsid w:val="00FF10E3"/>
    <w:rsid w:val="00FF133C"/>
    <w:rsid w:val="00FF15AC"/>
    <w:rsid w:val="00FF1D2F"/>
    <w:rsid w:val="00FF1F42"/>
    <w:rsid w:val="00FF2277"/>
    <w:rsid w:val="00FF2637"/>
    <w:rsid w:val="00FF27EC"/>
    <w:rsid w:val="00FF2E62"/>
    <w:rsid w:val="00FF2E68"/>
    <w:rsid w:val="00FF3E04"/>
    <w:rsid w:val="00FF3F5A"/>
    <w:rsid w:val="00FF41EE"/>
    <w:rsid w:val="00FF523F"/>
    <w:rsid w:val="00FF5464"/>
    <w:rsid w:val="00FF54A6"/>
    <w:rsid w:val="00FF5ABE"/>
    <w:rsid w:val="00FF6583"/>
    <w:rsid w:val="00FF6BFB"/>
    <w:rsid w:val="00FF704D"/>
    <w:rsid w:val="00FF71E9"/>
    <w:rsid w:val="00FF75F8"/>
    <w:rsid w:val="00FF779F"/>
    <w:rsid w:val="00FF7A91"/>
    <w:rsid w:val="00FF7AA6"/>
    <w:rsid w:val="00FF7C9E"/>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000B"/>
  <w15:docId w15:val="{C25E4568-7C5C-4346-90C6-8A5147AB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12F"/>
    <w:pPr>
      <w:spacing w:after="0" w:line="480" w:lineRule="auto"/>
      <w:ind w:firstLine="720"/>
    </w:pPr>
    <w:rPr>
      <w:rFonts w:ascii="Times New Roman" w:eastAsia="Times New Roman" w:hAnsi="Times New Roman" w:cs="Times New Roman"/>
      <w:sz w:val="24"/>
      <w:szCs w:val="24"/>
    </w:rPr>
  </w:style>
  <w:style w:type="paragraph" w:styleId="Heading1">
    <w:name w:val="heading 1"/>
    <w:basedOn w:val="Normal"/>
    <w:link w:val="Heading1Char"/>
    <w:qFormat/>
    <w:rsid w:val="002A58BB"/>
    <w:pPr>
      <w:widowControl w:val="0"/>
      <w:numPr>
        <w:numId w:val="1"/>
      </w:numPr>
      <w:spacing w:before="120" w:after="120" w:line="240" w:lineRule="auto"/>
      <w:jc w:val="both"/>
      <w:outlineLvl w:val="0"/>
    </w:pPr>
    <w:rPr>
      <w:rFonts w:ascii="Arial" w:hAnsi="Arial"/>
      <w:b/>
      <w:caps/>
      <w:snapToGrid w:val="0"/>
      <w:sz w:val="20"/>
      <w:szCs w:val="22"/>
    </w:rPr>
  </w:style>
  <w:style w:type="paragraph" w:styleId="Heading2">
    <w:name w:val="heading 2"/>
    <w:basedOn w:val="Normal"/>
    <w:link w:val="Heading2Char"/>
    <w:qFormat/>
    <w:rsid w:val="002A58BB"/>
    <w:pPr>
      <w:widowControl w:val="0"/>
      <w:numPr>
        <w:ilvl w:val="1"/>
        <w:numId w:val="1"/>
      </w:numPr>
      <w:spacing w:before="120" w:after="120" w:line="240" w:lineRule="auto"/>
      <w:jc w:val="both"/>
      <w:outlineLvl w:val="1"/>
    </w:pPr>
    <w:rPr>
      <w:rFonts w:ascii="Arial" w:hAnsi="Arial"/>
      <w:snapToGrid w:val="0"/>
      <w:sz w:val="20"/>
      <w:szCs w:val="22"/>
    </w:rPr>
  </w:style>
  <w:style w:type="paragraph" w:styleId="Heading3">
    <w:name w:val="heading 3"/>
    <w:basedOn w:val="Normal"/>
    <w:link w:val="Heading3Char"/>
    <w:qFormat/>
    <w:rsid w:val="002A58BB"/>
    <w:pPr>
      <w:widowControl w:val="0"/>
      <w:numPr>
        <w:ilvl w:val="2"/>
        <w:numId w:val="1"/>
      </w:numPr>
      <w:spacing w:before="120" w:after="120" w:line="240" w:lineRule="auto"/>
      <w:jc w:val="both"/>
      <w:outlineLvl w:val="2"/>
    </w:pPr>
    <w:rPr>
      <w:rFonts w:ascii="Arial" w:hAnsi="Arial"/>
      <w:snapToGrid w:val="0"/>
      <w:sz w:val="20"/>
      <w:szCs w:val="22"/>
    </w:rPr>
  </w:style>
  <w:style w:type="paragraph" w:styleId="Heading4">
    <w:name w:val="heading 4"/>
    <w:basedOn w:val="Normal"/>
    <w:link w:val="Heading4Char"/>
    <w:qFormat/>
    <w:rsid w:val="002A58BB"/>
    <w:pPr>
      <w:widowControl w:val="0"/>
      <w:numPr>
        <w:ilvl w:val="3"/>
        <w:numId w:val="1"/>
      </w:numPr>
      <w:spacing w:before="120" w:after="120" w:line="240" w:lineRule="auto"/>
      <w:jc w:val="both"/>
      <w:outlineLvl w:val="3"/>
    </w:pPr>
    <w:rPr>
      <w:rFonts w:ascii="Arial" w:hAnsi="Arial"/>
      <w:snapToGrid w:val="0"/>
      <w:sz w:val="20"/>
      <w:szCs w:val="22"/>
    </w:rPr>
  </w:style>
  <w:style w:type="paragraph" w:styleId="Heading5">
    <w:name w:val="heading 5"/>
    <w:basedOn w:val="Normal"/>
    <w:link w:val="Heading5Char"/>
    <w:qFormat/>
    <w:rsid w:val="002A58BB"/>
    <w:pPr>
      <w:widowControl w:val="0"/>
      <w:numPr>
        <w:ilvl w:val="4"/>
        <w:numId w:val="1"/>
      </w:numPr>
      <w:spacing w:before="120" w:after="120" w:line="240" w:lineRule="auto"/>
      <w:jc w:val="both"/>
      <w:outlineLvl w:val="4"/>
    </w:pPr>
    <w:rPr>
      <w:rFonts w:ascii="Arial" w:hAnsi="Arial"/>
      <w:snapToGrid w:val="0"/>
      <w:sz w:val="20"/>
      <w:szCs w:val="22"/>
    </w:rPr>
  </w:style>
  <w:style w:type="paragraph" w:styleId="Heading6">
    <w:name w:val="heading 6"/>
    <w:basedOn w:val="Normal"/>
    <w:next w:val="Normal"/>
    <w:link w:val="Heading6Char"/>
    <w:uiPriority w:val="9"/>
    <w:unhideWhenUsed/>
    <w:qFormat/>
    <w:rsid w:val="00F6252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E612F"/>
    <w:rPr>
      <w:rFonts w:cs="Times New Roman"/>
    </w:rPr>
  </w:style>
  <w:style w:type="character" w:customStyle="1" w:styleId="apple-style-span">
    <w:name w:val="apple-style-span"/>
    <w:rsid w:val="00393C79"/>
    <w:rPr>
      <w:rFonts w:cs="Times New Roman"/>
    </w:rPr>
  </w:style>
  <w:style w:type="character" w:styleId="Hyperlink">
    <w:name w:val="Hyperlink"/>
    <w:basedOn w:val="DefaultParagraphFont"/>
    <w:uiPriority w:val="99"/>
    <w:unhideWhenUsed/>
    <w:rsid w:val="00393C79"/>
    <w:rPr>
      <w:color w:val="0000FF" w:themeColor="hyperlink"/>
      <w:u w:val="single"/>
    </w:rPr>
  </w:style>
  <w:style w:type="paragraph" w:styleId="NormalWeb">
    <w:name w:val="Normal (Web)"/>
    <w:basedOn w:val="Normal"/>
    <w:link w:val="NormalWebChar"/>
    <w:uiPriority w:val="99"/>
    <w:rsid w:val="00393C79"/>
    <w:pPr>
      <w:spacing w:before="100" w:beforeAutospacing="1" w:after="100" w:afterAutospacing="1"/>
    </w:pPr>
  </w:style>
  <w:style w:type="character" w:customStyle="1" w:styleId="NormalWebChar">
    <w:name w:val="Normal (Web) Char"/>
    <w:link w:val="NormalWeb"/>
    <w:uiPriority w:val="99"/>
    <w:locked/>
    <w:rsid w:val="00393C79"/>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A58BB"/>
    <w:rPr>
      <w:rFonts w:ascii="Arial" w:eastAsia="Times New Roman" w:hAnsi="Arial" w:cs="Times New Roman"/>
      <w:b/>
      <w:caps/>
      <w:snapToGrid w:val="0"/>
      <w:sz w:val="20"/>
    </w:rPr>
  </w:style>
  <w:style w:type="character" w:customStyle="1" w:styleId="Heading2Char">
    <w:name w:val="Heading 2 Char"/>
    <w:basedOn w:val="DefaultParagraphFont"/>
    <w:link w:val="Heading2"/>
    <w:rsid w:val="002A58BB"/>
    <w:rPr>
      <w:rFonts w:ascii="Arial" w:eastAsia="Times New Roman" w:hAnsi="Arial" w:cs="Times New Roman"/>
      <w:snapToGrid w:val="0"/>
      <w:sz w:val="20"/>
    </w:rPr>
  </w:style>
  <w:style w:type="character" w:customStyle="1" w:styleId="Heading3Char">
    <w:name w:val="Heading 3 Char"/>
    <w:basedOn w:val="DefaultParagraphFont"/>
    <w:link w:val="Heading3"/>
    <w:rsid w:val="002A58BB"/>
    <w:rPr>
      <w:rFonts w:ascii="Arial" w:eastAsia="Times New Roman" w:hAnsi="Arial" w:cs="Times New Roman"/>
      <w:snapToGrid w:val="0"/>
      <w:sz w:val="20"/>
    </w:rPr>
  </w:style>
  <w:style w:type="character" w:customStyle="1" w:styleId="Heading4Char">
    <w:name w:val="Heading 4 Char"/>
    <w:basedOn w:val="DefaultParagraphFont"/>
    <w:link w:val="Heading4"/>
    <w:rsid w:val="002A58BB"/>
    <w:rPr>
      <w:rFonts w:ascii="Arial" w:eastAsia="Times New Roman" w:hAnsi="Arial" w:cs="Times New Roman"/>
      <w:snapToGrid w:val="0"/>
      <w:sz w:val="20"/>
    </w:rPr>
  </w:style>
  <w:style w:type="character" w:customStyle="1" w:styleId="Heading5Char">
    <w:name w:val="Heading 5 Char"/>
    <w:basedOn w:val="DefaultParagraphFont"/>
    <w:link w:val="Heading5"/>
    <w:rsid w:val="002A58BB"/>
    <w:rPr>
      <w:rFonts w:ascii="Arial" w:eastAsia="Times New Roman" w:hAnsi="Arial" w:cs="Times New Roman"/>
      <w:snapToGrid w:val="0"/>
      <w:sz w:val="20"/>
    </w:rPr>
  </w:style>
  <w:style w:type="paragraph" w:styleId="ListParagraph">
    <w:name w:val="List Paragraph"/>
    <w:basedOn w:val="Normal"/>
    <w:uiPriority w:val="34"/>
    <w:qFormat/>
    <w:rsid w:val="002A58BB"/>
    <w:pPr>
      <w:widowControl w:val="0"/>
      <w:spacing w:before="120" w:after="120" w:line="240" w:lineRule="auto"/>
      <w:ind w:left="720" w:firstLine="0"/>
      <w:contextualSpacing/>
      <w:jc w:val="both"/>
    </w:pPr>
    <w:rPr>
      <w:rFonts w:ascii="Arial" w:hAnsi="Arial"/>
      <w:snapToGrid w:val="0"/>
      <w:sz w:val="20"/>
      <w:szCs w:val="22"/>
    </w:rPr>
  </w:style>
  <w:style w:type="table" w:styleId="TableGrid">
    <w:name w:val="Table Grid"/>
    <w:basedOn w:val="TableNormal"/>
    <w:uiPriority w:val="39"/>
    <w:rsid w:val="002A5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A58BB"/>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58BB"/>
    <w:pPr>
      <w:widowControl w:val="0"/>
      <w:spacing w:after="0" w:line="240" w:lineRule="auto"/>
      <w:jc w:val="both"/>
    </w:pPr>
    <w:rPr>
      <w:rFonts w:ascii="Arial" w:eastAsia="Times New Roman" w:hAnsi="Arial" w:cs="Times New Roman"/>
      <w:snapToGrid w:val="0"/>
      <w:sz w:val="20"/>
    </w:rPr>
  </w:style>
  <w:style w:type="paragraph" w:customStyle="1" w:styleId="Default">
    <w:name w:val="Default"/>
    <w:rsid w:val="002A58BB"/>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rsid w:val="007E73FE"/>
    <w:pPr>
      <w:spacing w:line="240" w:lineRule="auto"/>
      <w:ind w:firstLine="0"/>
    </w:pPr>
    <w:rPr>
      <w:rFonts w:eastAsia="SimSun"/>
      <w:b/>
      <w:bCs/>
    </w:rPr>
  </w:style>
  <w:style w:type="character" w:customStyle="1" w:styleId="BodyText2Char">
    <w:name w:val="Body Text 2 Char"/>
    <w:basedOn w:val="DefaultParagraphFont"/>
    <w:link w:val="BodyText2"/>
    <w:rsid w:val="007E73FE"/>
    <w:rPr>
      <w:rFonts w:ascii="Times New Roman" w:eastAsia="SimSun" w:hAnsi="Times New Roman" w:cs="Times New Roman"/>
      <w:b/>
      <w:bCs/>
      <w:sz w:val="24"/>
      <w:szCs w:val="24"/>
    </w:rPr>
  </w:style>
  <w:style w:type="paragraph" w:customStyle="1" w:styleId="BMSHeading1">
    <w:name w:val="BMS Heading 1"/>
    <w:next w:val="Normal"/>
    <w:rsid w:val="005514DD"/>
    <w:pPr>
      <w:keepNext/>
      <w:keepLines/>
      <w:numPr>
        <w:numId w:val="2"/>
      </w:numPr>
      <w:tabs>
        <w:tab w:val="left" w:pos="1152"/>
      </w:tabs>
      <w:spacing w:before="120" w:after="120" w:line="240" w:lineRule="auto"/>
      <w:outlineLvl w:val="0"/>
    </w:pPr>
    <w:rPr>
      <w:rFonts w:ascii="Arial" w:eastAsia="Times New Roman" w:hAnsi="Arial" w:cs="Times New Roman"/>
      <w:b/>
      <w:caps/>
      <w:color w:val="000000"/>
      <w:sz w:val="24"/>
      <w:szCs w:val="20"/>
    </w:rPr>
  </w:style>
  <w:style w:type="paragraph" w:customStyle="1" w:styleId="BMSHeading2">
    <w:name w:val="BMS Heading 2"/>
    <w:next w:val="Normal"/>
    <w:rsid w:val="005514DD"/>
    <w:pPr>
      <w:keepNext/>
      <w:keepLines/>
      <w:numPr>
        <w:ilvl w:val="1"/>
        <w:numId w:val="2"/>
      </w:numPr>
      <w:tabs>
        <w:tab w:val="left" w:pos="1152"/>
      </w:tabs>
      <w:spacing w:before="120" w:after="120" w:line="240" w:lineRule="auto"/>
      <w:outlineLvl w:val="1"/>
    </w:pPr>
    <w:rPr>
      <w:rFonts w:ascii="Arial" w:eastAsia="Times New Roman" w:hAnsi="Arial" w:cs="Times New Roman"/>
      <w:b/>
      <w:color w:val="000000"/>
      <w:sz w:val="24"/>
      <w:szCs w:val="20"/>
    </w:rPr>
  </w:style>
  <w:style w:type="paragraph" w:customStyle="1" w:styleId="BMSHeading3">
    <w:name w:val="BMS Heading 3"/>
    <w:next w:val="Normal"/>
    <w:rsid w:val="005514DD"/>
    <w:pPr>
      <w:keepNext/>
      <w:keepLines/>
      <w:numPr>
        <w:ilvl w:val="2"/>
        <w:numId w:val="2"/>
      </w:numPr>
      <w:spacing w:before="120" w:after="120" w:line="240" w:lineRule="auto"/>
      <w:outlineLvl w:val="2"/>
    </w:pPr>
    <w:rPr>
      <w:rFonts w:ascii="Arial" w:eastAsia="Times New Roman" w:hAnsi="Arial" w:cs="Times New Roman"/>
      <w:b/>
      <w:i/>
      <w:color w:val="000000"/>
      <w:sz w:val="24"/>
      <w:szCs w:val="20"/>
    </w:rPr>
  </w:style>
  <w:style w:type="paragraph" w:customStyle="1" w:styleId="BMSHeading4">
    <w:name w:val="BMS Heading 4"/>
    <w:next w:val="Normal"/>
    <w:rsid w:val="005514DD"/>
    <w:pPr>
      <w:keepNext/>
      <w:keepLines/>
      <w:numPr>
        <w:ilvl w:val="3"/>
        <w:numId w:val="2"/>
      </w:numPr>
      <w:tabs>
        <w:tab w:val="left" w:pos="1152"/>
      </w:tabs>
      <w:spacing w:before="120" w:after="120" w:line="240" w:lineRule="auto"/>
      <w:outlineLvl w:val="3"/>
    </w:pPr>
    <w:rPr>
      <w:rFonts w:ascii="Arial" w:eastAsia="Times New Roman" w:hAnsi="Arial" w:cs="Times New Roman"/>
      <w:b/>
      <w:i/>
      <w:color w:val="000000"/>
      <w:sz w:val="24"/>
      <w:szCs w:val="20"/>
    </w:rPr>
  </w:style>
  <w:style w:type="paragraph" w:customStyle="1" w:styleId="BMSListNumbering">
    <w:name w:val="BMS List Numbering"/>
    <w:basedOn w:val="Normal"/>
    <w:rsid w:val="007A4941"/>
    <w:pPr>
      <w:numPr>
        <w:numId w:val="6"/>
      </w:numPr>
      <w:spacing w:after="60" w:line="240" w:lineRule="auto"/>
      <w:jc w:val="both"/>
    </w:pPr>
    <w:rPr>
      <w:color w:val="000000"/>
      <w:szCs w:val="20"/>
    </w:rPr>
  </w:style>
  <w:style w:type="paragraph" w:customStyle="1" w:styleId="BMSTableText">
    <w:name w:val="BMS Table Text"/>
    <w:link w:val="BMSTableTextChar"/>
    <w:rsid w:val="007A4941"/>
    <w:pPr>
      <w:tabs>
        <w:tab w:val="left" w:pos="360"/>
      </w:tabs>
      <w:spacing w:before="60" w:after="60" w:line="240" w:lineRule="auto"/>
      <w:jc w:val="center"/>
    </w:pPr>
    <w:rPr>
      <w:rFonts w:ascii="Times New Roman" w:eastAsia="Times New Roman" w:hAnsi="Times New Roman" w:cs="Times New Roman"/>
      <w:sz w:val="20"/>
      <w:szCs w:val="20"/>
    </w:rPr>
  </w:style>
  <w:style w:type="character" w:customStyle="1" w:styleId="BMSTableTextChar">
    <w:name w:val="BMS Table Text Char"/>
    <w:link w:val="BMSTableText"/>
    <w:rsid w:val="007A4941"/>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483A3A"/>
    <w:rPr>
      <w:color w:val="808080"/>
    </w:rPr>
  </w:style>
  <w:style w:type="character" w:customStyle="1" w:styleId="bkciteavail">
    <w:name w:val="bk_cite_avail"/>
    <w:basedOn w:val="DefaultParagraphFont"/>
    <w:rsid w:val="00C80EF6"/>
  </w:style>
  <w:style w:type="character" w:customStyle="1" w:styleId="nlmpublisher-name">
    <w:name w:val="nlm_publisher-name"/>
    <w:basedOn w:val="DefaultParagraphFont"/>
    <w:rsid w:val="00C80EF6"/>
  </w:style>
  <w:style w:type="character" w:customStyle="1" w:styleId="nlmpublisher-loc">
    <w:name w:val="nlm_publisher-loc"/>
    <w:basedOn w:val="DefaultParagraphFont"/>
    <w:rsid w:val="00C80EF6"/>
  </w:style>
  <w:style w:type="character" w:customStyle="1" w:styleId="nlmfpage">
    <w:name w:val="nlm_fpage"/>
    <w:basedOn w:val="DefaultParagraphFont"/>
    <w:rsid w:val="00C80EF6"/>
  </w:style>
  <w:style w:type="paragraph" w:styleId="CommentText">
    <w:name w:val="annotation text"/>
    <w:basedOn w:val="Normal"/>
    <w:link w:val="CommentTextChar"/>
    <w:uiPriority w:val="99"/>
    <w:unhideWhenUsed/>
    <w:rsid w:val="00AE3BAC"/>
    <w:pPr>
      <w:spacing w:line="240" w:lineRule="auto"/>
    </w:pPr>
    <w:rPr>
      <w:sz w:val="20"/>
      <w:szCs w:val="20"/>
    </w:rPr>
  </w:style>
  <w:style w:type="character" w:customStyle="1" w:styleId="CommentTextChar">
    <w:name w:val="Comment Text Char"/>
    <w:basedOn w:val="DefaultParagraphFont"/>
    <w:link w:val="CommentText"/>
    <w:uiPriority w:val="99"/>
    <w:rsid w:val="00AE3BA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B62B8"/>
    <w:pPr>
      <w:tabs>
        <w:tab w:val="center" w:pos="4680"/>
        <w:tab w:val="right" w:pos="9360"/>
      </w:tabs>
      <w:spacing w:line="240" w:lineRule="auto"/>
    </w:pPr>
  </w:style>
  <w:style w:type="character" w:customStyle="1" w:styleId="HeaderChar">
    <w:name w:val="Header Char"/>
    <w:basedOn w:val="DefaultParagraphFont"/>
    <w:link w:val="Header"/>
    <w:uiPriority w:val="99"/>
    <w:rsid w:val="002B62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62B8"/>
    <w:pPr>
      <w:tabs>
        <w:tab w:val="center" w:pos="4680"/>
        <w:tab w:val="right" w:pos="9360"/>
      </w:tabs>
      <w:spacing w:line="240" w:lineRule="auto"/>
    </w:pPr>
  </w:style>
  <w:style w:type="character" w:customStyle="1" w:styleId="FooterChar">
    <w:name w:val="Footer Char"/>
    <w:basedOn w:val="DefaultParagraphFont"/>
    <w:link w:val="Footer"/>
    <w:uiPriority w:val="99"/>
    <w:rsid w:val="002B62B8"/>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F62522"/>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D12C77"/>
    <w:rPr>
      <w:sz w:val="16"/>
      <w:szCs w:val="16"/>
    </w:rPr>
  </w:style>
  <w:style w:type="paragraph" w:styleId="CommentSubject">
    <w:name w:val="annotation subject"/>
    <w:basedOn w:val="CommentText"/>
    <w:next w:val="CommentText"/>
    <w:link w:val="CommentSubjectChar"/>
    <w:uiPriority w:val="99"/>
    <w:semiHidden/>
    <w:unhideWhenUsed/>
    <w:rsid w:val="00D12C77"/>
    <w:rPr>
      <w:b/>
      <w:bCs/>
    </w:rPr>
  </w:style>
  <w:style w:type="character" w:customStyle="1" w:styleId="CommentSubjectChar">
    <w:name w:val="Comment Subject Char"/>
    <w:basedOn w:val="CommentTextChar"/>
    <w:link w:val="CommentSubject"/>
    <w:uiPriority w:val="99"/>
    <w:semiHidden/>
    <w:rsid w:val="00D12C7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12C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77"/>
    <w:rPr>
      <w:rFonts w:ascii="Segoe UI" w:eastAsia="Times New Roman" w:hAnsi="Segoe UI" w:cs="Segoe UI"/>
      <w:sz w:val="18"/>
      <w:szCs w:val="18"/>
    </w:rPr>
  </w:style>
  <w:style w:type="character" w:styleId="Emphasis">
    <w:name w:val="Emphasis"/>
    <w:basedOn w:val="DefaultParagraphFont"/>
    <w:uiPriority w:val="20"/>
    <w:qFormat/>
    <w:rsid w:val="00A47557"/>
    <w:rPr>
      <w:i/>
      <w:iCs/>
    </w:rPr>
  </w:style>
  <w:style w:type="paragraph" w:customStyle="1" w:styleId="research-link">
    <w:name w:val="research-link"/>
    <w:basedOn w:val="Normal"/>
    <w:rsid w:val="002B5F40"/>
    <w:pPr>
      <w:spacing w:before="100" w:beforeAutospacing="1" w:after="100" w:afterAutospacing="1" w:line="240" w:lineRule="auto"/>
      <w:ind w:firstLine="0"/>
    </w:pPr>
  </w:style>
  <w:style w:type="character" w:styleId="FollowedHyperlink">
    <w:name w:val="FollowedHyperlink"/>
    <w:basedOn w:val="DefaultParagraphFont"/>
    <w:uiPriority w:val="99"/>
    <w:semiHidden/>
    <w:unhideWhenUsed/>
    <w:rsid w:val="001C7BDD"/>
    <w:rPr>
      <w:color w:val="800080" w:themeColor="followedHyperlink"/>
      <w:u w:val="single"/>
    </w:rPr>
  </w:style>
  <w:style w:type="character" w:styleId="UnresolvedMention">
    <w:name w:val="Unresolved Mention"/>
    <w:basedOn w:val="DefaultParagraphFont"/>
    <w:uiPriority w:val="99"/>
    <w:semiHidden/>
    <w:unhideWhenUsed/>
    <w:rsid w:val="002C0D9E"/>
    <w:rPr>
      <w:color w:val="605E5C"/>
      <w:shd w:val="clear" w:color="auto" w:fill="E1DFDD"/>
    </w:rPr>
  </w:style>
  <w:style w:type="character" w:customStyle="1" w:styleId="articletitle">
    <w:name w:val="articletitle"/>
    <w:rsid w:val="00637869"/>
  </w:style>
  <w:style w:type="character" w:styleId="Strong">
    <w:name w:val="Strong"/>
    <w:basedOn w:val="DefaultParagraphFont"/>
    <w:uiPriority w:val="22"/>
    <w:qFormat/>
    <w:rsid w:val="00637869"/>
    <w:rPr>
      <w:b/>
      <w:bCs/>
    </w:rPr>
  </w:style>
  <w:style w:type="paragraph" w:styleId="Revision">
    <w:name w:val="Revision"/>
    <w:hidden/>
    <w:uiPriority w:val="99"/>
    <w:semiHidden/>
    <w:rsid w:val="00901411"/>
    <w:pPr>
      <w:spacing w:after="0" w:line="240" w:lineRule="auto"/>
    </w:pPr>
    <w:rPr>
      <w:rFonts w:ascii="Times New Roman" w:eastAsia="Times New Roman" w:hAnsi="Times New Roman" w:cs="Times New Roman"/>
      <w:sz w:val="24"/>
      <w:szCs w:val="24"/>
    </w:rPr>
  </w:style>
  <w:style w:type="character" w:customStyle="1" w:styleId="BodyTextIntechOpenChar">
    <w:name w:val="Body Text IntechOpen Char"/>
    <w:basedOn w:val="DefaultParagraphFont"/>
    <w:link w:val="BodyTextIntechOpen"/>
    <w:qFormat/>
    <w:locked/>
    <w:rsid w:val="005565D4"/>
    <w:rPr>
      <w:rFonts w:ascii="FS Brabo" w:hAnsi="FS Brabo"/>
      <w:sz w:val="20"/>
    </w:rPr>
  </w:style>
  <w:style w:type="paragraph" w:customStyle="1" w:styleId="BodyTextIntechOpen">
    <w:name w:val="Body Text IntechOpen"/>
    <w:link w:val="BodyTextIntechOpenChar"/>
    <w:qFormat/>
    <w:rsid w:val="005565D4"/>
    <w:pPr>
      <w:spacing w:after="0" w:line="240" w:lineRule="auto"/>
      <w:ind w:firstLine="284"/>
    </w:pPr>
    <w:rPr>
      <w:rFonts w:ascii="FS Brabo" w:hAnsi="FS Brabo"/>
      <w:sz w:val="20"/>
    </w:rPr>
  </w:style>
  <w:style w:type="character" w:customStyle="1" w:styleId="secondary-date">
    <w:name w:val="secondary-date"/>
    <w:basedOn w:val="DefaultParagraphFont"/>
    <w:rsid w:val="000B2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8651">
      <w:bodyDiv w:val="1"/>
      <w:marLeft w:val="0"/>
      <w:marRight w:val="0"/>
      <w:marTop w:val="0"/>
      <w:marBottom w:val="0"/>
      <w:divBdr>
        <w:top w:val="none" w:sz="0" w:space="0" w:color="auto"/>
        <w:left w:val="none" w:sz="0" w:space="0" w:color="auto"/>
        <w:bottom w:val="none" w:sz="0" w:space="0" w:color="auto"/>
        <w:right w:val="none" w:sz="0" w:space="0" w:color="auto"/>
      </w:divBdr>
    </w:div>
    <w:div w:id="11880693">
      <w:bodyDiv w:val="1"/>
      <w:marLeft w:val="0"/>
      <w:marRight w:val="0"/>
      <w:marTop w:val="0"/>
      <w:marBottom w:val="0"/>
      <w:divBdr>
        <w:top w:val="none" w:sz="0" w:space="0" w:color="auto"/>
        <w:left w:val="none" w:sz="0" w:space="0" w:color="auto"/>
        <w:bottom w:val="none" w:sz="0" w:space="0" w:color="auto"/>
        <w:right w:val="none" w:sz="0" w:space="0" w:color="auto"/>
      </w:divBdr>
      <w:divsChild>
        <w:div w:id="867449866">
          <w:marLeft w:val="907"/>
          <w:marRight w:val="0"/>
          <w:marTop w:val="0"/>
          <w:marBottom w:val="0"/>
          <w:divBdr>
            <w:top w:val="none" w:sz="0" w:space="0" w:color="auto"/>
            <w:left w:val="none" w:sz="0" w:space="0" w:color="auto"/>
            <w:bottom w:val="none" w:sz="0" w:space="0" w:color="auto"/>
            <w:right w:val="none" w:sz="0" w:space="0" w:color="auto"/>
          </w:divBdr>
        </w:div>
        <w:div w:id="1758138069">
          <w:marLeft w:val="907"/>
          <w:marRight w:val="0"/>
          <w:marTop w:val="0"/>
          <w:marBottom w:val="0"/>
          <w:divBdr>
            <w:top w:val="none" w:sz="0" w:space="0" w:color="auto"/>
            <w:left w:val="none" w:sz="0" w:space="0" w:color="auto"/>
            <w:bottom w:val="none" w:sz="0" w:space="0" w:color="auto"/>
            <w:right w:val="none" w:sz="0" w:space="0" w:color="auto"/>
          </w:divBdr>
        </w:div>
      </w:divsChild>
    </w:div>
    <w:div w:id="12415128">
      <w:bodyDiv w:val="1"/>
      <w:marLeft w:val="0"/>
      <w:marRight w:val="0"/>
      <w:marTop w:val="0"/>
      <w:marBottom w:val="0"/>
      <w:divBdr>
        <w:top w:val="none" w:sz="0" w:space="0" w:color="auto"/>
        <w:left w:val="none" w:sz="0" w:space="0" w:color="auto"/>
        <w:bottom w:val="none" w:sz="0" w:space="0" w:color="auto"/>
        <w:right w:val="none" w:sz="0" w:space="0" w:color="auto"/>
      </w:divBdr>
    </w:div>
    <w:div w:id="42368660">
      <w:bodyDiv w:val="1"/>
      <w:marLeft w:val="0"/>
      <w:marRight w:val="0"/>
      <w:marTop w:val="0"/>
      <w:marBottom w:val="0"/>
      <w:divBdr>
        <w:top w:val="none" w:sz="0" w:space="0" w:color="auto"/>
        <w:left w:val="none" w:sz="0" w:space="0" w:color="auto"/>
        <w:bottom w:val="none" w:sz="0" w:space="0" w:color="auto"/>
        <w:right w:val="none" w:sz="0" w:space="0" w:color="auto"/>
      </w:divBdr>
    </w:div>
    <w:div w:id="60373041">
      <w:bodyDiv w:val="1"/>
      <w:marLeft w:val="0"/>
      <w:marRight w:val="0"/>
      <w:marTop w:val="0"/>
      <w:marBottom w:val="0"/>
      <w:divBdr>
        <w:top w:val="none" w:sz="0" w:space="0" w:color="auto"/>
        <w:left w:val="none" w:sz="0" w:space="0" w:color="auto"/>
        <w:bottom w:val="none" w:sz="0" w:space="0" w:color="auto"/>
        <w:right w:val="none" w:sz="0" w:space="0" w:color="auto"/>
      </w:divBdr>
    </w:div>
    <w:div w:id="65227247">
      <w:bodyDiv w:val="1"/>
      <w:marLeft w:val="0"/>
      <w:marRight w:val="0"/>
      <w:marTop w:val="0"/>
      <w:marBottom w:val="0"/>
      <w:divBdr>
        <w:top w:val="none" w:sz="0" w:space="0" w:color="auto"/>
        <w:left w:val="none" w:sz="0" w:space="0" w:color="auto"/>
        <w:bottom w:val="none" w:sz="0" w:space="0" w:color="auto"/>
        <w:right w:val="none" w:sz="0" w:space="0" w:color="auto"/>
      </w:divBdr>
      <w:divsChild>
        <w:div w:id="415975261">
          <w:marLeft w:val="0"/>
          <w:marRight w:val="0"/>
          <w:marTop w:val="0"/>
          <w:marBottom w:val="0"/>
          <w:divBdr>
            <w:top w:val="none" w:sz="0" w:space="0" w:color="auto"/>
            <w:left w:val="none" w:sz="0" w:space="0" w:color="auto"/>
            <w:bottom w:val="none" w:sz="0" w:space="0" w:color="auto"/>
            <w:right w:val="none" w:sz="0" w:space="0" w:color="auto"/>
          </w:divBdr>
          <w:divsChild>
            <w:div w:id="2121296944">
              <w:marLeft w:val="0"/>
              <w:marRight w:val="0"/>
              <w:marTop w:val="180"/>
              <w:marBottom w:val="180"/>
              <w:divBdr>
                <w:top w:val="none" w:sz="0" w:space="0" w:color="auto"/>
                <w:left w:val="none" w:sz="0" w:space="0" w:color="auto"/>
                <w:bottom w:val="none" w:sz="0" w:space="0" w:color="auto"/>
                <w:right w:val="none" w:sz="0" w:space="0" w:color="auto"/>
              </w:divBdr>
            </w:div>
          </w:divsChild>
        </w:div>
        <w:div w:id="971062426">
          <w:marLeft w:val="0"/>
          <w:marRight w:val="0"/>
          <w:marTop w:val="0"/>
          <w:marBottom w:val="0"/>
          <w:divBdr>
            <w:top w:val="none" w:sz="0" w:space="0" w:color="auto"/>
            <w:left w:val="none" w:sz="0" w:space="0" w:color="auto"/>
            <w:bottom w:val="none" w:sz="0" w:space="0" w:color="auto"/>
            <w:right w:val="none" w:sz="0" w:space="0" w:color="auto"/>
          </w:divBdr>
          <w:divsChild>
            <w:div w:id="956840508">
              <w:marLeft w:val="0"/>
              <w:marRight w:val="0"/>
              <w:marTop w:val="0"/>
              <w:marBottom w:val="0"/>
              <w:divBdr>
                <w:top w:val="none" w:sz="0" w:space="0" w:color="auto"/>
                <w:left w:val="none" w:sz="0" w:space="0" w:color="auto"/>
                <w:bottom w:val="none" w:sz="0" w:space="0" w:color="auto"/>
                <w:right w:val="none" w:sz="0" w:space="0" w:color="auto"/>
              </w:divBdr>
              <w:divsChild>
                <w:div w:id="234976202">
                  <w:marLeft w:val="0"/>
                  <w:marRight w:val="0"/>
                  <w:marTop w:val="0"/>
                  <w:marBottom w:val="0"/>
                  <w:divBdr>
                    <w:top w:val="none" w:sz="0" w:space="0" w:color="auto"/>
                    <w:left w:val="none" w:sz="0" w:space="0" w:color="auto"/>
                    <w:bottom w:val="none" w:sz="0" w:space="0" w:color="auto"/>
                    <w:right w:val="none" w:sz="0" w:space="0" w:color="auto"/>
                  </w:divBdr>
                  <w:divsChild>
                    <w:div w:id="818808996">
                      <w:marLeft w:val="0"/>
                      <w:marRight w:val="0"/>
                      <w:marTop w:val="0"/>
                      <w:marBottom w:val="0"/>
                      <w:divBdr>
                        <w:top w:val="none" w:sz="0" w:space="0" w:color="auto"/>
                        <w:left w:val="none" w:sz="0" w:space="0" w:color="auto"/>
                        <w:bottom w:val="none" w:sz="0" w:space="0" w:color="auto"/>
                        <w:right w:val="none" w:sz="0" w:space="0" w:color="auto"/>
                      </w:divBdr>
                      <w:divsChild>
                        <w:div w:id="1478761282">
                          <w:marLeft w:val="0"/>
                          <w:marRight w:val="0"/>
                          <w:marTop w:val="0"/>
                          <w:marBottom w:val="0"/>
                          <w:divBdr>
                            <w:top w:val="none" w:sz="0" w:space="0" w:color="auto"/>
                            <w:left w:val="none" w:sz="0" w:space="0" w:color="auto"/>
                            <w:bottom w:val="none" w:sz="0" w:space="0" w:color="auto"/>
                            <w:right w:val="none" w:sz="0" w:space="0" w:color="auto"/>
                          </w:divBdr>
                          <w:divsChild>
                            <w:div w:id="12298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7960">
      <w:bodyDiv w:val="1"/>
      <w:marLeft w:val="0"/>
      <w:marRight w:val="0"/>
      <w:marTop w:val="0"/>
      <w:marBottom w:val="0"/>
      <w:divBdr>
        <w:top w:val="none" w:sz="0" w:space="0" w:color="auto"/>
        <w:left w:val="none" w:sz="0" w:space="0" w:color="auto"/>
        <w:bottom w:val="none" w:sz="0" w:space="0" w:color="auto"/>
        <w:right w:val="none" w:sz="0" w:space="0" w:color="auto"/>
      </w:divBdr>
      <w:divsChild>
        <w:div w:id="1073549517">
          <w:marLeft w:val="720"/>
          <w:marRight w:val="0"/>
          <w:marTop w:val="0"/>
          <w:marBottom w:val="0"/>
          <w:divBdr>
            <w:top w:val="none" w:sz="0" w:space="0" w:color="auto"/>
            <w:left w:val="none" w:sz="0" w:space="0" w:color="auto"/>
            <w:bottom w:val="none" w:sz="0" w:space="0" w:color="auto"/>
            <w:right w:val="none" w:sz="0" w:space="0" w:color="auto"/>
          </w:divBdr>
        </w:div>
      </w:divsChild>
    </w:div>
    <w:div w:id="75833148">
      <w:bodyDiv w:val="1"/>
      <w:marLeft w:val="0"/>
      <w:marRight w:val="0"/>
      <w:marTop w:val="0"/>
      <w:marBottom w:val="0"/>
      <w:divBdr>
        <w:top w:val="none" w:sz="0" w:space="0" w:color="auto"/>
        <w:left w:val="none" w:sz="0" w:space="0" w:color="auto"/>
        <w:bottom w:val="none" w:sz="0" w:space="0" w:color="auto"/>
        <w:right w:val="none" w:sz="0" w:space="0" w:color="auto"/>
      </w:divBdr>
    </w:div>
    <w:div w:id="99184686">
      <w:bodyDiv w:val="1"/>
      <w:marLeft w:val="0"/>
      <w:marRight w:val="0"/>
      <w:marTop w:val="0"/>
      <w:marBottom w:val="0"/>
      <w:divBdr>
        <w:top w:val="none" w:sz="0" w:space="0" w:color="auto"/>
        <w:left w:val="none" w:sz="0" w:space="0" w:color="auto"/>
        <w:bottom w:val="none" w:sz="0" w:space="0" w:color="auto"/>
        <w:right w:val="none" w:sz="0" w:space="0" w:color="auto"/>
      </w:divBdr>
    </w:div>
    <w:div w:id="100339547">
      <w:bodyDiv w:val="1"/>
      <w:marLeft w:val="0"/>
      <w:marRight w:val="0"/>
      <w:marTop w:val="0"/>
      <w:marBottom w:val="0"/>
      <w:divBdr>
        <w:top w:val="none" w:sz="0" w:space="0" w:color="auto"/>
        <w:left w:val="none" w:sz="0" w:space="0" w:color="auto"/>
        <w:bottom w:val="none" w:sz="0" w:space="0" w:color="auto"/>
        <w:right w:val="none" w:sz="0" w:space="0" w:color="auto"/>
      </w:divBdr>
    </w:div>
    <w:div w:id="100758663">
      <w:bodyDiv w:val="1"/>
      <w:marLeft w:val="0"/>
      <w:marRight w:val="0"/>
      <w:marTop w:val="0"/>
      <w:marBottom w:val="0"/>
      <w:divBdr>
        <w:top w:val="none" w:sz="0" w:space="0" w:color="auto"/>
        <w:left w:val="none" w:sz="0" w:space="0" w:color="auto"/>
        <w:bottom w:val="none" w:sz="0" w:space="0" w:color="auto"/>
        <w:right w:val="none" w:sz="0" w:space="0" w:color="auto"/>
      </w:divBdr>
      <w:divsChild>
        <w:div w:id="199900491">
          <w:marLeft w:val="0"/>
          <w:marRight w:val="0"/>
          <w:marTop w:val="0"/>
          <w:marBottom w:val="0"/>
          <w:divBdr>
            <w:top w:val="none" w:sz="0" w:space="0" w:color="auto"/>
            <w:left w:val="none" w:sz="0" w:space="0" w:color="auto"/>
            <w:bottom w:val="none" w:sz="0" w:space="0" w:color="auto"/>
            <w:right w:val="none" w:sz="0" w:space="0" w:color="auto"/>
          </w:divBdr>
        </w:div>
      </w:divsChild>
    </w:div>
    <w:div w:id="186064271">
      <w:bodyDiv w:val="1"/>
      <w:marLeft w:val="0"/>
      <w:marRight w:val="0"/>
      <w:marTop w:val="0"/>
      <w:marBottom w:val="0"/>
      <w:divBdr>
        <w:top w:val="none" w:sz="0" w:space="0" w:color="auto"/>
        <w:left w:val="none" w:sz="0" w:space="0" w:color="auto"/>
        <w:bottom w:val="none" w:sz="0" w:space="0" w:color="auto"/>
        <w:right w:val="none" w:sz="0" w:space="0" w:color="auto"/>
      </w:divBdr>
    </w:div>
    <w:div w:id="186843680">
      <w:bodyDiv w:val="1"/>
      <w:marLeft w:val="0"/>
      <w:marRight w:val="0"/>
      <w:marTop w:val="0"/>
      <w:marBottom w:val="0"/>
      <w:divBdr>
        <w:top w:val="none" w:sz="0" w:space="0" w:color="auto"/>
        <w:left w:val="none" w:sz="0" w:space="0" w:color="auto"/>
        <w:bottom w:val="none" w:sz="0" w:space="0" w:color="auto"/>
        <w:right w:val="none" w:sz="0" w:space="0" w:color="auto"/>
      </w:divBdr>
    </w:div>
    <w:div w:id="216550241">
      <w:bodyDiv w:val="1"/>
      <w:marLeft w:val="0"/>
      <w:marRight w:val="0"/>
      <w:marTop w:val="0"/>
      <w:marBottom w:val="0"/>
      <w:divBdr>
        <w:top w:val="none" w:sz="0" w:space="0" w:color="auto"/>
        <w:left w:val="none" w:sz="0" w:space="0" w:color="auto"/>
        <w:bottom w:val="none" w:sz="0" w:space="0" w:color="auto"/>
        <w:right w:val="none" w:sz="0" w:space="0" w:color="auto"/>
      </w:divBdr>
    </w:div>
    <w:div w:id="333460825">
      <w:bodyDiv w:val="1"/>
      <w:marLeft w:val="0"/>
      <w:marRight w:val="0"/>
      <w:marTop w:val="0"/>
      <w:marBottom w:val="0"/>
      <w:divBdr>
        <w:top w:val="none" w:sz="0" w:space="0" w:color="auto"/>
        <w:left w:val="none" w:sz="0" w:space="0" w:color="auto"/>
        <w:bottom w:val="none" w:sz="0" w:space="0" w:color="auto"/>
        <w:right w:val="none" w:sz="0" w:space="0" w:color="auto"/>
      </w:divBdr>
    </w:div>
    <w:div w:id="340277328">
      <w:bodyDiv w:val="1"/>
      <w:marLeft w:val="0"/>
      <w:marRight w:val="0"/>
      <w:marTop w:val="0"/>
      <w:marBottom w:val="0"/>
      <w:divBdr>
        <w:top w:val="none" w:sz="0" w:space="0" w:color="auto"/>
        <w:left w:val="none" w:sz="0" w:space="0" w:color="auto"/>
        <w:bottom w:val="none" w:sz="0" w:space="0" w:color="auto"/>
        <w:right w:val="none" w:sz="0" w:space="0" w:color="auto"/>
      </w:divBdr>
      <w:divsChild>
        <w:div w:id="324745706">
          <w:marLeft w:val="360"/>
          <w:marRight w:val="0"/>
          <w:marTop w:val="240"/>
          <w:marBottom w:val="0"/>
          <w:divBdr>
            <w:top w:val="none" w:sz="0" w:space="0" w:color="auto"/>
            <w:left w:val="none" w:sz="0" w:space="0" w:color="auto"/>
            <w:bottom w:val="none" w:sz="0" w:space="0" w:color="auto"/>
            <w:right w:val="none" w:sz="0" w:space="0" w:color="auto"/>
          </w:divBdr>
        </w:div>
        <w:div w:id="1708261381">
          <w:marLeft w:val="360"/>
          <w:marRight w:val="0"/>
          <w:marTop w:val="240"/>
          <w:marBottom w:val="0"/>
          <w:divBdr>
            <w:top w:val="none" w:sz="0" w:space="0" w:color="auto"/>
            <w:left w:val="none" w:sz="0" w:space="0" w:color="auto"/>
            <w:bottom w:val="none" w:sz="0" w:space="0" w:color="auto"/>
            <w:right w:val="none" w:sz="0" w:space="0" w:color="auto"/>
          </w:divBdr>
        </w:div>
        <w:div w:id="1742749738">
          <w:marLeft w:val="360"/>
          <w:marRight w:val="0"/>
          <w:marTop w:val="240"/>
          <w:marBottom w:val="0"/>
          <w:divBdr>
            <w:top w:val="none" w:sz="0" w:space="0" w:color="auto"/>
            <w:left w:val="none" w:sz="0" w:space="0" w:color="auto"/>
            <w:bottom w:val="none" w:sz="0" w:space="0" w:color="auto"/>
            <w:right w:val="none" w:sz="0" w:space="0" w:color="auto"/>
          </w:divBdr>
        </w:div>
      </w:divsChild>
    </w:div>
    <w:div w:id="350762572">
      <w:bodyDiv w:val="1"/>
      <w:marLeft w:val="0"/>
      <w:marRight w:val="0"/>
      <w:marTop w:val="0"/>
      <w:marBottom w:val="0"/>
      <w:divBdr>
        <w:top w:val="none" w:sz="0" w:space="0" w:color="auto"/>
        <w:left w:val="none" w:sz="0" w:space="0" w:color="auto"/>
        <w:bottom w:val="none" w:sz="0" w:space="0" w:color="auto"/>
        <w:right w:val="none" w:sz="0" w:space="0" w:color="auto"/>
      </w:divBdr>
    </w:div>
    <w:div w:id="363529268">
      <w:bodyDiv w:val="1"/>
      <w:marLeft w:val="0"/>
      <w:marRight w:val="0"/>
      <w:marTop w:val="0"/>
      <w:marBottom w:val="0"/>
      <w:divBdr>
        <w:top w:val="none" w:sz="0" w:space="0" w:color="auto"/>
        <w:left w:val="none" w:sz="0" w:space="0" w:color="auto"/>
        <w:bottom w:val="none" w:sz="0" w:space="0" w:color="auto"/>
        <w:right w:val="none" w:sz="0" w:space="0" w:color="auto"/>
      </w:divBdr>
    </w:div>
    <w:div w:id="371662372">
      <w:bodyDiv w:val="1"/>
      <w:marLeft w:val="0"/>
      <w:marRight w:val="0"/>
      <w:marTop w:val="0"/>
      <w:marBottom w:val="0"/>
      <w:divBdr>
        <w:top w:val="none" w:sz="0" w:space="0" w:color="auto"/>
        <w:left w:val="none" w:sz="0" w:space="0" w:color="auto"/>
        <w:bottom w:val="none" w:sz="0" w:space="0" w:color="auto"/>
        <w:right w:val="none" w:sz="0" w:space="0" w:color="auto"/>
      </w:divBdr>
    </w:div>
    <w:div w:id="383648895">
      <w:bodyDiv w:val="1"/>
      <w:marLeft w:val="0"/>
      <w:marRight w:val="0"/>
      <w:marTop w:val="0"/>
      <w:marBottom w:val="0"/>
      <w:divBdr>
        <w:top w:val="none" w:sz="0" w:space="0" w:color="auto"/>
        <w:left w:val="none" w:sz="0" w:space="0" w:color="auto"/>
        <w:bottom w:val="none" w:sz="0" w:space="0" w:color="auto"/>
        <w:right w:val="none" w:sz="0" w:space="0" w:color="auto"/>
      </w:divBdr>
    </w:div>
    <w:div w:id="409886701">
      <w:bodyDiv w:val="1"/>
      <w:marLeft w:val="0"/>
      <w:marRight w:val="0"/>
      <w:marTop w:val="0"/>
      <w:marBottom w:val="0"/>
      <w:divBdr>
        <w:top w:val="none" w:sz="0" w:space="0" w:color="auto"/>
        <w:left w:val="none" w:sz="0" w:space="0" w:color="auto"/>
        <w:bottom w:val="none" w:sz="0" w:space="0" w:color="auto"/>
        <w:right w:val="none" w:sz="0" w:space="0" w:color="auto"/>
      </w:divBdr>
    </w:div>
    <w:div w:id="426509172">
      <w:bodyDiv w:val="1"/>
      <w:marLeft w:val="0"/>
      <w:marRight w:val="0"/>
      <w:marTop w:val="0"/>
      <w:marBottom w:val="0"/>
      <w:divBdr>
        <w:top w:val="none" w:sz="0" w:space="0" w:color="auto"/>
        <w:left w:val="none" w:sz="0" w:space="0" w:color="auto"/>
        <w:bottom w:val="none" w:sz="0" w:space="0" w:color="auto"/>
        <w:right w:val="none" w:sz="0" w:space="0" w:color="auto"/>
      </w:divBdr>
    </w:div>
    <w:div w:id="428232638">
      <w:bodyDiv w:val="1"/>
      <w:marLeft w:val="0"/>
      <w:marRight w:val="0"/>
      <w:marTop w:val="0"/>
      <w:marBottom w:val="0"/>
      <w:divBdr>
        <w:top w:val="none" w:sz="0" w:space="0" w:color="auto"/>
        <w:left w:val="none" w:sz="0" w:space="0" w:color="auto"/>
        <w:bottom w:val="none" w:sz="0" w:space="0" w:color="auto"/>
        <w:right w:val="none" w:sz="0" w:space="0" w:color="auto"/>
      </w:divBdr>
      <w:divsChild>
        <w:div w:id="1184830125">
          <w:marLeft w:val="0"/>
          <w:marRight w:val="0"/>
          <w:marTop w:val="0"/>
          <w:marBottom w:val="0"/>
          <w:divBdr>
            <w:top w:val="none" w:sz="0" w:space="0" w:color="auto"/>
            <w:left w:val="none" w:sz="0" w:space="0" w:color="auto"/>
            <w:bottom w:val="none" w:sz="0" w:space="0" w:color="auto"/>
            <w:right w:val="none" w:sz="0" w:space="0" w:color="auto"/>
          </w:divBdr>
        </w:div>
        <w:div w:id="2112116162">
          <w:marLeft w:val="0"/>
          <w:marRight w:val="0"/>
          <w:marTop w:val="0"/>
          <w:marBottom w:val="0"/>
          <w:divBdr>
            <w:top w:val="none" w:sz="0" w:space="0" w:color="auto"/>
            <w:left w:val="none" w:sz="0" w:space="0" w:color="auto"/>
            <w:bottom w:val="none" w:sz="0" w:space="0" w:color="auto"/>
            <w:right w:val="none" w:sz="0" w:space="0" w:color="auto"/>
          </w:divBdr>
        </w:div>
      </w:divsChild>
    </w:div>
    <w:div w:id="449906769">
      <w:bodyDiv w:val="1"/>
      <w:marLeft w:val="0"/>
      <w:marRight w:val="0"/>
      <w:marTop w:val="0"/>
      <w:marBottom w:val="0"/>
      <w:divBdr>
        <w:top w:val="none" w:sz="0" w:space="0" w:color="auto"/>
        <w:left w:val="none" w:sz="0" w:space="0" w:color="auto"/>
        <w:bottom w:val="none" w:sz="0" w:space="0" w:color="auto"/>
        <w:right w:val="none" w:sz="0" w:space="0" w:color="auto"/>
      </w:divBdr>
    </w:div>
    <w:div w:id="459422422">
      <w:bodyDiv w:val="1"/>
      <w:marLeft w:val="0"/>
      <w:marRight w:val="0"/>
      <w:marTop w:val="0"/>
      <w:marBottom w:val="0"/>
      <w:divBdr>
        <w:top w:val="none" w:sz="0" w:space="0" w:color="auto"/>
        <w:left w:val="none" w:sz="0" w:space="0" w:color="auto"/>
        <w:bottom w:val="none" w:sz="0" w:space="0" w:color="auto"/>
        <w:right w:val="none" w:sz="0" w:space="0" w:color="auto"/>
      </w:divBdr>
    </w:div>
    <w:div w:id="470903161">
      <w:bodyDiv w:val="1"/>
      <w:marLeft w:val="0"/>
      <w:marRight w:val="0"/>
      <w:marTop w:val="0"/>
      <w:marBottom w:val="0"/>
      <w:divBdr>
        <w:top w:val="none" w:sz="0" w:space="0" w:color="auto"/>
        <w:left w:val="none" w:sz="0" w:space="0" w:color="auto"/>
        <w:bottom w:val="none" w:sz="0" w:space="0" w:color="auto"/>
        <w:right w:val="none" w:sz="0" w:space="0" w:color="auto"/>
      </w:divBdr>
    </w:div>
    <w:div w:id="475992229">
      <w:bodyDiv w:val="1"/>
      <w:marLeft w:val="0"/>
      <w:marRight w:val="0"/>
      <w:marTop w:val="0"/>
      <w:marBottom w:val="0"/>
      <w:divBdr>
        <w:top w:val="none" w:sz="0" w:space="0" w:color="auto"/>
        <w:left w:val="none" w:sz="0" w:space="0" w:color="auto"/>
        <w:bottom w:val="none" w:sz="0" w:space="0" w:color="auto"/>
        <w:right w:val="none" w:sz="0" w:space="0" w:color="auto"/>
      </w:divBdr>
    </w:div>
    <w:div w:id="514883399">
      <w:bodyDiv w:val="1"/>
      <w:marLeft w:val="0"/>
      <w:marRight w:val="0"/>
      <w:marTop w:val="0"/>
      <w:marBottom w:val="0"/>
      <w:divBdr>
        <w:top w:val="none" w:sz="0" w:space="0" w:color="auto"/>
        <w:left w:val="none" w:sz="0" w:space="0" w:color="auto"/>
        <w:bottom w:val="none" w:sz="0" w:space="0" w:color="auto"/>
        <w:right w:val="none" w:sz="0" w:space="0" w:color="auto"/>
      </w:divBdr>
    </w:div>
    <w:div w:id="523371735">
      <w:bodyDiv w:val="1"/>
      <w:marLeft w:val="0"/>
      <w:marRight w:val="0"/>
      <w:marTop w:val="0"/>
      <w:marBottom w:val="0"/>
      <w:divBdr>
        <w:top w:val="none" w:sz="0" w:space="0" w:color="auto"/>
        <w:left w:val="none" w:sz="0" w:space="0" w:color="auto"/>
        <w:bottom w:val="none" w:sz="0" w:space="0" w:color="auto"/>
        <w:right w:val="none" w:sz="0" w:space="0" w:color="auto"/>
      </w:divBdr>
      <w:divsChild>
        <w:div w:id="132724574">
          <w:marLeft w:val="360"/>
          <w:marRight w:val="0"/>
          <w:marTop w:val="240"/>
          <w:marBottom w:val="0"/>
          <w:divBdr>
            <w:top w:val="none" w:sz="0" w:space="0" w:color="auto"/>
            <w:left w:val="none" w:sz="0" w:space="0" w:color="auto"/>
            <w:bottom w:val="none" w:sz="0" w:space="0" w:color="auto"/>
            <w:right w:val="none" w:sz="0" w:space="0" w:color="auto"/>
          </w:divBdr>
        </w:div>
        <w:div w:id="1560937197">
          <w:marLeft w:val="360"/>
          <w:marRight w:val="0"/>
          <w:marTop w:val="240"/>
          <w:marBottom w:val="0"/>
          <w:divBdr>
            <w:top w:val="none" w:sz="0" w:space="0" w:color="auto"/>
            <w:left w:val="none" w:sz="0" w:space="0" w:color="auto"/>
            <w:bottom w:val="none" w:sz="0" w:space="0" w:color="auto"/>
            <w:right w:val="none" w:sz="0" w:space="0" w:color="auto"/>
          </w:divBdr>
        </w:div>
        <w:div w:id="1429741101">
          <w:marLeft w:val="360"/>
          <w:marRight w:val="0"/>
          <w:marTop w:val="240"/>
          <w:marBottom w:val="0"/>
          <w:divBdr>
            <w:top w:val="none" w:sz="0" w:space="0" w:color="auto"/>
            <w:left w:val="none" w:sz="0" w:space="0" w:color="auto"/>
            <w:bottom w:val="none" w:sz="0" w:space="0" w:color="auto"/>
            <w:right w:val="none" w:sz="0" w:space="0" w:color="auto"/>
          </w:divBdr>
        </w:div>
        <w:div w:id="167838941">
          <w:marLeft w:val="360"/>
          <w:marRight w:val="0"/>
          <w:marTop w:val="240"/>
          <w:marBottom w:val="0"/>
          <w:divBdr>
            <w:top w:val="none" w:sz="0" w:space="0" w:color="auto"/>
            <w:left w:val="none" w:sz="0" w:space="0" w:color="auto"/>
            <w:bottom w:val="none" w:sz="0" w:space="0" w:color="auto"/>
            <w:right w:val="none" w:sz="0" w:space="0" w:color="auto"/>
          </w:divBdr>
        </w:div>
        <w:div w:id="1598751855">
          <w:marLeft w:val="360"/>
          <w:marRight w:val="0"/>
          <w:marTop w:val="240"/>
          <w:marBottom w:val="0"/>
          <w:divBdr>
            <w:top w:val="none" w:sz="0" w:space="0" w:color="auto"/>
            <w:left w:val="none" w:sz="0" w:space="0" w:color="auto"/>
            <w:bottom w:val="none" w:sz="0" w:space="0" w:color="auto"/>
            <w:right w:val="none" w:sz="0" w:space="0" w:color="auto"/>
          </w:divBdr>
        </w:div>
        <w:div w:id="282228318">
          <w:marLeft w:val="360"/>
          <w:marRight w:val="0"/>
          <w:marTop w:val="240"/>
          <w:marBottom w:val="0"/>
          <w:divBdr>
            <w:top w:val="none" w:sz="0" w:space="0" w:color="auto"/>
            <w:left w:val="none" w:sz="0" w:space="0" w:color="auto"/>
            <w:bottom w:val="none" w:sz="0" w:space="0" w:color="auto"/>
            <w:right w:val="none" w:sz="0" w:space="0" w:color="auto"/>
          </w:divBdr>
        </w:div>
        <w:div w:id="1359041364">
          <w:marLeft w:val="360"/>
          <w:marRight w:val="0"/>
          <w:marTop w:val="240"/>
          <w:marBottom w:val="0"/>
          <w:divBdr>
            <w:top w:val="none" w:sz="0" w:space="0" w:color="auto"/>
            <w:left w:val="none" w:sz="0" w:space="0" w:color="auto"/>
            <w:bottom w:val="none" w:sz="0" w:space="0" w:color="auto"/>
            <w:right w:val="none" w:sz="0" w:space="0" w:color="auto"/>
          </w:divBdr>
        </w:div>
        <w:div w:id="88821968">
          <w:marLeft w:val="360"/>
          <w:marRight w:val="0"/>
          <w:marTop w:val="240"/>
          <w:marBottom w:val="0"/>
          <w:divBdr>
            <w:top w:val="none" w:sz="0" w:space="0" w:color="auto"/>
            <w:left w:val="none" w:sz="0" w:space="0" w:color="auto"/>
            <w:bottom w:val="none" w:sz="0" w:space="0" w:color="auto"/>
            <w:right w:val="none" w:sz="0" w:space="0" w:color="auto"/>
          </w:divBdr>
        </w:div>
        <w:div w:id="1887571019">
          <w:marLeft w:val="360"/>
          <w:marRight w:val="0"/>
          <w:marTop w:val="240"/>
          <w:marBottom w:val="0"/>
          <w:divBdr>
            <w:top w:val="none" w:sz="0" w:space="0" w:color="auto"/>
            <w:left w:val="none" w:sz="0" w:space="0" w:color="auto"/>
            <w:bottom w:val="none" w:sz="0" w:space="0" w:color="auto"/>
            <w:right w:val="none" w:sz="0" w:space="0" w:color="auto"/>
          </w:divBdr>
        </w:div>
        <w:div w:id="2004502143">
          <w:marLeft w:val="360"/>
          <w:marRight w:val="0"/>
          <w:marTop w:val="240"/>
          <w:marBottom w:val="0"/>
          <w:divBdr>
            <w:top w:val="none" w:sz="0" w:space="0" w:color="auto"/>
            <w:left w:val="none" w:sz="0" w:space="0" w:color="auto"/>
            <w:bottom w:val="none" w:sz="0" w:space="0" w:color="auto"/>
            <w:right w:val="none" w:sz="0" w:space="0" w:color="auto"/>
          </w:divBdr>
        </w:div>
      </w:divsChild>
    </w:div>
    <w:div w:id="554437015">
      <w:bodyDiv w:val="1"/>
      <w:marLeft w:val="0"/>
      <w:marRight w:val="0"/>
      <w:marTop w:val="0"/>
      <w:marBottom w:val="0"/>
      <w:divBdr>
        <w:top w:val="none" w:sz="0" w:space="0" w:color="auto"/>
        <w:left w:val="none" w:sz="0" w:space="0" w:color="auto"/>
        <w:bottom w:val="none" w:sz="0" w:space="0" w:color="auto"/>
        <w:right w:val="none" w:sz="0" w:space="0" w:color="auto"/>
      </w:divBdr>
    </w:div>
    <w:div w:id="574972430">
      <w:bodyDiv w:val="1"/>
      <w:marLeft w:val="0"/>
      <w:marRight w:val="0"/>
      <w:marTop w:val="0"/>
      <w:marBottom w:val="0"/>
      <w:divBdr>
        <w:top w:val="none" w:sz="0" w:space="0" w:color="auto"/>
        <w:left w:val="none" w:sz="0" w:space="0" w:color="auto"/>
        <w:bottom w:val="none" w:sz="0" w:space="0" w:color="auto"/>
        <w:right w:val="none" w:sz="0" w:space="0" w:color="auto"/>
      </w:divBdr>
      <w:divsChild>
        <w:div w:id="888497944">
          <w:marLeft w:val="720"/>
          <w:marRight w:val="0"/>
          <w:marTop w:val="0"/>
          <w:marBottom w:val="0"/>
          <w:divBdr>
            <w:top w:val="none" w:sz="0" w:space="0" w:color="auto"/>
            <w:left w:val="none" w:sz="0" w:space="0" w:color="auto"/>
            <w:bottom w:val="none" w:sz="0" w:space="0" w:color="auto"/>
            <w:right w:val="none" w:sz="0" w:space="0" w:color="auto"/>
          </w:divBdr>
        </w:div>
        <w:div w:id="1439640768">
          <w:marLeft w:val="2160"/>
          <w:marRight w:val="0"/>
          <w:marTop w:val="0"/>
          <w:marBottom w:val="0"/>
          <w:divBdr>
            <w:top w:val="none" w:sz="0" w:space="0" w:color="auto"/>
            <w:left w:val="none" w:sz="0" w:space="0" w:color="auto"/>
            <w:bottom w:val="none" w:sz="0" w:space="0" w:color="auto"/>
            <w:right w:val="none" w:sz="0" w:space="0" w:color="auto"/>
          </w:divBdr>
        </w:div>
        <w:div w:id="1663659553">
          <w:marLeft w:val="2160"/>
          <w:marRight w:val="0"/>
          <w:marTop w:val="0"/>
          <w:marBottom w:val="0"/>
          <w:divBdr>
            <w:top w:val="none" w:sz="0" w:space="0" w:color="auto"/>
            <w:left w:val="none" w:sz="0" w:space="0" w:color="auto"/>
            <w:bottom w:val="none" w:sz="0" w:space="0" w:color="auto"/>
            <w:right w:val="none" w:sz="0" w:space="0" w:color="auto"/>
          </w:divBdr>
        </w:div>
      </w:divsChild>
    </w:div>
    <w:div w:id="621040867">
      <w:bodyDiv w:val="1"/>
      <w:marLeft w:val="0"/>
      <w:marRight w:val="0"/>
      <w:marTop w:val="0"/>
      <w:marBottom w:val="0"/>
      <w:divBdr>
        <w:top w:val="none" w:sz="0" w:space="0" w:color="auto"/>
        <w:left w:val="none" w:sz="0" w:space="0" w:color="auto"/>
        <w:bottom w:val="none" w:sz="0" w:space="0" w:color="auto"/>
        <w:right w:val="none" w:sz="0" w:space="0" w:color="auto"/>
      </w:divBdr>
    </w:div>
    <w:div w:id="644744749">
      <w:bodyDiv w:val="1"/>
      <w:marLeft w:val="0"/>
      <w:marRight w:val="0"/>
      <w:marTop w:val="0"/>
      <w:marBottom w:val="0"/>
      <w:divBdr>
        <w:top w:val="none" w:sz="0" w:space="0" w:color="auto"/>
        <w:left w:val="none" w:sz="0" w:space="0" w:color="auto"/>
        <w:bottom w:val="none" w:sz="0" w:space="0" w:color="auto"/>
        <w:right w:val="none" w:sz="0" w:space="0" w:color="auto"/>
      </w:divBdr>
      <w:divsChild>
        <w:div w:id="8990384">
          <w:marLeft w:val="0"/>
          <w:marRight w:val="0"/>
          <w:marTop w:val="0"/>
          <w:marBottom w:val="0"/>
          <w:divBdr>
            <w:top w:val="none" w:sz="0" w:space="0" w:color="auto"/>
            <w:left w:val="none" w:sz="0" w:space="0" w:color="auto"/>
            <w:bottom w:val="none" w:sz="0" w:space="0" w:color="auto"/>
            <w:right w:val="none" w:sz="0" w:space="0" w:color="auto"/>
          </w:divBdr>
        </w:div>
        <w:div w:id="440884821">
          <w:marLeft w:val="0"/>
          <w:marRight w:val="0"/>
          <w:marTop w:val="0"/>
          <w:marBottom w:val="0"/>
          <w:divBdr>
            <w:top w:val="none" w:sz="0" w:space="0" w:color="auto"/>
            <w:left w:val="none" w:sz="0" w:space="0" w:color="auto"/>
            <w:bottom w:val="none" w:sz="0" w:space="0" w:color="auto"/>
            <w:right w:val="none" w:sz="0" w:space="0" w:color="auto"/>
          </w:divBdr>
        </w:div>
        <w:div w:id="624459190">
          <w:marLeft w:val="0"/>
          <w:marRight w:val="0"/>
          <w:marTop w:val="0"/>
          <w:marBottom w:val="0"/>
          <w:divBdr>
            <w:top w:val="none" w:sz="0" w:space="0" w:color="auto"/>
            <w:left w:val="none" w:sz="0" w:space="0" w:color="auto"/>
            <w:bottom w:val="none" w:sz="0" w:space="0" w:color="auto"/>
            <w:right w:val="none" w:sz="0" w:space="0" w:color="auto"/>
          </w:divBdr>
        </w:div>
        <w:div w:id="629559417">
          <w:marLeft w:val="0"/>
          <w:marRight w:val="0"/>
          <w:marTop w:val="0"/>
          <w:marBottom w:val="0"/>
          <w:divBdr>
            <w:top w:val="none" w:sz="0" w:space="0" w:color="auto"/>
            <w:left w:val="none" w:sz="0" w:space="0" w:color="auto"/>
            <w:bottom w:val="none" w:sz="0" w:space="0" w:color="auto"/>
            <w:right w:val="none" w:sz="0" w:space="0" w:color="auto"/>
          </w:divBdr>
        </w:div>
        <w:div w:id="762840123">
          <w:marLeft w:val="0"/>
          <w:marRight w:val="0"/>
          <w:marTop w:val="0"/>
          <w:marBottom w:val="0"/>
          <w:divBdr>
            <w:top w:val="none" w:sz="0" w:space="0" w:color="auto"/>
            <w:left w:val="none" w:sz="0" w:space="0" w:color="auto"/>
            <w:bottom w:val="none" w:sz="0" w:space="0" w:color="auto"/>
            <w:right w:val="none" w:sz="0" w:space="0" w:color="auto"/>
          </w:divBdr>
        </w:div>
        <w:div w:id="1272711328">
          <w:marLeft w:val="0"/>
          <w:marRight w:val="0"/>
          <w:marTop w:val="0"/>
          <w:marBottom w:val="0"/>
          <w:divBdr>
            <w:top w:val="none" w:sz="0" w:space="0" w:color="auto"/>
            <w:left w:val="none" w:sz="0" w:space="0" w:color="auto"/>
            <w:bottom w:val="none" w:sz="0" w:space="0" w:color="auto"/>
            <w:right w:val="none" w:sz="0" w:space="0" w:color="auto"/>
          </w:divBdr>
        </w:div>
        <w:div w:id="1557357385">
          <w:marLeft w:val="0"/>
          <w:marRight w:val="0"/>
          <w:marTop w:val="0"/>
          <w:marBottom w:val="0"/>
          <w:divBdr>
            <w:top w:val="none" w:sz="0" w:space="0" w:color="auto"/>
            <w:left w:val="none" w:sz="0" w:space="0" w:color="auto"/>
            <w:bottom w:val="none" w:sz="0" w:space="0" w:color="auto"/>
            <w:right w:val="none" w:sz="0" w:space="0" w:color="auto"/>
          </w:divBdr>
        </w:div>
        <w:div w:id="1584147782">
          <w:marLeft w:val="0"/>
          <w:marRight w:val="0"/>
          <w:marTop w:val="0"/>
          <w:marBottom w:val="0"/>
          <w:divBdr>
            <w:top w:val="none" w:sz="0" w:space="0" w:color="auto"/>
            <w:left w:val="none" w:sz="0" w:space="0" w:color="auto"/>
            <w:bottom w:val="none" w:sz="0" w:space="0" w:color="auto"/>
            <w:right w:val="none" w:sz="0" w:space="0" w:color="auto"/>
          </w:divBdr>
        </w:div>
        <w:div w:id="1711027848">
          <w:marLeft w:val="0"/>
          <w:marRight w:val="0"/>
          <w:marTop w:val="0"/>
          <w:marBottom w:val="0"/>
          <w:divBdr>
            <w:top w:val="none" w:sz="0" w:space="0" w:color="auto"/>
            <w:left w:val="none" w:sz="0" w:space="0" w:color="auto"/>
            <w:bottom w:val="none" w:sz="0" w:space="0" w:color="auto"/>
            <w:right w:val="none" w:sz="0" w:space="0" w:color="auto"/>
          </w:divBdr>
        </w:div>
        <w:div w:id="1777214782">
          <w:marLeft w:val="0"/>
          <w:marRight w:val="0"/>
          <w:marTop w:val="0"/>
          <w:marBottom w:val="0"/>
          <w:divBdr>
            <w:top w:val="none" w:sz="0" w:space="0" w:color="auto"/>
            <w:left w:val="none" w:sz="0" w:space="0" w:color="auto"/>
            <w:bottom w:val="none" w:sz="0" w:space="0" w:color="auto"/>
            <w:right w:val="none" w:sz="0" w:space="0" w:color="auto"/>
          </w:divBdr>
        </w:div>
        <w:div w:id="1840464360">
          <w:marLeft w:val="0"/>
          <w:marRight w:val="0"/>
          <w:marTop w:val="0"/>
          <w:marBottom w:val="0"/>
          <w:divBdr>
            <w:top w:val="none" w:sz="0" w:space="0" w:color="auto"/>
            <w:left w:val="none" w:sz="0" w:space="0" w:color="auto"/>
            <w:bottom w:val="none" w:sz="0" w:space="0" w:color="auto"/>
            <w:right w:val="none" w:sz="0" w:space="0" w:color="auto"/>
          </w:divBdr>
        </w:div>
        <w:div w:id="1884097711">
          <w:marLeft w:val="0"/>
          <w:marRight w:val="0"/>
          <w:marTop w:val="0"/>
          <w:marBottom w:val="0"/>
          <w:divBdr>
            <w:top w:val="none" w:sz="0" w:space="0" w:color="auto"/>
            <w:left w:val="none" w:sz="0" w:space="0" w:color="auto"/>
            <w:bottom w:val="none" w:sz="0" w:space="0" w:color="auto"/>
            <w:right w:val="none" w:sz="0" w:space="0" w:color="auto"/>
          </w:divBdr>
        </w:div>
        <w:div w:id="1982726547">
          <w:marLeft w:val="0"/>
          <w:marRight w:val="0"/>
          <w:marTop w:val="0"/>
          <w:marBottom w:val="0"/>
          <w:divBdr>
            <w:top w:val="none" w:sz="0" w:space="0" w:color="auto"/>
            <w:left w:val="none" w:sz="0" w:space="0" w:color="auto"/>
            <w:bottom w:val="none" w:sz="0" w:space="0" w:color="auto"/>
            <w:right w:val="none" w:sz="0" w:space="0" w:color="auto"/>
          </w:divBdr>
        </w:div>
        <w:div w:id="2102791907">
          <w:marLeft w:val="0"/>
          <w:marRight w:val="0"/>
          <w:marTop w:val="0"/>
          <w:marBottom w:val="0"/>
          <w:divBdr>
            <w:top w:val="none" w:sz="0" w:space="0" w:color="auto"/>
            <w:left w:val="none" w:sz="0" w:space="0" w:color="auto"/>
            <w:bottom w:val="none" w:sz="0" w:space="0" w:color="auto"/>
            <w:right w:val="none" w:sz="0" w:space="0" w:color="auto"/>
          </w:divBdr>
        </w:div>
      </w:divsChild>
    </w:div>
    <w:div w:id="663164643">
      <w:bodyDiv w:val="1"/>
      <w:marLeft w:val="0"/>
      <w:marRight w:val="0"/>
      <w:marTop w:val="0"/>
      <w:marBottom w:val="0"/>
      <w:divBdr>
        <w:top w:val="none" w:sz="0" w:space="0" w:color="auto"/>
        <w:left w:val="none" w:sz="0" w:space="0" w:color="auto"/>
        <w:bottom w:val="none" w:sz="0" w:space="0" w:color="auto"/>
        <w:right w:val="none" w:sz="0" w:space="0" w:color="auto"/>
      </w:divBdr>
    </w:div>
    <w:div w:id="671683975">
      <w:bodyDiv w:val="1"/>
      <w:marLeft w:val="0"/>
      <w:marRight w:val="0"/>
      <w:marTop w:val="0"/>
      <w:marBottom w:val="0"/>
      <w:divBdr>
        <w:top w:val="none" w:sz="0" w:space="0" w:color="auto"/>
        <w:left w:val="none" w:sz="0" w:space="0" w:color="auto"/>
        <w:bottom w:val="none" w:sz="0" w:space="0" w:color="auto"/>
        <w:right w:val="none" w:sz="0" w:space="0" w:color="auto"/>
      </w:divBdr>
    </w:div>
    <w:div w:id="731972270">
      <w:bodyDiv w:val="1"/>
      <w:marLeft w:val="0"/>
      <w:marRight w:val="0"/>
      <w:marTop w:val="0"/>
      <w:marBottom w:val="0"/>
      <w:divBdr>
        <w:top w:val="none" w:sz="0" w:space="0" w:color="auto"/>
        <w:left w:val="none" w:sz="0" w:space="0" w:color="auto"/>
        <w:bottom w:val="none" w:sz="0" w:space="0" w:color="auto"/>
        <w:right w:val="none" w:sz="0" w:space="0" w:color="auto"/>
      </w:divBdr>
    </w:div>
    <w:div w:id="743995119">
      <w:bodyDiv w:val="1"/>
      <w:marLeft w:val="0"/>
      <w:marRight w:val="0"/>
      <w:marTop w:val="0"/>
      <w:marBottom w:val="0"/>
      <w:divBdr>
        <w:top w:val="none" w:sz="0" w:space="0" w:color="auto"/>
        <w:left w:val="none" w:sz="0" w:space="0" w:color="auto"/>
        <w:bottom w:val="none" w:sz="0" w:space="0" w:color="auto"/>
        <w:right w:val="none" w:sz="0" w:space="0" w:color="auto"/>
      </w:divBdr>
      <w:divsChild>
        <w:div w:id="59837011">
          <w:marLeft w:val="0"/>
          <w:marRight w:val="0"/>
          <w:marTop w:val="0"/>
          <w:marBottom w:val="0"/>
          <w:divBdr>
            <w:top w:val="none" w:sz="0" w:space="0" w:color="auto"/>
            <w:left w:val="none" w:sz="0" w:space="0" w:color="auto"/>
            <w:bottom w:val="none" w:sz="0" w:space="0" w:color="auto"/>
            <w:right w:val="none" w:sz="0" w:space="0" w:color="auto"/>
          </w:divBdr>
        </w:div>
        <w:div w:id="187184026">
          <w:marLeft w:val="0"/>
          <w:marRight w:val="0"/>
          <w:marTop w:val="0"/>
          <w:marBottom w:val="0"/>
          <w:divBdr>
            <w:top w:val="none" w:sz="0" w:space="0" w:color="auto"/>
            <w:left w:val="none" w:sz="0" w:space="0" w:color="auto"/>
            <w:bottom w:val="none" w:sz="0" w:space="0" w:color="auto"/>
            <w:right w:val="none" w:sz="0" w:space="0" w:color="auto"/>
          </w:divBdr>
        </w:div>
        <w:div w:id="262306152">
          <w:marLeft w:val="0"/>
          <w:marRight w:val="0"/>
          <w:marTop w:val="0"/>
          <w:marBottom w:val="0"/>
          <w:divBdr>
            <w:top w:val="none" w:sz="0" w:space="0" w:color="auto"/>
            <w:left w:val="none" w:sz="0" w:space="0" w:color="auto"/>
            <w:bottom w:val="none" w:sz="0" w:space="0" w:color="auto"/>
            <w:right w:val="none" w:sz="0" w:space="0" w:color="auto"/>
          </w:divBdr>
        </w:div>
        <w:div w:id="427896330">
          <w:marLeft w:val="0"/>
          <w:marRight w:val="0"/>
          <w:marTop w:val="0"/>
          <w:marBottom w:val="0"/>
          <w:divBdr>
            <w:top w:val="none" w:sz="0" w:space="0" w:color="auto"/>
            <w:left w:val="none" w:sz="0" w:space="0" w:color="auto"/>
            <w:bottom w:val="none" w:sz="0" w:space="0" w:color="auto"/>
            <w:right w:val="none" w:sz="0" w:space="0" w:color="auto"/>
          </w:divBdr>
        </w:div>
        <w:div w:id="537013791">
          <w:marLeft w:val="0"/>
          <w:marRight w:val="0"/>
          <w:marTop w:val="0"/>
          <w:marBottom w:val="0"/>
          <w:divBdr>
            <w:top w:val="none" w:sz="0" w:space="0" w:color="auto"/>
            <w:left w:val="none" w:sz="0" w:space="0" w:color="auto"/>
            <w:bottom w:val="none" w:sz="0" w:space="0" w:color="auto"/>
            <w:right w:val="none" w:sz="0" w:space="0" w:color="auto"/>
          </w:divBdr>
        </w:div>
        <w:div w:id="702439298">
          <w:marLeft w:val="0"/>
          <w:marRight w:val="0"/>
          <w:marTop w:val="0"/>
          <w:marBottom w:val="0"/>
          <w:divBdr>
            <w:top w:val="none" w:sz="0" w:space="0" w:color="auto"/>
            <w:left w:val="none" w:sz="0" w:space="0" w:color="auto"/>
            <w:bottom w:val="none" w:sz="0" w:space="0" w:color="auto"/>
            <w:right w:val="none" w:sz="0" w:space="0" w:color="auto"/>
          </w:divBdr>
        </w:div>
        <w:div w:id="873495444">
          <w:marLeft w:val="0"/>
          <w:marRight w:val="0"/>
          <w:marTop w:val="0"/>
          <w:marBottom w:val="0"/>
          <w:divBdr>
            <w:top w:val="none" w:sz="0" w:space="0" w:color="auto"/>
            <w:left w:val="none" w:sz="0" w:space="0" w:color="auto"/>
            <w:bottom w:val="none" w:sz="0" w:space="0" w:color="auto"/>
            <w:right w:val="none" w:sz="0" w:space="0" w:color="auto"/>
          </w:divBdr>
        </w:div>
        <w:div w:id="1033842569">
          <w:marLeft w:val="0"/>
          <w:marRight w:val="0"/>
          <w:marTop w:val="0"/>
          <w:marBottom w:val="0"/>
          <w:divBdr>
            <w:top w:val="none" w:sz="0" w:space="0" w:color="auto"/>
            <w:left w:val="none" w:sz="0" w:space="0" w:color="auto"/>
            <w:bottom w:val="none" w:sz="0" w:space="0" w:color="auto"/>
            <w:right w:val="none" w:sz="0" w:space="0" w:color="auto"/>
          </w:divBdr>
        </w:div>
        <w:div w:id="1120539727">
          <w:marLeft w:val="0"/>
          <w:marRight w:val="0"/>
          <w:marTop w:val="0"/>
          <w:marBottom w:val="0"/>
          <w:divBdr>
            <w:top w:val="none" w:sz="0" w:space="0" w:color="auto"/>
            <w:left w:val="none" w:sz="0" w:space="0" w:color="auto"/>
            <w:bottom w:val="none" w:sz="0" w:space="0" w:color="auto"/>
            <w:right w:val="none" w:sz="0" w:space="0" w:color="auto"/>
          </w:divBdr>
        </w:div>
        <w:div w:id="1417895635">
          <w:marLeft w:val="0"/>
          <w:marRight w:val="0"/>
          <w:marTop w:val="0"/>
          <w:marBottom w:val="0"/>
          <w:divBdr>
            <w:top w:val="none" w:sz="0" w:space="0" w:color="auto"/>
            <w:left w:val="none" w:sz="0" w:space="0" w:color="auto"/>
            <w:bottom w:val="none" w:sz="0" w:space="0" w:color="auto"/>
            <w:right w:val="none" w:sz="0" w:space="0" w:color="auto"/>
          </w:divBdr>
        </w:div>
        <w:div w:id="1427193537">
          <w:marLeft w:val="0"/>
          <w:marRight w:val="0"/>
          <w:marTop w:val="0"/>
          <w:marBottom w:val="0"/>
          <w:divBdr>
            <w:top w:val="none" w:sz="0" w:space="0" w:color="auto"/>
            <w:left w:val="none" w:sz="0" w:space="0" w:color="auto"/>
            <w:bottom w:val="none" w:sz="0" w:space="0" w:color="auto"/>
            <w:right w:val="none" w:sz="0" w:space="0" w:color="auto"/>
          </w:divBdr>
        </w:div>
        <w:div w:id="1932198310">
          <w:marLeft w:val="0"/>
          <w:marRight w:val="0"/>
          <w:marTop w:val="0"/>
          <w:marBottom w:val="0"/>
          <w:divBdr>
            <w:top w:val="none" w:sz="0" w:space="0" w:color="auto"/>
            <w:left w:val="none" w:sz="0" w:space="0" w:color="auto"/>
            <w:bottom w:val="none" w:sz="0" w:space="0" w:color="auto"/>
            <w:right w:val="none" w:sz="0" w:space="0" w:color="auto"/>
          </w:divBdr>
        </w:div>
        <w:div w:id="1946303992">
          <w:marLeft w:val="0"/>
          <w:marRight w:val="0"/>
          <w:marTop w:val="0"/>
          <w:marBottom w:val="0"/>
          <w:divBdr>
            <w:top w:val="none" w:sz="0" w:space="0" w:color="auto"/>
            <w:left w:val="none" w:sz="0" w:space="0" w:color="auto"/>
            <w:bottom w:val="none" w:sz="0" w:space="0" w:color="auto"/>
            <w:right w:val="none" w:sz="0" w:space="0" w:color="auto"/>
          </w:divBdr>
        </w:div>
        <w:div w:id="2071808493">
          <w:marLeft w:val="0"/>
          <w:marRight w:val="0"/>
          <w:marTop w:val="0"/>
          <w:marBottom w:val="0"/>
          <w:divBdr>
            <w:top w:val="none" w:sz="0" w:space="0" w:color="auto"/>
            <w:left w:val="none" w:sz="0" w:space="0" w:color="auto"/>
            <w:bottom w:val="none" w:sz="0" w:space="0" w:color="auto"/>
            <w:right w:val="none" w:sz="0" w:space="0" w:color="auto"/>
          </w:divBdr>
        </w:div>
      </w:divsChild>
    </w:div>
    <w:div w:id="763847311">
      <w:bodyDiv w:val="1"/>
      <w:marLeft w:val="0"/>
      <w:marRight w:val="0"/>
      <w:marTop w:val="0"/>
      <w:marBottom w:val="0"/>
      <w:divBdr>
        <w:top w:val="none" w:sz="0" w:space="0" w:color="auto"/>
        <w:left w:val="none" w:sz="0" w:space="0" w:color="auto"/>
        <w:bottom w:val="none" w:sz="0" w:space="0" w:color="auto"/>
        <w:right w:val="none" w:sz="0" w:space="0" w:color="auto"/>
      </w:divBdr>
      <w:divsChild>
        <w:div w:id="1061755183">
          <w:marLeft w:val="302"/>
          <w:marRight w:val="0"/>
          <w:marTop w:val="120"/>
          <w:marBottom w:val="120"/>
          <w:divBdr>
            <w:top w:val="none" w:sz="0" w:space="0" w:color="auto"/>
            <w:left w:val="none" w:sz="0" w:space="0" w:color="auto"/>
            <w:bottom w:val="none" w:sz="0" w:space="0" w:color="auto"/>
            <w:right w:val="none" w:sz="0" w:space="0" w:color="auto"/>
          </w:divBdr>
        </w:div>
      </w:divsChild>
    </w:div>
    <w:div w:id="797382786">
      <w:bodyDiv w:val="1"/>
      <w:marLeft w:val="0"/>
      <w:marRight w:val="0"/>
      <w:marTop w:val="0"/>
      <w:marBottom w:val="0"/>
      <w:divBdr>
        <w:top w:val="none" w:sz="0" w:space="0" w:color="auto"/>
        <w:left w:val="none" w:sz="0" w:space="0" w:color="auto"/>
        <w:bottom w:val="none" w:sz="0" w:space="0" w:color="auto"/>
        <w:right w:val="none" w:sz="0" w:space="0" w:color="auto"/>
      </w:divBdr>
    </w:div>
    <w:div w:id="825125476">
      <w:bodyDiv w:val="1"/>
      <w:marLeft w:val="0"/>
      <w:marRight w:val="0"/>
      <w:marTop w:val="0"/>
      <w:marBottom w:val="0"/>
      <w:divBdr>
        <w:top w:val="none" w:sz="0" w:space="0" w:color="auto"/>
        <w:left w:val="none" w:sz="0" w:space="0" w:color="auto"/>
        <w:bottom w:val="none" w:sz="0" w:space="0" w:color="auto"/>
        <w:right w:val="none" w:sz="0" w:space="0" w:color="auto"/>
      </w:divBdr>
    </w:div>
    <w:div w:id="839583432">
      <w:bodyDiv w:val="1"/>
      <w:marLeft w:val="0"/>
      <w:marRight w:val="0"/>
      <w:marTop w:val="0"/>
      <w:marBottom w:val="0"/>
      <w:divBdr>
        <w:top w:val="none" w:sz="0" w:space="0" w:color="auto"/>
        <w:left w:val="none" w:sz="0" w:space="0" w:color="auto"/>
        <w:bottom w:val="none" w:sz="0" w:space="0" w:color="auto"/>
        <w:right w:val="none" w:sz="0" w:space="0" w:color="auto"/>
      </w:divBdr>
      <w:divsChild>
        <w:div w:id="918294834">
          <w:marLeft w:val="547"/>
          <w:marRight w:val="0"/>
          <w:marTop w:val="0"/>
          <w:marBottom w:val="0"/>
          <w:divBdr>
            <w:top w:val="none" w:sz="0" w:space="0" w:color="auto"/>
            <w:left w:val="none" w:sz="0" w:space="0" w:color="auto"/>
            <w:bottom w:val="none" w:sz="0" w:space="0" w:color="auto"/>
            <w:right w:val="none" w:sz="0" w:space="0" w:color="auto"/>
          </w:divBdr>
        </w:div>
        <w:div w:id="1986422200">
          <w:marLeft w:val="547"/>
          <w:marRight w:val="0"/>
          <w:marTop w:val="0"/>
          <w:marBottom w:val="0"/>
          <w:divBdr>
            <w:top w:val="none" w:sz="0" w:space="0" w:color="auto"/>
            <w:left w:val="none" w:sz="0" w:space="0" w:color="auto"/>
            <w:bottom w:val="none" w:sz="0" w:space="0" w:color="auto"/>
            <w:right w:val="none" w:sz="0" w:space="0" w:color="auto"/>
          </w:divBdr>
        </w:div>
      </w:divsChild>
    </w:div>
    <w:div w:id="888224193">
      <w:bodyDiv w:val="1"/>
      <w:marLeft w:val="0"/>
      <w:marRight w:val="0"/>
      <w:marTop w:val="0"/>
      <w:marBottom w:val="0"/>
      <w:divBdr>
        <w:top w:val="none" w:sz="0" w:space="0" w:color="auto"/>
        <w:left w:val="none" w:sz="0" w:space="0" w:color="auto"/>
        <w:bottom w:val="none" w:sz="0" w:space="0" w:color="auto"/>
        <w:right w:val="none" w:sz="0" w:space="0" w:color="auto"/>
      </w:divBdr>
      <w:divsChild>
        <w:div w:id="792095202">
          <w:marLeft w:val="-225"/>
          <w:marRight w:val="-225"/>
          <w:marTop w:val="0"/>
          <w:marBottom w:val="0"/>
          <w:divBdr>
            <w:top w:val="none" w:sz="0" w:space="0" w:color="auto"/>
            <w:left w:val="none" w:sz="0" w:space="0" w:color="auto"/>
            <w:bottom w:val="none" w:sz="0" w:space="0" w:color="auto"/>
            <w:right w:val="none" w:sz="0" w:space="0" w:color="auto"/>
          </w:divBdr>
          <w:divsChild>
            <w:div w:id="1267882338">
              <w:marLeft w:val="0"/>
              <w:marRight w:val="0"/>
              <w:marTop w:val="0"/>
              <w:marBottom w:val="0"/>
              <w:divBdr>
                <w:top w:val="none" w:sz="0" w:space="0" w:color="auto"/>
                <w:left w:val="none" w:sz="0" w:space="0" w:color="auto"/>
                <w:bottom w:val="none" w:sz="0" w:space="0" w:color="auto"/>
                <w:right w:val="none" w:sz="0" w:space="0" w:color="auto"/>
              </w:divBdr>
            </w:div>
          </w:divsChild>
        </w:div>
        <w:div w:id="1359701027">
          <w:marLeft w:val="-225"/>
          <w:marRight w:val="-225"/>
          <w:marTop w:val="0"/>
          <w:marBottom w:val="0"/>
          <w:divBdr>
            <w:top w:val="none" w:sz="0" w:space="0" w:color="auto"/>
            <w:left w:val="none" w:sz="0" w:space="0" w:color="auto"/>
            <w:bottom w:val="none" w:sz="0" w:space="0" w:color="auto"/>
            <w:right w:val="none" w:sz="0" w:space="0" w:color="auto"/>
          </w:divBdr>
          <w:divsChild>
            <w:div w:id="5529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4521">
      <w:bodyDiv w:val="1"/>
      <w:marLeft w:val="0"/>
      <w:marRight w:val="0"/>
      <w:marTop w:val="0"/>
      <w:marBottom w:val="0"/>
      <w:divBdr>
        <w:top w:val="none" w:sz="0" w:space="0" w:color="auto"/>
        <w:left w:val="none" w:sz="0" w:space="0" w:color="auto"/>
        <w:bottom w:val="none" w:sz="0" w:space="0" w:color="auto"/>
        <w:right w:val="none" w:sz="0" w:space="0" w:color="auto"/>
      </w:divBdr>
    </w:div>
    <w:div w:id="958075592">
      <w:bodyDiv w:val="1"/>
      <w:marLeft w:val="0"/>
      <w:marRight w:val="0"/>
      <w:marTop w:val="0"/>
      <w:marBottom w:val="0"/>
      <w:divBdr>
        <w:top w:val="none" w:sz="0" w:space="0" w:color="auto"/>
        <w:left w:val="none" w:sz="0" w:space="0" w:color="auto"/>
        <w:bottom w:val="none" w:sz="0" w:space="0" w:color="auto"/>
        <w:right w:val="none" w:sz="0" w:space="0" w:color="auto"/>
      </w:divBdr>
    </w:div>
    <w:div w:id="961806700">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92026525">
      <w:bodyDiv w:val="1"/>
      <w:marLeft w:val="0"/>
      <w:marRight w:val="0"/>
      <w:marTop w:val="0"/>
      <w:marBottom w:val="0"/>
      <w:divBdr>
        <w:top w:val="none" w:sz="0" w:space="0" w:color="auto"/>
        <w:left w:val="none" w:sz="0" w:space="0" w:color="auto"/>
        <w:bottom w:val="none" w:sz="0" w:space="0" w:color="auto"/>
        <w:right w:val="none" w:sz="0" w:space="0" w:color="auto"/>
      </w:divBdr>
      <w:divsChild>
        <w:div w:id="42490948">
          <w:marLeft w:val="2160"/>
          <w:marRight w:val="0"/>
          <w:marTop w:val="0"/>
          <w:marBottom w:val="0"/>
          <w:divBdr>
            <w:top w:val="none" w:sz="0" w:space="0" w:color="auto"/>
            <w:left w:val="none" w:sz="0" w:space="0" w:color="auto"/>
            <w:bottom w:val="none" w:sz="0" w:space="0" w:color="auto"/>
            <w:right w:val="none" w:sz="0" w:space="0" w:color="auto"/>
          </w:divBdr>
        </w:div>
      </w:divsChild>
    </w:div>
    <w:div w:id="997655737">
      <w:bodyDiv w:val="1"/>
      <w:marLeft w:val="0"/>
      <w:marRight w:val="0"/>
      <w:marTop w:val="0"/>
      <w:marBottom w:val="0"/>
      <w:divBdr>
        <w:top w:val="none" w:sz="0" w:space="0" w:color="auto"/>
        <w:left w:val="none" w:sz="0" w:space="0" w:color="auto"/>
        <w:bottom w:val="none" w:sz="0" w:space="0" w:color="auto"/>
        <w:right w:val="none" w:sz="0" w:space="0" w:color="auto"/>
      </w:divBdr>
    </w:div>
    <w:div w:id="1002391121">
      <w:bodyDiv w:val="1"/>
      <w:marLeft w:val="0"/>
      <w:marRight w:val="0"/>
      <w:marTop w:val="0"/>
      <w:marBottom w:val="0"/>
      <w:divBdr>
        <w:top w:val="none" w:sz="0" w:space="0" w:color="auto"/>
        <w:left w:val="none" w:sz="0" w:space="0" w:color="auto"/>
        <w:bottom w:val="none" w:sz="0" w:space="0" w:color="auto"/>
        <w:right w:val="none" w:sz="0" w:space="0" w:color="auto"/>
      </w:divBdr>
      <w:divsChild>
        <w:div w:id="1247112925">
          <w:marLeft w:val="720"/>
          <w:marRight w:val="0"/>
          <w:marTop w:val="0"/>
          <w:marBottom w:val="0"/>
          <w:divBdr>
            <w:top w:val="none" w:sz="0" w:space="0" w:color="auto"/>
            <w:left w:val="none" w:sz="0" w:space="0" w:color="auto"/>
            <w:bottom w:val="none" w:sz="0" w:space="0" w:color="auto"/>
            <w:right w:val="none" w:sz="0" w:space="0" w:color="auto"/>
          </w:divBdr>
        </w:div>
        <w:div w:id="1385985812">
          <w:marLeft w:val="720"/>
          <w:marRight w:val="0"/>
          <w:marTop w:val="0"/>
          <w:marBottom w:val="0"/>
          <w:divBdr>
            <w:top w:val="none" w:sz="0" w:space="0" w:color="auto"/>
            <w:left w:val="none" w:sz="0" w:space="0" w:color="auto"/>
            <w:bottom w:val="none" w:sz="0" w:space="0" w:color="auto"/>
            <w:right w:val="none" w:sz="0" w:space="0" w:color="auto"/>
          </w:divBdr>
        </w:div>
        <w:div w:id="1603994542">
          <w:marLeft w:val="720"/>
          <w:marRight w:val="0"/>
          <w:marTop w:val="0"/>
          <w:marBottom w:val="0"/>
          <w:divBdr>
            <w:top w:val="none" w:sz="0" w:space="0" w:color="auto"/>
            <w:left w:val="none" w:sz="0" w:space="0" w:color="auto"/>
            <w:bottom w:val="none" w:sz="0" w:space="0" w:color="auto"/>
            <w:right w:val="none" w:sz="0" w:space="0" w:color="auto"/>
          </w:divBdr>
        </w:div>
      </w:divsChild>
    </w:div>
    <w:div w:id="1128012046">
      <w:bodyDiv w:val="1"/>
      <w:marLeft w:val="0"/>
      <w:marRight w:val="0"/>
      <w:marTop w:val="0"/>
      <w:marBottom w:val="0"/>
      <w:divBdr>
        <w:top w:val="none" w:sz="0" w:space="0" w:color="auto"/>
        <w:left w:val="none" w:sz="0" w:space="0" w:color="auto"/>
        <w:bottom w:val="none" w:sz="0" w:space="0" w:color="auto"/>
        <w:right w:val="none" w:sz="0" w:space="0" w:color="auto"/>
      </w:divBdr>
    </w:div>
    <w:div w:id="1128160534">
      <w:bodyDiv w:val="1"/>
      <w:marLeft w:val="0"/>
      <w:marRight w:val="0"/>
      <w:marTop w:val="0"/>
      <w:marBottom w:val="0"/>
      <w:divBdr>
        <w:top w:val="none" w:sz="0" w:space="0" w:color="auto"/>
        <w:left w:val="none" w:sz="0" w:space="0" w:color="auto"/>
        <w:bottom w:val="none" w:sz="0" w:space="0" w:color="auto"/>
        <w:right w:val="none" w:sz="0" w:space="0" w:color="auto"/>
      </w:divBdr>
    </w:div>
    <w:div w:id="1150364638">
      <w:bodyDiv w:val="1"/>
      <w:marLeft w:val="0"/>
      <w:marRight w:val="0"/>
      <w:marTop w:val="0"/>
      <w:marBottom w:val="0"/>
      <w:divBdr>
        <w:top w:val="none" w:sz="0" w:space="0" w:color="auto"/>
        <w:left w:val="none" w:sz="0" w:space="0" w:color="auto"/>
        <w:bottom w:val="none" w:sz="0" w:space="0" w:color="auto"/>
        <w:right w:val="none" w:sz="0" w:space="0" w:color="auto"/>
      </w:divBdr>
      <w:divsChild>
        <w:div w:id="1477256667">
          <w:marLeft w:val="0"/>
          <w:marRight w:val="0"/>
          <w:marTop w:val="288"/>
          <w:marBottom w:val="100"/>
          <w:divBdr>
            <w:top w:val="none" w:sz="0" w:space="0" w:color="auto"/>
            <w:left w:val="none" w:sz="0" w:space="0" w:color="auto"/>
            <w:bottom w:val="none" w:sz="0" w:space="0" w:color="auto"/>
            <w:right w:val="none" w:sz="0" w:space="0" w:color="auto"/>
          </w:divBdr>
          <w:divsChild>
            <w:div w:id="17673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64677">
      <w:bodyDiv w:val="1"/>
      <w:marLeft w:val="0"/>
      <w:marRight w:val="0"/>
      <w:marTop w:val="0"/>
      <w:marBottom w:val="0"/>
      <w:divBdr>
        <w:top w:val="none" w:sz="0" w:space="0" w:color="auto"/>
        <w:left w:val="none" w:sz="0" w:space="0" w:color="auto"/>
        <w:bottom w:val="none" w:sz="0" w:space="0" w:color="auto"/>
        <w:right w:val="none" w:sz="0" w:space="0" w:color="auto"/>
      </w:divBdr>
    </w:div>
    <w:div w:id="1197812198">
      <w:bodyDiv w:val="1"/>
      <w:marLeft w:val="0"/>
      <w:marRight w:val="0"/>
      <w:marTop w:val="0"/>
      <w:marBottom w:val="0"/>
      <w:divBdr>
        <w:top w:val="none" w:sz="0" w:space="0" w:color="auto"/>
        <w:left w:val="none" w:sz="0" w:space="0" w:color="auto"/>
        <w:bottom w:val="none" w:sz="0" w:space="0" w:color="auto"/>
        <w:right w:val="none" w:sz="0" w:space="0" w:color="auto"/>
      </w:divBdr>
    </w:div>
    <w:div w:id="1200242381">
      <w:bodyDiv w:val="1"/>
      <w:marLeft w:val="0"/>
      <w:marRight w:val="0"/>
      <w:marTop w:val="0"/>
      <w:marBottom w:val="0"/>
      <w:divBdr>
        <w:top w:val="none" w:sz="0" w:space="0" w:color="auto"/>
        <w:left w:val="none" w:sz="0" w:space="0" w:color="auto"/>
        <w:bottom w:val="none" w:sz="0" w:space="0" w:color="auto"/>
        <w:right w:val="none" w:sz="0" w:space="0" w:color="auto"/>
      </w:divBdr>
    </w:div>
    <w:div w:id="1204513642">
      <w:bodyDiv w:val="1"/>
      <w:marLeft w:val="0"/>
      <w:marRight w:val="0"/>
      <w:marTop w:val="0"/>
      <w:marBottom w:val="0"/>
      <w:divBdr>
        <w:top w:val="none" w:sz="0" w:space="0" w:color="auto"/>
        <w:left w:val="none" w:sz="0" w:space="0" w:color="auto"/>
        <w:bottom w:val="none" w:sz="0" w:space="0" w:color="auto"/>
        <w:right w:val="none" w:sz="0" w:space="0" w:color="auto"/>
      </w:divBdr>
    </w:div>
    <w:div w:id="1228616355">
      <w:bodyDiv w:val="1"/>
      <w:marLeft w:val="0"/>
      <w:marRight w:val="0"/>
      <w:marTop w:val="0"/>
      <w:marBottom w:val="0"/>
      <w:divBdr>
        <w:top w:val="none" w:sz="0" w:space="0" w:color="auto"/>
        <w:left w:val="none" w:sz="0" w:space="0" w:color="auto"/>
        <w:bottom w:val="none" w:sz="0" w:space="0" w:color="auto"/>
        <w:right w:val="none" w:sz="0" w:space="0" w:color="auto"/>
      </w:divBdr>
    </w:div>
    <w:div w:id="1253200605">
      <w:bodyDiv w:val="1"/>
      <w:marLeft w:val="0"/>
      <w:marRight w:val="0"/>
      <w:marTop w:val="0"/>
      <w:marBottom w:val="0"/>
      <w:divBdr>
        <w:top w:val="none" w:sz="0" w:space="0" w:color="auto"/>
        <w:left w:val="none" w:sz="0" w:space="0" w:color="auto"/>
        <w:bottom w:val="none" w:sz="0" w:space="0" w:color="auto"/>
        <w:right w:val="none" w:sz="0" w:space="0" w:color="auto"/>
      </w:divBdr>
    </w:div>
    <w:div w:id="1301302850">
      <w:bodyDiv w:val="1"/>
      <w:marLeft w:val="0"/>
      <w:marRight w:val="0"/>
      <w:marTop w:val="0"/>
      <w:marBottom w:val="0"/>
      <w:divBdr>
        <w:top w:val="none" w:sz="0" w:space="0" w:color="auto"/>
        <w:left w:val="none" w:sz="0" w:space="0" w:color="auto"/>
        <w:bottom w:val="none" w:sz="0" w:space="0" w:color="auto"/>
        <w:right w:val="none" w:sz="0" w:space="0" w:color="auto"/>
      </w:divBdr>
      <w:divsChild>
        <w:div w:id="967974582">
          <w:marLeft w:val="1440"/>
          <w:marRight w:val="0"/>
          <w:marTop w:val="80"/>
          <w:marBottom w:val="0"/>
          <w:divBdr>
            <w:top w:val="none" w:sz="0" w:space="0" w:color="auto"/>
            <w:left w:val="none" w:sz="0" w:space="0" w:color="auto"/>
            <w:bottom w:val="none" w:sz="0" w:space="0" w:color="auto"/>
            <w:right w:val="none" w:sz="0" w:space="0" w:color="auto"/>
          </w:divBdr>
        </w:div>
      </w:divsChild>
    </w:div>
    <w:div w:id="1333333128">
      <w:bodyDiv w:val="1"/>
      <w:marLeft w:val="0"/>
      <w:marRight w:val="0"/>
      <w:marTop w:val="0"/>
      <w:marBottom w:val="0"/>
      <w:divBdr>
        <w:top w:val="none" w:sz="0" w:space="0" w:color="auto"/>
        <w:left w:val="none" w:sz="0" w:space="0" w:color="auto"/>
        <w:bottom w:val="none" w:sz="0" w:space="0" w:color="auto"/>
        <w:right w:val="none" w:sz="0" w:space="0" w:color="auto"/>
      </w:divBdr>
    </w:div>
    <w:div w:id="1389956963">
      <w:bodyDiv w:val="1"/>
      <w:marLeft w:val="0"/>
      <w:marRight w:val="0"/>
      <w:marTop w:val="0"/>
      <w:marBottom w:val="0"/>
      <w:divBdr>
        <w:top w:val="none" w:sz="0" w:space="0" w:color="auto"/>
        <w:left w:val="none" w:sz="0" w:space="0" w:color="auto"/>
        <w:bottom w:val="none" w:sz="0" w:space="0" w:color="auto"/>
        <w:right w:val="none" w:sz="0" w:space="0" w:color="auto"/>
      </w:divBdr>
    </w:div>
    <w:div w:id="1396856679">
      <w:bodyDiv w:val="1"/>
      <w:marLeft w:val="0"/>
      <w:marRight w:val="0"/>
      <w:marTop w:val="0"/>
      <w:marBottom w:val="0"/>
      <w:divBdr>
        <w:top w:val="none" w:sz="0" w:space="0" w:color="auto"/>
        <w:left w:val="none" w:sz="0" w:space="0" w:color="auto"/>
        <w:bottom w:val="none" w:sz="0" w:space="0" w:color="auto"/>
        <w:right w:val="none" w:sz="0" w:space="0" w:color="auto"/>
      </w:divBdr>
    </w:div>
    <w:div w:id="1398743567">
      <w:bodyDiv w:val="1"/>
      <w:marLeft w:val="0"/>
      <w:marRight w:val="0"/>
      <w:marTop w:val="0"/>
      <w:marBottom w:val="0"/>
      <w:divBdr>
        <w:top w:val="none" w:sz="0" w:space="0" w:color="auto"/>
        <w:left w:val="none" w:sz="0" w:space="0" w:color="auto"/>
        <w:bottom w:val="none" w:sz="0" w:space="0" w:color="auto"/>
        <w:right w:val="none" w:sz="0" w:space="0" w:color="auto"/>
      </w:divBdr>
    </w:div>
    <w:div w:id="1471823454">
      <w:bodyDiv w:val="1"/>
      <w:marLeft w:val="0"/>
      <w:marRight w:val="0"/>
      <w:marTop w:val="0"/>
      <w:marBottom w:val="0"/>
      <w:divBdr>
        <w:top w:val="none" w:sz="0" w:space="0" w:color="auto"/>
        <w:left w:val="none" w:sz="0" w:space="0" w:color="auto"/>
        <w:bottom w:val="none" w:sz="0" w:space="0" w:color="auto"/>
        <w:right w:val="none" w:sz="0" w:space="0" w:color="auto"/>
      </w:divBdr>
    </w:div>
    <w:div w:id="1513763895">
      <w:bodyDiv w:val="1"/>
      <w:marLeft w:val="0"/>
      <w:marRight w:val="0"/>
      <w:marTop w:val="0"/>
      <w:marBottom w:val="0"/>
      <w:divBdr>
        <w:top w:val="none" w:sz="0" w:space="0" w:color="auto"/>
        <w:left w:val="none" w:sz="0" w:space="0" w:color="auto"/>
        <w:bottom w:val="none" w:sz="0" w:space="0" w:color="auto"/>
        <w:right w:val="none" w:sz="0" w:space="0" w:color="auto"/>
      </w:divBdr>
    </w:div>
    <w:div w:id="1518545074">
      <w:bodyDiv w:val="1"/>
      <w:marLeft w:val="0"/>
      <w:marRight w:val="0"/>
      <w:marTop w:val="0"/>
      <w:marBottom w:val="0"/>
      <w:divBdr>
        <w:top w:val="none" w:sz="0" w:space="0" w:color="auto"/>
        <w:left w:val="none" w:sz="0" w:space="0" w:color="auto"/>
        <w:bottom w:val="none" w:sz="0" w:space="0" w:color="auto"/>
        <w:right w:val="none" w:sz="0" w:space="0" w:color="auto"/>
      </w:divBdr>
    </w:div>
    <w:div w:id="1555578454">
      <w:bodyDiv w:val="1"/>
      <w:marLeft w:val="0"/>
      <w:marRight w:val="0"/>
      <w:marTop w:val="0"/>
      <w:marBottom w:val="0"/>
      <w:divBdr>
        <w:top w:val="none" w:sz="0" w:space="0" w:color="auto"/>
        <w:left w:val="none" w:sz="0" w:space="0" w:color="auto"/>
        <w:bottom w:val="none" w:sz="0" w:space="0" w:color="auto"/>
        <w:right w:val="none" w:sz="0" w:space="0" w:color="auto"/>
      </w:divBdr>
      <w:divsChild>
        <w:div w:id="226310237">
          <w:marLeft w:val="1440"/>
          <w:marRight w:val="0"/>
          <w:marTop w:val="0"/>
          <w:marBottom w:val="0"/>
          <w:divBdr>
            <w:top w:val="none" w:sz="0" w:space="0" w:color="auto"/>
            <w:left w:val="none" w:sz="0" w:space="0" w:color="auto"/>
            <w:bottom w:val="none" w:sz="0" w:space="0" w:color="auto"/>
            <w:right w:val="none" w:sz="0" w:space="0" w:color="auto"/>
          </w:divBdr>
        </w:div>
        <w:div w:id="920135993">
          <w:marLeft w:val="1440"/>
          <w:marRight w:val="0"/>
          <w:marTop w:val="0"/>
          <w:marBottom w:val="0"/>
          <w:divBdr>
            <w:top w:val="none" w:sz="0" w:space="0" w:color="auto"/>
            <w:left w:val="none" w:sz="0" w:space="0" w:color="auto"/>
            <w:bottom w:val="none" w:sz="0" w:space="0" w:color="auto"/>
            <w:right w:val="none" w:sz="0" w:space="0" w:color="auto"/>
          </w:divBdr>
        </w:div>
        <w:div w:id="1251232990">
          <w:marLeft w:val="1440"/>
          <w:marRight w:val="0"/>
          <w:marTop w:val="0"/>
          <w:marBottom w:val="0"/>
          <w:divBdr>
            <w:top w:val="none" w:sz="0" w:space="0" w:color="auto"/>
            <w:left w:val="none" w:sz="0" w:space="0" w:color="auto"/>
            <w:bottom w:val="none" w:sz="0" w:space="0" w:color="auto"/>
            <w:right w:val="none" w:sz="0" w:space="0" w:color="auto"/>
          </w:divBdr>
        </w:div>
        <w:div w:id="1810590448">
          <w:marLeft w:val="1440"/>
          <w:marRight w:val="0"/>
          <w:marTop w:val="0"/>
          <w:marBottom w:val="0"/>
          <w:divBdr>
            <w:top w:val="none" w:sz="0" w:space="0" w:color="auto"/>
            <w:left w:val="none" w:sz="0" w:space="0" w:color="auto"/>
            <w:bottom w:val="none" w:sz="0" w:space="0" w:color="auto"/>
            <w:right w:val="none" w:sz="0" w:space="0" w:color="auto"/>
          </w:divBdr>
        </w:div>
        <w:div w:id="1898660902">
          <w:marLeft w:val="1440"/>
          <w:marRight w:val="0"/>
          <w:marTop w:val="0"/>
          <w:marBottom w:val="0"/>
          <w:divBdr>
            <w:top w:val="none" w:sz="0" w:space="0" w:color="auto"/>
            <w:left w:val="none" w:sz="0" w:space="0" w:color="auto"/>
            <w:bottom w:val="none" w:sz="0" w:space="0" w:color="auto"/>
            <w:right w:val="none" w:sz="0" w:space="0" w:color="auto"/>
          </w:divBdr>
        </w:div>
        <w:div w:id="1984774396">
          <w:marLeft w:val="720"/>
          <w:marRight w:val="0"/>
          <w:marTop w:val="0"/>
          <w:marBottom w:val="0"/>
          <w:divBdr>
            <w:top w:val="none" w:sz="0" w:space="0" w:color="auto"/>
            <w:left w:val="none" w:sz="0" w:space="0" w:color="auto"/>
            <w:bottom w:val="none" w:sz="0" w:space="0" w:color="auto"/>
            <w:right w:val="none" w:sz="0" w:space="0" w:color="auto"/>
          </w:divBdr>
        </w:div>
        <w:div w:id="2000842011">
          <w:marLeft w:val="1440"/>
          <w:marRight w:val="0"/>
          <w:marTop w:val="0"/>
          <w:marBottom w:val="0"/>
          <w:divBdr>
            <w:top w:val="none" w:sz="0" w:space="0" w:color="auto"/>
            <w:left w:val="none" w:sz="0" w:space="0" w:color="auto"/>
            <w:bottom w:val="none" w:sz="0" w:space="0" w:color="auto"/>
            <w:right w:val="none" w:sz="0" w:space="0" w:color="auto"/>
          </w:divBdr>
        </w:div>
      </w:divsChild>
    </w:div>
    <w:div w:id="1605337022">
      <w:bodyDiv w:val="1"/>
      <w:marLeft w:val="0"/>
      <w:marRight w:val="0"/>
      <w:marTop w:val="0"/>
      <w:marBottom w:val="0"/>
      <w:divBdr>
        <w:top w:val="none" w:sz="0" w:space="0" w:color="auto"/>
        <w:left w:val="none" w:sz="0" w:space="0" w:color="auto"/>
        <w:bottom w:val="none" w:sz="0" w:space="0" w:color="auto"/>
        <w:right w:val="none" w:sz="0" w:space="0" w:color="auto"/>
      </w:divBdr>
      <w:divsChild>
        <w:div w:id="1591354977">
          <w:marLeft w:val="0"/>
          <w:marRight w:val="0"/>
          <w:marTop w:val="0"/>
          <w:marBottom w:val="0"/>
          <w:divBdr>
            <w:top w:val="none" w:sz="0" w:space="0" w:color="auto"/>
            <w:left w:val="none" w:sz="0" w:space="0" w:color="auto"/>
            <w:bottom w:val="none" w:sz="0" w:space="0" w:color="auto"/>
            <w:right w:val="none" w:sz="0" w:space="0" w:color="auto"/>
          </w:divBdr>
        </w:div>
        <w:div w:id="1757897111">
          <w:marLeft w:val="0"/>
          <w:marRight w:val="0"/>
          <w:marTop w:val="0"/>
          <w:marBottom w:val="0"/>
          <w:divBdr>
            <w:top w:val="none" w:sz="0" w:space="0" w:color="auto"/>
            <w:left w:val="none" w:sz="0" w:space="0" w:color="auto"/>
            <w:bottom w:val="none" w:sz="0" w:space="0" w:color="auto"/>
            <w:right w:val="none" w:sz="0" w:space="0" w:color="auto"/>
          </w:divBdr>
        </w:div>
      </w:divsChild>
    </w:div>
    <w:div w:id="1634092783">
      <w:bodyDiv w:val="1"/>
      <w:marLeft w:val="0"/>
      <w:marRight w:val="0"/>
      <w:marTop w:val="0"/>
      <w:marBottom w:val="0"/>
      <w:divBdr>
        <w:top w:val="none" w:sz="0" w:space="0" w:color="auto"/>
        <w:left w:val="none" w:sz="0" w:space="0" w:color="auto"/>
        <w:bottom w:val="none" w:sz="0" w:space="0" w:color="auto"/>
        <w:right w:val="none" w:sz="0" w:space="0" w:color="auto"/>
      </w:divBdr>
    </w:div>
    <w:div w:id="1634942337">
      <w:bodyDiv w:val="1"/>
      <w:marLeft w:val="0"/>
      <w:marRight w:val="0"/>
      <w:marTop w:val="0"/>
      <w:marBottom w:val="0"/>
      <w:divBdr>
        <w:top w:val="none" w:sz="0" w:space="0" w:color="auto"/>
        <w:left w:val="none" w:sz="0" w:space="0" w:color="auto"/>
        <w:bottom w:val="none" w:sz="0" w:space="0" w:color="auto"/>
        <w:right w:val="none" w:sz="0" w:space="0" w:color="auto"/>
      </w:divBdr>
      <w:divsChild>
        <w:div w:id="83960910">
          <w:marLeft w:val="2160"/>
          <w:marRight w:val="0"/>
          <w:marTop w:val="0"/>
          <w:marBottom w:val="0"/>
          <w:divBdr>
            <w:top w:val="none" w:sz="0" w:space="0" w:color="auto"/>
            <w:left w:val="none" w:sz="0" w:space="0" w:color="auto"/>
            <w:bottom w:val="none" w:sz="0" w:space="0" w:color="auto"/>
            <w:right w:val="none" w:sz="0" w:space="0" w:color="auto"/>
          </w:divBdr>
        </w:div>
      </w:divsChild>
    </w:div>
    <w:div w:id="1642346189">
      <w:bodyDiv w:val="1"/>
      <w:marLeft w:val="0"/>
      <w:marRight w:val="0"/>
      <w:marTop w:val="0"/>
      <w:marBottom w:val="0"/>
      <w:divBdr>
        <w:top w:val="none" w:sz="0" w:space="0" w:color="auto"/>
        <w:left w:val="none" w:sz="0" w:space="0" w:color="auto"/>
        <w:bottom w:val="none" w:sz="0" w:space="0" w:color="auto"/>
        <w:right w:val="none" w:sz="0" w:space="0" w:color="auto"/>
      </w:divBdr>
      <w:divsChild>
        <w:div w:id="1859346785">
          <w:marLeft w:val="0"/>
          <w:marRight w:val="0"/>
          <w:marTop w:val="0"/>
          <w:marBottom w:val="120"/>
          <w:divBdr>
            <w:top w:val="none" w:sz="0" w:space="0" w:color="auto"/>
            <w:left w:val="none" w:sz="0" w:space="0" w:color="auto"/>
            <w:bottom w:val="none" w:sz="0" w:space="0" w:color="auto"/>
            <w:right w:val="none" w:sz="0" w:space="0" w:color="auto"/>
          </w:divBdr>
          <w:divsChild>
            <w:div w:id="132918084">
              <w:marLeft w:val="0"/>
              <w:marRight w:val="0"/>
              <w:marTop w:val="0"/>
              <w:marBottom w:val="0"/>
              <w:divBdr>
                <w:top w:val="none" w:sz="0" w:space="0" w:color="auto"/>
                <w:left w:val="none" w:sz="0" w:space="0" w:color="auto"/>
                <w:bottom w:val="none" w:sz="0" w:space="0" w:color="auto"/>
                <w:right w:val="none" w:sz="0" w:space="0" w:color="auto"/>
              </w:divBdr>
              <w:divsChild>
                <w:div w:id="385422571">
                  <w:marLeft w:val="0"/>
                  <w:marRight w:val="0"/>
                  <w:marTop w:val="0"/>
                  <w:marBottom w:val="0"/>
                  <w:divBdr>
                    <w:top w:val="none" w:sz="0" w:space="0" w:color="auto"/>
                    <w:left w:val="none" w:sz="0" w:space="0" w:color="auto"/>
                    <w:bottom w:val="none" w:sz="0" w:space="0" w:color="auto"/>
                    <w:right w:val="none" w:sz="0" w:space="0" w:color="auto"/>
                  </w:divBdr>
                  <w:divsChild>
                    <w:div w:id="15944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571796">
      <w:bodyDiv w:val="1"/>
      <w:marLeft w:val="0"/>
      <w:marRight w:val="0"/>
      <w:marTop w:val="0"/>
      <w:marBottom w:val="0"/>
      <w:divBdr>
        <w:top w:val="none" w:sz="0" w:space="0" w:color="auto"/>
        <w:left w:val="none" w:sz="0" w:space="0" w:color="auto"/>
        <w:bottom w:val="none" w:sz="0" w:space="0" w:color="auto"/>
        <w:right w:val="none" w:sz="0" w:space="0" w:color="auto"/>
      </w:divBdr>
    </w:div>
    <w:div w:id="1669015541">
      <w:bodyDiv w:val="1"/>
      <w:marLeft w:val="0"/>
      <w:marRight w:val="0"/>
      <w:marTop w:val="0"/>
      <w:marBottom w:val="0"/>
      <w:divBdr>
        <w:top w:val="none" w:sz="0" w:space="0" w:color="auto"/>
        <w:left w:val="none" w:sz="0" w:space="0" w:color="auto"/>
        <w:bottom w:val="none" w:sz="0" w:space="0" w:color="auto"/>
        <w:right w:val="none" w:sz="0" w:space="0" w:color="auto"/>
      </w:divBdr>
    </w:div>
    <w:div w:id="1675455470">
      <w:bodyDiv w:val="1"/>
      <w:marLeft w:val="0"/>
      <w:marRight w:val="0"/>
      <w:marTop w:val="0"/>
      <w:marBottom w:val="0"/>
      <w:divBdr>
        <w:top w:val="none" w:sz="0" w:space="0" w:color="auto"/>
        <w:left w:val="none" w:sz="0" w:space="0" w:color="auto"/>
        <w:bottom w:val="none" w:sz="0" w:space="0" w:color="auto"/>
        <w:right w:val="none" w:sz="0" w:space="0" w:color="auto"/>
      </w:divBdr>
    </w:div>
    <w:div w:id="1694845931">
      <w:bodyDiv w:val="1"/>
      <w:marLeft w:val="0"/>
      <w:marRight w:val="0"/>
      <w:marTop w:val="0"/>
      <w:marBottom w:val="0"/>
      <w:divBdr>
        <w:top w:val="none" w:sz="0" w:space="0" w:color="auto"/>
        <w:left w:val="none" w:sz="0" w:space="0" w:color="auto"/>
        <w:bottom w:val="none" w:sz="0" w:space="0" w:color="auto"/>
        <w:right w:val="none" w:sz="0" w:space="0" w:color="auto"/>
      </w:divBdr>
      <w:divsChild>
        <w:div w:id="1885558983">
          <w:marLeft w:val="1440"/>
          <w:marRight w:val="0"/>
          <w:marTop w:val="80"/>
          <w:marBottom w:val="0"/>
          <w:divBdr>
            <w:top w:val="none" w:sz="0" w:space="0" w:color="auto"/>
            <w:left w:val="none" w:sz="0" w:space="0" w:color="auto"/>
            <w:bottom w:val="none" w:sz="0" w:space="0" w:color="auto"/>
            <w:right w:val="none" w:sz="0" w:space="0" w:color="auto"/>
          </w:divBdr>
        </w:div>
      </w:divsChild>
    </w:div>
    <w:div w:id="1730150597">
      <w:bodyDiv w:val="1"/>
      <w:marLeft w:val="0"/>
      <w:marRight w:val="0"/>
      <w:marTop w:val="0"/>
      <w:marBottom w:val="0"/>
      <w:divBdr>
        <w:top w:val="none" w:sz="0" w:space="0" w:color="auto"/>
        <w:left w:val="none" w:sz="0" w:space="0" w:color="auto"/>
        <w:bottom w:val="none" w:sz="0" w:space="0" w:color="auto"/>
        <w:right w:val="none" w:sz="0" w:space="0" w:color="auto"/>
      </w:divBdr>
    </w:div>
    <w:div w:id="1730618180">
      <w:bodyDiv w:val="1"/>
      <w:marLeft w:val="0"/>
      <w:marRight w:val="0"/>
      <w:marTop w:val="0"/>
      <w:marBottom w:val="0"/>
      <w:divBdr>
        <w:top w:val="none" w:sz="0" w:space="0" w:color="auto"/>
        <w:left w:val="none" w:sz="0" w:space="0" w:color="auto"/>
        <w:bottom w:val="none" w:sz="0" w:space="0" w:color="auto"/>
        <w:right w:val="none" w:sz="0" w:space="0" w:color="auto"/>
      </w:divBdr>
      <w:divsChild>
        <w:div w:id="23530782">
          <w:marLeft w:val="0"/>
          <w:marRight w:val="0"/>
          <w:marTop w:val="0"/>
          <w:marBottom w:val="0"/>
          <w:divBdr>
            <w:top w:val="none" w:sz="0" w:space="0" w:color="auto"/>
            <w:left w:val="none" w:sz="0" w:space="0" w:color="auto"/>
            <w:bottom w:val="none" w:sz="0" w:space="0" w:color="auto"/>
            <w:right w:val="none" w:sz="0" w:space="0" w:color="auto"/>
          </w:divBdr>
        </w:div>
        <w:div w:id="209659308">
          <w:marLeft w:val="0"/>
          <w:marRight w:val="0"/>
          <w:marTop w:val="0"/>
          <w:marBottom w:val="0"/>
          <w:divBdr>
            <w:top w:val="none" w:sz="0" w:space="0" w:color="auto"/>
            <w:left w:val="none" w:sz="0" w:space="0" w:color="auto"/>
            <w:bottom w:val="none" w:sz="0" w:space="0" w:color="auto"/>
            <w:right w:val="none" w:sz="0" w:space="0" w:color="auto"/>
          </w:divBdr>
        </w:div>
        <w:div w:id="251285892">
          <w:marLeft w:val="0"/>
          <w:marRight w:val="0"/>
          <w:marTop w:val="0"/>
          <w:marBottom w:val="0"/>
          <w:divBdr>
            <w:top w:val="none" w:sz="0" w:space="0" w:color="auto"/>
            <w:left w:val="none" w:sz="0" w:space="0" w:color="auto"/>
            <w:bottom w:val="none" w:sz="0" w:space="0" w:color="auto"/>
            <w:right w:val="none" w:sz="0" w:space="0" w:color="auto"/>
          </w:divBdr>
        </w:div>
        <w:div w:id="530341330">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624694917">
          <w:marLeft w:val="0"/>
          <w:marRight w:val="0"/>
          <w:marTop w:val="0"/>
          <w:marBottom w:val="0"/>
          <w:divBdr>
            <w:top w:val="none" w:sz="0" w:space="0" w:color="auto"/>
            <w:left w:val="none" w:sz="0" w:space="0" w:color="auto"/>
            <w:bottom w:val="none" w:sz="0" w:space="0" w:color="auto"/>
            <w:right w:val="none" w:sz="0" w:space="0" w:color="auto"/>
          </w:divBdr>
        </w:div>
        <w:div w:id="741608955">
          <w:marLeft w:val="0"/>
          <w:marRight w:val="0"/>
          <w:marTop w:val="0"/>
          <w:marBottom w:val="0"/>
          <w:divBdr>
            <w:top w:val="none" w:sz="0" w:space="0" w:color="auto"/>
            <w:left w:val="none" w:sz="0" w:space="0" w:color="auto"/>
            <w:bottom w:val="none" w:sz="0" w:space="0" w:color="auto"/>
            <w:right w:val="none" w:sz="0" w:space="0" w:color="auto"/>
          </w:divBdr>
        </w:div>
        <w:div w:id="897665609">
          <w:marLeft w:val="0"/>
          <w:marRight w:val="0"/>
          <w:marTop w:val="0"/>
          <w:marBottom w:val="0"/>
          <w:divBdr>
            <w:top w:val="none" w:sz="0" w:space="0" w:color="auto"/>
            <w:left w:val="none" w:sz="0" w:space="0" w:color="auto"/>
            <w:bottom w:val="none" w:sz="0" w:space="0" w:color="auto"/>
            <w:right w:val="none" w:sz="0" w:space="0" w:color="auto"/>
          </w:divBdr>
        </w:div>
        <w:div w:id="958416663">
          <w:marLeft w:val="0"/>
          <w:marRight w:val="0"/>
          <w:marTop w:val="0"/>
          <w:marBottom w:val="0"/>
          <w:divBdr>
            <w:top w:val="none" w:sz="0" w:space="0" w:color="auto"/>
            <w:left w:val="none" w:sz="0" w:space="0" w:color="auto"/>
            <w:bottom w:val="none" w:sz="0" w:space="0" w:color="auto"/>
            <w:right w:val="none" w:sz="0" w:space="0" w:color="auto"/>
          </w:divBdr>
        </w:div>
        <w:div w:id="972176389">
          <w:marLeft w:val="0"/>
          <w:marRight w:val="0"/>
          <w:marTop w:val="0"/>
          <w:marBottom w:val="0"/>
          <w:divBdr>
            <w:top w:val="none" w:sz="0" w:space="0" w:color="auto"/>
            <w:left w:val="none" w:sz="0" w:space="0" w:color="auto"/>
            <w:bottom w:val="none" w:sz="0" w:space="0" w:color="auto"/>
            <w:right w:val="none" w:sz="0" w:space="0" w:color="auto"/>
          </w:divBdr>
        </w:div>
        <w:div w:id="1039670912">
          <w:marLeft w:val="0"/>
          <w:marRight w:val="0"/>
          <w:marTop w:val="0"/>
          <w:marBottom w:val="0"/>
          <w:divBdr>
            <w:top w:val="none" w:sz="0" w:space="0" w:color="auto"/>
            <w:left w:val="none" w:sz="0" w:space="0" w:color="auto"/>
            <w:bottom w:val="none" w:sz="0" w:space="0" w:color="auto"/>
            <w:right w:val="none" w:sz="0" w:space="0" w:color="auto"/>
          </w:divBdr>
        </w:div>
        <w:div w:id="1231111551">
          <w:marLeft w:val="0"/>
          <w:marRight w:val="0"/>
          <w:marTop w:val="0"/>
          <w:marBottom w:val="0"/>
          <w:divBdr>
            <w:top w:val="none" w:sz="0" w:space="0" w:color="auto"/>
            <w:left w:val="none" w:sz="0" w:space="0" w:color="auto"/>
            <w:bottom w:val="none" w:sz="0" w:space="0" w:color="auto"/>
            <w:right w:val="none" w:sz="0" w:space="0" w:color="auto"/>
          </w:divBdr>
        </w:div>
        <w:div w:id="1274898104">
          <w:marLeft w:val="0"/>
          <w:marRight w:val="0"/>
          <w:marTop w:val="0"/>
          <w:marBottom w:val="0"/>
          <w:divBdr>
            <w:top w:val="none" w:sz="0" w:space="0" w:color="auto"/>
            <w:left w:val="none" w:sz="0" w:space="0" w:color="auto"/>
            <w:bottom w:val="none" w:sz="0" w:space="0" w:color="auto"/>
            <w:right w:val="none" w:sz="0" w:space="0" w:color="auto"/>
          </w:divBdr>
        </w:div>
        <w:div w:id="1377581424">
          <w:marLeft w:val="0"/>
          <w:marRight w:val="0"/>
          <w:marTop w:val="0"/>
          <w:marBottom w:val="0"/>
          <w:divBdr>
            <w:top w:val="none" w:sz="0" w:space="0" w:color="auto"/>
            <w:left w:val="none" w:sz="0" w:space="0" w:color="auto"/>
            <w:bottom w:val="none" w:sz="0" w:space="0" w:color="auto"/>
            <w:right w:val="none" w:sz="0" w:space="0" w:color="auto"/>
          </w:divBdr>
        </w:div>
        <w:div w:id="1400446984">
          <w:marLeft w:val="0"/>
          <w:marRight w:val="0"/>
          <w:marTop w:val="0"/>
          <w:marBottom w:val="0"/>
          <w:divBdr>
            <w:top w:val="none" w:sz="0" w:space="0" w:color="auto"/>
            <w:left w:val="none" w:sz="0" w:space="0" w:color="auto"/>
            <w:bottom w:val="none" w:sz="0" w:space="0" w:color="auto"/>
            <w:right w:val="none" w:sz="0" w:space="0" w:color="auto"/>
          </w:divBdr>
        </w:div>
        <w:div w:id="1411002224">
          <w:marLeft w:val="0"/>
          <w:marRight w:val="0"/>
          <w:marTop w:val="0"/>
          <w:marBottom w:val="0"/>
          <w:divBdr>
            <w:top w:val="none" w:sz="0" w:space="0" w:color="auto"/>
            <w:left w:val="none" w:sz="0" w:space="0" w:color="auto"/>
            <w:bottom w:val="none" w:sz="0" w:space="0" w:color="auto"/>
            <w:right w:val="none" w:sz="0" w:space="0" w:color="auto"/>
          </w:divBdr>
        </w:div>
        <w:div w:id="1523857908">
          <w:marLeft w:val="0"/>
          <w:marRight w:val="0"/>
          <w:marTop w:val="0"/>
          <w:marBottom w:val="0"/>
          <w:divBdr>
            <w:top w:val="none" w:sz="0" w:space="0" w:color="auto"/>
            <w:left w:val="none" w:sz="0" w:space="0" w:color="auto"/>
            <w:bottom w:val="none" w:sz="0" w:space="0" w:color="auto"/>
            <w:right w:val="none" w:sz="0" w:space="0" w:color="auto"/>
          </w:divBdr>
        </w:div>
        <w:div w:id="1715040219">
          <w:marLeft w:val="0"/>
          <w:marRight w:val="0"/>
          <w:marTop w:val="0"/>
          <w:marBottom w:val="0"/>
          <w:divBdr>
            <w:top w:val="none" w:sz="0" w:space="0" w:color="auto"/>
            <w:left w:val="none" w:sz="0" w:space="0" w:color="auto"/>
            <w:bottom w:val="none" w:sz="0" w:space="0" w:color="auto"/>
            <w:right w:val="none" w:sz="0" w:space="0" w:color="auto"/>
          </w:divBdr>
        </w:div>
        <w:div w:id="1750543584">
          <w:marLeft w:val="0"/>
          <w:marRight w:val="0"/>
          <w:marTop w:val="0"/>
          <w:marBottom w:val="0"/>
          <w:divBdr>
            <w:top w:val="none" w:sz="0" w:space="0" w:color="auto"/>
            <w:left w:val="none" w:sz="0" w:space="0" w:color="auto"/>
            <w:bottom w:val="none" w:sz="0" w:space="0" w:color="auto"/>
            <w:right w:val="none" w:sz="0" w:space="0" w:color="auto"/>
          </w:divBdr>
        </w:div>
        <w:div w:id="2136867609">
          <w:marLeft w:val="0"/>
          <w:marRight w:val="0"/>
          <w:marTop w:val="0"/>
          <w:marBottom w:val="0"/>
          <w:divBdr>
            <w:top w:val="none" w:sz="0" w:space="0" w:color="auto"/>
            <w:left w:val="none" w:sz="0" w:space="0" w:color="auto"/>
            <w:bottom w:val="none" w:sz="0" w:space="0" w:color="auto"/>
            <w:right w:val="none" w:sz="0" w:space="0" w:color="auto"/>
          </w:divBdr>
        </w:div>
      </w:divsChild>
    </w:div>
    <w:div w:id="1751807920">
      <w:bodyDiv w:val="1"/>
      <w:marLeft w:val="0"/>
      <w:marRight w:val="0"/>
      <w:marTop w:val="0"/>
      <w:marBottom w:val="0"/>
      <w:divBdr>
        <w:top w:val="none" w:sz="0" w:space="0" w:color="auto"/>
        <w:left w:val="none" w:sz="0" w:space="0" w:color="auto"/>
        <w:bottom w:val="none" w:sz="0" w:space="0" w:color="auto"/>
        <w:right w:val="none" w:sz="0" w:space="0" w:color="auto"/>
      </w:divBdr>
    </w:div>
    <w:div w:id="1775978716">
      <w:bodyDiv w:val="1"/>
      <w:marLeft w:val="0"/>
      <w:marRight w:val="0"/>
      <w:marTop w:val="0"/>
      <w:marBottom w:val="0"/>
      <w:divBdr>
        <w:top w:val="none" w:sz="0" w:space="0" w:color="auto"/>
        <w:left w:val="none" w:sz="0" w:space="0" w:color="auto"/>
        <w:bottom w:val="none" w:sz="0" w:space="0" w:color="auto"/>
        <w:right w:val="none" w:sz="0" w:space="0" w:color="auto"/>
      </w:divBdr>
    </w:div>
    <w:div w:id="1776366659">
      <w:bodyDiv w:val="1"/>
      <w:marLeft w:val="0"/>
      <w:marRight w:val="0"/>
      <w:marTop w:val="0"/>
      <w:marBottom w:val="0"/>
      <w:divBdr>
        <w:top w:val="none" w:sz="0" w:space="0" w:color="auto"/>
        <w:left w:val="none" w:sz="0" w:space="0" w:color="auto"/>
        <w:bottom w:val="none" w:sz="0" w:space="0" w:color="auto"/>
        <w:right w:val="none" w:sz="0" w:space="0" w:color="auto"/>
      </w:divBdr>
    </w:div>
    <w:div w:id="1786390815">
      <w:bodyDiv w:val="1"/>
      <w:marLeft w:val="0"/>
      <w:marRight w:val="0"/>
      <w:marTop w:val="0"/>
      <w:marBottom w:val="0"/>
      <w:divBdr>
        <w:top w:val="none" w:sz="0" w:space="0" w:color="auto"/>
        <w:left w:val="none" w:sz="0" w:space="0" w:color="auto"/>
        <w:bottom w:val="none" w:sz="0" w:space="0" w:color="auto"/>
        <w:right w:val="none" w:sz="0" w:space="0" w:color="auto"/>
      </w:divBdr>
    </w:div>
    <w:div w:id="1798792941">
      <w:bodyDiv w:val="1"/>
      <w:marLeft w:val="0"/>
      <w:marRight w:val="0"/>
      <w:marTop w:val="0"/>
      <w:marBottom w:val="0"/>
      <w:divBdr>
        <w:top w:val="none" w:sz="0" w:space="0" w:color="auto"/>
        <w:left w:val="none" w:sz="0" w:space="0" w:color="auto"/>
        <w:bottom w:val="none" w:sz="0" w:space="0" w:color="auto"/>
        <w:right w:val="none" w:sz="0" w:space="0" w:color="auto"/>
      </w:divBdr>
    </w:div>
    <w:div w:id="1825702657">
      <w:bodyDiv w:val="1"/>
      <w:marLeft w:val="0"/>
      <w:marRight w:val="0"/>
      <w:marTop w:val="0"/>
      <w:marBottom w:val="0"/>
      <w:divBdr>
        <w:top w:val="none" w:sz="0" w:space="0" w:color="auto"/>
        <w:left w:val="none" w:sz="0" w:space="0" w:color="auto"/>
        <w:bottom w:val="none" w:sz="0" w:space="0" w:color="auto"/>
        <w:right w:val="none" w:sz="0" w:space="0" w:color="auto"/>
      </w:divBdr>
    </w:div>
    <w:div w:id="1829052250">
      <w:bodyDiv w:val="1"/>
      <w:marLeft w:val="0"/>
      <w:marRight w:val="0"/>
      <w:marTop w:val="0"/>
      <w:marBottom w:val="0"/>
      <w:divBdr>
        <w:top w:val="none" w:sz="0" w:space="0" w:color="auto"/>
        <w:left w:val="none" w:sz="0" w:space="0" w:color="auto"/>
        <w:bottom w:val="none" w:sz="0" w:space="0" w:color="auto"/>
        <w:right w:val="none" w:sz="0" w:space="0" w:color="auto"/>
      </w:divBdr>
    </w:div>
    <w:div w:id="1841195434">
      <w:bodyDiv w:val="1"/>
      <w:marLeft w:val="0"/>
      <w:marRight w:val="0"/>
      <w:marTop w:val="0"/>
      <w:marBottom w:val="0"/>
      <w:divBdr>
        <w:top w:val="none" w:sz="0" w:space="0" w:color="auto"/>
        <w:left w:val="none" w:sz="0" w:space="0" w:color="auto"/>
        <w:bottom w:val="none" w:sz="0" w:space="0" w:color="auto"/>
        <w:right w:val="none" w:sz="0" w:space="0" w:color="auto"/>
      </w:divBdr>
      <w:divsChild>
        <w:div w:id="436410446">
          <w:marLeft w:val="1080"/>
          <w:marRight w:val="0"/>
          <w:marTop w:val="0"/>
          <w:marBottom w:val="0"/>
          <w:divBdr>
            <w:top w:val="none" w:sz="0" w:space="0" w:color="auto"/>
            <w:left w:val="none" w:sz="0" w:space="0" w:color="auto"/>
            <w:bottom w:val="none" w:sz="0" w:space="0" w:color="auto"/>
            <w:right w:val="none" w:sz="0" w:space="0" w:color="auto"/>
          </w:divBdr>
        </w:div>
      </w:divsChild>
    </w:div>
    <w:div w:id="1855340386">
      <w:bodyDiv w:val="1"/>
      <w:marLeft w:val="0"/>
      <w:marRight w:val="0"/>
      <w:marTop w:val="0"/>
      <w:marBottom w:val="0"/>
      <w:divBdr>
        <w:top w:val="none" w:sz="0" w:space="0" w:color="auto"/>
        <w:left w:val="none" w:sz="0" w:space="0" w:color="auto"/>
        <w:bottom w:val="none" w:sz="0" w:space="0" w:color="auto"/>
        <w:right w:val="none" w:sz="0" w:space="0" w:color="auto"/>
      </w:divBdr>
      <w:divsChild>
        <w:div w:id="396319366">
          <w:marLeft w:val="547"/>
          <w:marRight w:val="0"/>
          <w:marTop w:val="0"/>
          <w:marBottom w:val="0"/>
          <w:divBdr>
            <w:top w:val="none" w:sz="0" w:space="0" w:color="auto"/>
            <w:left w:val="none" w:sz="0" w:space="0" w:color="auto"/>
            <w:bottom w:val="none" w:sz="0" w:space="0" w:color="auto"/>
            <w:right w:val="none" w:sz="0" w:space="0" w:color="auto"/>
          </w:divBdr>
        </w:div>
        <w:div w:id="671880484">
          <w:marLeft w:val="547"/>
          <w:marRight w:val="0"/>
          <w:marTop w:val="0"/>
          <w:marBottom w:val="0"/>
          <w:divBdr>
            <w:top w:val="none" w:sz="0" w:space="0" w:color="auto"/>
            <w:left w:val="none" w:sz="0" w:space="0" w:color="auto"/>
            <w:bottom w:val="none" w:sz="0" w:space="0" w:color="auto"/>
            <w:right w:val="none" w:sz="0" w:space="0" w:color="auto"/>
          </w:divBdr>
        </w:div>
      </w:divsChild>
    </w:div>
    <w:div w:id="1922445527">
      <w:bodyDiv w:val="1"/>
      <w:marLeft w:val="0"/>
      <w:marRight w:val="0"/>
      <w:marTop w:val="0"/>
      <w:marBottom w:val="0"/>
      <w:divBdr>
        <w:top w:val="none" w:sz="0" w:space="0" w:color="auto"/>
        <w:left w:val="none" w:sz="0" w:space="0" w:color="auto"/>
        <w:bottom w:val="none" w:sz="0" w:space="0" w:color="auto"/>
        <w:right w:val="none" w:sz="0" w:space="0" w:color="auto"/>
      </w:divBdr>
      <w:divsChild>
        <w:div w:id="1948541198">
          <w:marLeft w:val="720"/>
          <w:marRight w:val="0"/>
          <w:marTop w:val="80"/>
          <w:marBottom w:val="0"/>
          <w:divBdr>
            <w:top w:val="none" w:sz="0" w:space="0" w:color="auto"/>
            <w:left w:val="none" w:sz="0" w:space="0" w:color="auto"/>
            <w:bottom w:val="none" w:sz="0" w:space="0" w:color="auto"/>
            <w:right w:val="none" w:sz="0" w:space="0" w:color="auto"/>
          </w:divBdr>
        </w:div>
        <w:div w:id="1691057719">
          <w:marLeft w:val="1440"/>
          <w:marRight w:val="0"/>
          <w:marTop w:val="80"/>
          <w:marBottom w:val="0"/>
          <w:divBdr>
            <w:top w:val="none" w:sz="0" w:space="0" w:color="auto"/>
            <w:left w:val="none" w:sz="0" w:space="0" w:color="auto"/>
            <w:bottom w:val="none" w:sz="0" w:space="0" w:color="auto"/>
            <w:right w:val="none" w:sz="0" w:space="0" w:color="auto"/>
          </w:divBdr>
        </w:div>
        <w:div w:id="1985696647">
          <w:marLeft w:val="1440"/>
          <w:marRight w:val="0"/>
          <w:marTop w:val="80"/>
          <w:marBottom w:val="0"/>
          <w:divBdr>
            <w:top w:val="none" w:sz="0" w:space="0" w:color="auto"/>
            <w:left w:val="none" w:sz="0" w:space="0" w:color="auto"/>
            <w:bottom w:val="none" w:sz="0" w:space="0" w:color="auto"/>
            <w:right w:val="none" w:sz="0" w:space="0" w:color="auto"/>
          </w:divBdr>
        </w:div>
        <w:div w:id="1187254508">
          <w:marLeft w:val="720"/>
          <w:marRight w:val="0"/>
          <w:marTop w:val="80"/>
          <w:marBottom w:val="0"/>
          <w:divBdr>
            <w:top w:val="none" w:sz="0" w:space="0" w:color="auto"/>
            <w:left w:val="none" w:sz="0" w:space="0" w:color="auto"/>
            <w:bottom w:val="none" w:sz="0" w:space="0" w:color="auto"/>
            <w:right w:val="none" w:sz="0" w:space="0" w:color="auto"/>
          </w:divBdr>
        </w:div>
        <w:div w:id="591622589">
          <w:marLeft w:val="1440"/>
          <w:marRight w:val="0"/>
          <w:marTop w:val="80"/>
          <w:marBottom w:val="0"/>
          <w:divBdr>
            <w:top w:val="none" w:sz="0" w:space="0" w:color="auto"/>
            <w:left w:val="none" w:sz="0" w:space="0" w:color="auto"/>
            <w:bottom w:val="none" w:sz="0" w:space="0" w:color="auto"/>
            <w:right w:val="none" w:sz="0" w:space="0" w:color="auto"/>
          </w:divBdr>
        </w:div>
        <w:div w:id="112557204">
          <w:marLeft w:val="1440"/>
          <w:marRight w:val="0"/>
          <w:marTop w:val="80"/>
          <w:marBottom w:val="0"/>
          <w:divBdr>
            <w:top w:val="none" w:sz="0" w:space="0" w:color="auto"/>
            <w:left w:val="none" w:sz="0" w:space="0" w:color="auto"/>
            <w:bottom w:val="none" w:sz="0" w:space="0" w:color="auto"/>
            <w:right w:val="none" w:sz="0" w:space="0" w:color="auto"/>
          </w:divBdr>
        </w:div>
      </w:divsChild>
    </w:div>
    <w:div w:id="1951666509">
      <w:bodyDiv w:val="1"/>
      <w:marLeft w:val="0"/>
      <w:marRight w:val="0"/>
      <w:marTop w:val="0"/>
      <w:marBottom w:val="0"/>
      <w:divBdr>
        <w:top w:val="none" w:sz="0" w:space="0" w:color="auto"/>
        <w:left w:val="none" w:sz="0" w:space="0" w:color="auto"/>
        <w:bottom w:val="none" w:sz="0" w:space="0" w:color="auto"/>
        <w:right w:val="none" w:sz="0" w:space="0" w:color="auto"/>
      </w:divBdr>
    </w:div>
    <w:div w:id="1960526785">
      <w:bodyDiv w:val="1"/>
      <w:marLeft w:val="0"/>
      <w:marRight w:val="0"/>
      <w:marTop w:val="0"/>
      <w:marBottom w:val="0"/>
      <w:divBdr>
        <w:top w:val="none" w:sz="0" w:space="0" w:color="auto"/>
        <w:left w:val="none" w:sz="0" w:space="0" w:color="auto"/>
        <w:bottom w:val="none" w:sz="0" w:space="0" w:color="auto"/>
        <w:right w:val="none" w:sz="0" w:space="0" w:color="auto"/>
      </w:divBdr>
    </w:div>
    <w:div w:id="1966346902">
      <w:bodyDiv w:val="1"/>
      <w:marLeft w:val="0"/>
      <w:marRight w:val="0"/>
      <w:marTop w:val="0"/>
      <w:marBottom w:val="0"/>
      <w:divBdr>
        <w:top w:val="none" w:sz="0" w:space="0" w:color="auto"/>
        <w:left w:val="none" w:sz="0" w:space="0" w:color="auto"/>
        <w:bottom w:val="none" w:sz="0" w:space="0" w:color="auto"/>
        <w:right w:val="none" w:sz="0" w:space="0" w:color="auto"/>
      </w:divBdr>
      <w:divsChild>
        <w:div w:id="60956056">
          <w:marLeft w:val="-225"/>
          <w:marRight w:val="-225"/>
          <w:marTop w:val="0"/>
          <w:marBottom w:val="0"/>
          <w:divBdr>
            <w:top w:val="none" w:sz="0" w:space="0" w:color="auto"/>
            <w:left w:val="none" w:sz="0" w:space="0" w:color="auto"/>
            <w:bottom w:val="none" w:sz="0" w:space="0" w:color="auto"/>
            <w:right w:val="none" w:sz="0" w:space="0" w:color="auto"/>
          </w:divBdr>
          <w:divsChild>
            <w:div w:id="1557159012">
              <w:marLeft w:val="0"/>
              <w:marRight w:val="0"/>
              <w:marTop w:val="0"/>
              <w:marBottom w:val="0"/>
              <w:divBdr>
                <w:top w:val="none" w:sz="0" w:space="0" w:color="auto"/>
                <w:left w:val="none" w:sz="0" w:space="0" w:color="auto"/>
                <w:bottom w:val="none" w:sz="0" w:space="0" w:color="auto"/>
                <w:right w:val="none" w:sz="0" w:space="0" w:color="auto"/>
              </w:divBdr>
            </w:div>
          </w:divsChild>
        </w:div>
        <w:div w:id="1990471990">
          <w:marLeft w:val="-225"/>
          <w:marRight w:val="-225"/>
          <w:marTop w:val="0"/>
          <w:marBottom w:val="0"/>
          <w:divBdr>
            <w:top w:val="none" w:sz="0" w:space="0" w:color="auto"/>
            <w:left w:val="none" w:sz="0" w:space="0" w:color="auto"/>
            <w:bottom w:val="none" w:sz="0" w:space="0" w:color="auto"/>
            <w:right w:val="none" w:sz="0" w:space="0" w:color="auto"/>
          </w:divBdr>
          <w:divsChild>
            <w:div w:id="16531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1136">
      <w:bodyDiv w:val="1"/>
      <w:marLeft w:val="0"/>
      <w:marRight w:val="0"/>
      <w:marTop w:val="0"/>
      <w:marBottom w:val="0"/>
      <w:divBdr>
        <w:top w:val="none" w:sz="0" w:space="0" w:color="auto"/>
        <w:left w:val="none" w:sz="0" w:space="0" w:color="auto"/>
        <w:bottom w:val="none" w:sz="0" w:space="0" w:color="auto"/>
        <w:right w:val="none" w:sz="0" w:space="0" w:color="auto"/>
      </w:divBdr>
    </w:div>
    <w:div w:id="2044086975">
      <w:bodyDiv w:val="1"/>
      <w:marLeft w:val="0"/>
      <w:marRight w:val="0"/>
      <w:marTop w:val="0"/>
      <w:marBottom w:val="0"/>
      <w:divBdr>
        <w:top w:val="none" w:sz="0" w:space="0" w:color="auto"/>
        <w:left w:val="none" w:sz="0" w:space="0" w:color="auto"/>
        <w:bottom w:val="none" w:sz="0" w:space="0" w:color="auto"/>
        <w:right w:val="none" w:sz="0" w:space="0" w:color="auto"/>
      </w:divBdr>
    </w:div>
    <w:div w:id="2045865951">
      <w:bodyDiv w:val="1"/>
      <w:marLeft w:val="0"/>
      <w:marRight w:val="0"/>
      <w:marTop w:val="0"/>
      <w:marBottom w:val="0"/>
      <w:divBdr>
        <w:top w:val="none" w:sz="0" w:space="0" w:color="auto"/>
        <w:left w:val="none" w:sz="0" w:space="0" w:color="auto"/>
        <w:bottom w:val="none" w:sz="0" w:space="0" w:color="auto"/>
        <w:right w:val="none" w:sz="0" w:space="0" w:color="auto"/>
      </w:divBdr>
    </w:div>
    <w:div w:id="2061632178">
      <w:bodyDiv w:val="1"/>
      <w:marLeft w:val="0"/>
      <w:marRight w:val="0"/>
      <w:marTop w:val="0"/>
      <w:marBottom w:val="0"/>
      <w:divBdr>
        <w:top w:val="none" w:sz="0" w:space="0" w:color="auto"/>
        <w:left w:val="none" w:sz="0" w:space="0" w:color="auto"/>
        <w:bottom w:val="none" w:sz="0" w:space="0" w:color="auto"/>
        <w:right w:val="none" w:sz="0" w:space="0" w:color="auto"/>
      </w:divBdr>
      <w:divsChild>
        <w:div w:id="1860653221">
          <w:marLeft w:val="0"/>
          <w:marRight w:val="0"/>
          <w:marTop w:val="120"/>
          <w:marBottom w:val="360"/>
          <w:divBdr>
            <w:top w:val="none" w:sz="0" w:space="0" w:color="auto"/>
            <w:left w:val="none" w:sz="0" w:space="0" w:color="auto"/>
            <w:bottom w:val="none" w:sz="0" w:space="0" w:color="auto"/>
            <w:right w:val="none" w:sz="0" w:space="0" w:color="auto"/>
          </w:divBdr>
          <w:divsChild>
            <w:div w:id="16832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9760">
      <w:bodyDiv w:val="1"/>
      <w:marLeft w:val="0"/>
      <w:marRight w:val="0"/>
      <w:marTop w:val="0"/>
      <w:marBottom w:val="0"/>
      <w:divBdr>
        <w:top w:val="none" w:sz="0" w:space="0" w:color="auto"/>
        <w:left w:val="none" w:sz="0" w:space="0" w:color="auto"/>
        <w:bottom w:val="none" w:sz="0" w:space="0" w:color="auto"/>
        <w:right w:val="none" w:sz="0" w:space="0" w:color="auto"/>
      </w:divBdr>
    </w:div>
    <w:div w:id="2063407931">
      <w:bodyDiv w:val="1"/>
      <w:marLeft w:val="0"/>
      <w:marRight w:val="0"/>
      <w:marTop w:val="0"/>
      <w:marBottom w:val="0"/>
      <w:divBdr>
        <w:top w:val="none" w:sz="0" w:space="0" w:color="auto"/>
        <w:left w:val="none" w:sz="0" w:space="0" w:color="auto"/>
        <w:bottom w:val="none" w:sz="0" w:space="0" w:color="auto"/>
        <w:right w:val="none" w:sz="0" w:space="0" w:color="auto"/>
      </w:divBdr>
    </w:div>
    <w:div w:id="2093232542">
      <w:bodyDiv w:val="1"/>
      <w:marLeft w:val="0"/>
      <w:marRight w:val="0"/>
      <w:marTop w:val="0"/>
      <w:marBottom w:val="0"/>
      <w:divBdr>
        <w:top w:val="none" w:sz="0" w:space="0" w:color="auto"/>
        <w:left w:val="none" w:sz="0" w:space="0" w:color="auto"/>
        <w:bottom w:val="none" w:sz="0" w:space="0" w:color="auto"/>
        <w:right w:val="none" w:sz="0" w:space="0" w:color="auto"/>
      </w:divBdr>
    </w:div>
    <w:div w:id="212306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sialoglycoprotein" TargetMode="External"/><Relationship Id="rId18" Type="http://schemas.openxmlformats.org/officeDocument/2006/relationships/hyperlink" Target="https://en.wikipedia.org/wiki/Glycosylation" TargetMode="External"/><Relationship Id="rId26" Type="http://schemas.openxmlformats.org/officeDocument/2006/relationships/image" Target="media/image8.png"/><Relationship Id="rId39" Type="http://schemas.openxmlformats.org/officeDocument/2006/relationships/hyperlink" Target="https://doi.org/10.3390/pr7080495"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https://doi.org/10.1016/j.procbio.2018.08.015" TargetMode="External"/><Relationship Id="rId42" Type="http://schemas.openxmlformats.org/officeDocument/2006/relationships/hyperlink" Target="https://doi.org/10.1002/9783527673681" TargetMode="External"/><Relationship Id="rId47" Type="http://schemas.openxmlformats.org/officeDocument/2006/relationships/hyperlink" Target="https://doi.org/10.3390/cells9020273"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cbi.nlm.nih.gov/books/n/glyco2/glossary/def-item/glossary.gl1-d80/" TargetMode="External"/><Relationship Id="rId17" Type="http://schemas.openxmlformats.org/officeDocument/2006/relationships/hyperlink" Target="https://en.wikipedia.org/wiki/Recombinant_DNA_technology" TargetMode="External"/><Relationship Id="rId25" Type="http://schemas.openxmlformats.org/officeDocument/2006/relationships/image" Target="media/image7.png"/><Relationship Id="rId33" Type="http://schemas.openxmlformats.org/officeDocument/2006/relationships/hyperlink" Target="https://doi.org/10.1002/bit.27531" TargetMode="External"/><Relationship Id="rId38" Type="http://schemas.openxmlformats.org/officeDocument/2006/relationships/hyperlink" Target="https://doi.org/10.3109/10837450.2014.898656" TargetMode="External"/><Relationship Id="rId46" Type="http://schemas.openxmlformats.org/officeDocument/2006/relationships/hyperlink" Target="https://doi.org/10.1208/s12248-014-9598-3" TargetMode="External"/><Relationship Id="rId2" Type="http://schemas.openxmlformats.org/officeDocument/2006/relationships/customXml" Target="../customXml/item2.xml"/><Relationship Id="rId16" Type="http://schemas.openxmlformats.org/officeDocument/2006/relationships/hyperlink" Target="https://www.ncbi.nlm.nih.gov/books/n/glyco2/glossary/def-item/glossary.gl1-d55/" TargetMode="External"/><Relationship Id="rId20" Type="http://schemas.openxmlformats.org/officeDocument/2006/relationships/image" Target="media/image2.png"/><Relationship Id="rId29" Type="http://schemas.openxmlformats.org/officeDocument/2006/relationships/image" Target="media/image11.png"/><Relationship Id="rId41" Type="http://schemas.openxmlformats.org/officeDocument/2006/relationships/hyperlink" Target="https://doi.org/10.1038/nbt0109-2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tha.chemmalil@BMS.com" TargetMode="External"/><Relationship Id="rId24" Type="http://schemas.openxmlformats.org/officeDocument/2006/relationships/image" Target="media/image6.png"/><Relationship Id="rId32" Type="http://schemas.openxmlformats.org/officeDocument/2006/relationships/hyperlink" Target="https://onlinelibrary.wiley.com/journal/10970290" TargetMode="External"/><Relationship Id="rId37" Type="http://schemas.openxmlformats.org/officeDocument/2006/relationships/hyperlink" Target="https://www.fda.gov/regulatory-information/search-fda-guidance-documents/pat-framework-innovative-pharmaceutical-development-manufacturing-and-quality-assurance" TargetMode="External"/><Relationship Id="rId40" Type="http://schemas.openxmlformats.org/officeDocument/2006/relationships/hyperlink" Target="https://doi.org/10.1371/journal.pone.0157111" TargetMode="External"/><Relationship Id="rId45" Type="http://schemas.openxmlformats.org/officeDocument/2006/relationships/hyperlink" Target="https://doi.org/10.1007/s12247-018-09370-4" TargetMode="External"/><Relationship Id="rId5" Type="http://schemas.openxmlformats.org/officeDocument/2006/relationships/numbering" Target="numbering.xml"/><Relationship Id="rId15" Type="http://schemas.openxmlformats.org/officeDocument/2006/relationships/hyperlink" Target="https://en.wikipedia.org/wiki/Galactose"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yperlink" Target="https://doi.org/10.1016/j.biopha.2023.114757"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yperlink" Target="https://doi.org/10.17226/25340" TargetMode="External"/><Relationship Id="rId44" Type="http://schemas.openxmlformats.org/officeDocument/2006/relationships/hyperlink" Target="https://www.ncbi.nlm.nih.gov/books/NBK190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Sialic_acid"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yperlink" Target="https://doi.org/10.1002/jps.24324" TargetMode="External"/><Relationship Id="rId35" Type="http://schemas.openxmlformats.org/officeDocument/2006/relationships/hyperlink" Target="https://www.sciencedirect.com/science/article/pii/S135951131830477X" TargetMode="External"/><Relationship Id="rId43" Type="http://schemas.openxmlformats.org/officeDocument/2006/relationships/hyperlink" Target="https://doi.org/10.1016/j.ijpharm.2018.01.003" TargetMode="External"/><Relationship Id="rId48" Type="http://schemas.openxmlformats.org/officeDocument/2006/relationships/hyperlink" Target="https://doi.org/10.3390/pr7020094"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AF4FBD0EF6344282D2A6B5A41CE740" ma:contentTypeVersion="10" ma:contentTypeDescription="Create a new document." ma:contentTypeScope="" ma:versionID="65b7d1ad10900cf9dfe59deaea611639">
  <xsd:schema xmlns:xsd="http://www.w3.org/2001/XMLSchema" xmlns:xs="http://www.w3.org/2001/XMLSchema" xmlns:p="http://schemas.microsoft.com/office/2006/metadata/properties" xmlns:ns3="42a8c8f4-2b3f-487c-a2c0-52867899e17f" targetNamespace="http://schemas.microsoft.com/office/2006/metadata/properties" ma:root="true" ma:fieldsID="8727cd774e8c5d8b22f07da1178351b8" ns3:_="">
    <xsd:import namespace="42a8c8f4-2b3f-487c-a2c0-52867899e1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c8f4-2b3f-487c-a2c0-52867899e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E7B1D5-B6DA-4AA2-B96E-FEA6C22D74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CC72EA-3D8E-4B4F-9E54-B57A96930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c8f4-2b3f-487c-a2c0-52867899e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CFE5B-6B2A-4501-B495-1B69010113F7}">
  <ds:schemaRefs>
    <ds:schemaRef ds:uri="http://schemas.openxmlformats.org/officeDocument/2006/bibliography"/>
  </ds:schemaRefs>
</ds:datastoreItem>
</file>

<file path=customXml/itemProps4.xml><?xml version="1.0" encoding="utf-8"?>
<ds:datastoreItem xmlns:ds="http://schemas.openxmlformats.org/officeDocument/2006/customXml" ds:itemID="{F3B6B725-10E0-4054-8BF9-CC2BA08A5DDB}">
  <ds:schemaRefs>
    <ds:schemaRef ds:uri="http://schemas.microsoft.com/sharepoint/v3/contenttype/forms"/>
  </ds:schemaRefs>
</ds:datastoreItem>
</file>

<file path=docMetadata/LabelInfo.xml><?xml version="1.0" encoding="utf-8"?>
<clbl:labelList xmlns:clbl="http://schemas.microsoft.com/office/2020/mipLabelMetadata">
  <clbl:label id="{71e34cb8-3a56-4fd5-a259-4acadab6e4ac}" enabled="0" method="" siteId="{71e34cb8-3a56-4fd5-a259-4acadab6e4ac}" removed="1"/>
</clbl:labelList>
</file>

<file path=docProps/app.xml><?xml version="1.0" encoding="utf-8"?>
<Properties xmlns="http://schemas.openxmlformats.org/officeDocument/2006/extended-properties" xmlns:vt="http://schemas.openxmlformats.org/officeDocument/2006/docPropsVTypes">
  <Template>Normal</Template>
  <TotalTime>1</TotalTime>
  <Pages>35</Pages>
  <Words>9715</Words>
  <Characters>55376</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Amgen Employee</Company>
  <LinksUpToDate>false</LinksUpToDate>
  <CharactersWithSpaces>64962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lethac</dc:creator>
  <cp:keywords/>
  <dc:description/>
  <cp:lastModifiedBy>Chemmalil, Letha</cp:lastModifiedBy>
  <cp:revision>2</cp:revision>
  <dcterms:created xsi:type="dcterms:W3CDTF">2023-10-07T13:47:00Z</dcterms:created>
  <dcterms:modified xsi:type="dcterms:W3CDTF">2023-10-07T13:47:00Z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0x01010057AF4FBD0EF6344282D2A6B5A41CE740</vt:lpwstr>
  </property>
</Properties>
</file>